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40" w:line="240" w:lineRule="auto"/>
      </w:pPr>
      <w:r>
        <w:rPr>
          <w:sz w:val="36"/>
        </w:rPr>
        <w:t>PAUL J. ROMEO</w:t>
      </w:r>
    </w:p>
    <w:p>
      <w:pPr>
        <w:pStyle w:val="ContactLine"/>
        <w:spacing w:before="0" w:after="40" w:line="230" w:lineRule="exact"/>
      </w:pPr>
      <w:r>
        <w:rPr>
          <w:sz w:val="19"/>
        </w:rPr>
        <w:t>Union, NJ  |  pauljromeo@proton.me  |  linkedin.com/in/paul-romeo  |  github.com/p-romeo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SUMMARY</w:t>
      </w:r>
    </w:p>
    <w:p>
      <w:pPr>
        <w:pStyle w:val="Body"/>
        <w:spacing w:before="0" w:after="40" w:line="230" w:lineRule="exact"/>
      </w:pPr>
      <w:r>
        <w:rPr>
          <w:sz w:val="19"/>
        </w:rPr>
        <w:t>Security-focused IT professional who owns security and IT operations end-to-end for a multi-channel e-commerce company. Leads incident response and phishing/BEC investigations through to attacker-infrastructure takedowns;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CORE SKILLS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Security Operations: </w:t>
      </w:r>
      <w:r>
        <w:rPr>
          <w:sz w:val="19"/>
        </w:rPr>
        <w:t>EDR Administration (ESET EDR / Cloud Protect)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Network &amp; Infrastructure: </w:t>
      </w:r>
      <w:r>
        <w:rPr>
          <w:sz w:val="19"/>
        </w:rPr>
        <w:t>UniFi Networking | VLANs &amp; Segmentation | TCP/IP, DNS, Wi-Fi | TrueNAS / SMB Storage | Backup &amp; Disaster Recovery | Windows &amp; Active Directory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Automation &amp; Tools: </w:t>
      </w:r>
      <w:r>
        <w:rPr>
          <w:sz w:val="19"/>
        </w:rPr>
        <w:t>Python | PowerShell | Bash | Git | GitHub Actions CI/CD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Business Platforms: </w:t>
      </w:r>
      <w:r>
        <w:rPr>
          <w:sz w:val="19"/>
        </w:rPr>
        <w:t>BigCommerce | Amazon FBA | eBay | POS Integration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CERTIFICATIONS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PenTest+ (PT0-003) — ID e3a26d1b0a1944db8e569cfa0ce20432 (Apr 2026 - Apr 2029)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CySA+ — ID RWEXWLLS9NRE5JE2 (Aug 2025 - Aug 2028)</w:t>
      </w:r>
    </w:p>
    <w:p>
      <w:pPr>
        <w:pStyle w:val="ListBullet"/>
        <w:spacing w:before="0" w:after="20" w:line="230" w:lineRule="exact"/>
      </w:pPr>
      <w:r>
        <w:rPr>
          <w:sz w:val="19"/>
        </w:rPr>
        <w:t>ISC2 SSCP — ID 1123939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Project+ — ID K1MYZLGS02V415QJ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LPI Linux Essentials — ID LPI000661841 (Aug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Security+ — ID 2SY3TK06GJ44Q4WQ (Jul 2024 - Jul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Network+ — ID N0BPXTXZFFV4QM3T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A+ — ID G33N7H5ZJERE1F5W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ITIL 4 Foundation — ID GR671719240PR (Dec 2024 - Dec 2027)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PROFESSIONAL EXPERIENCE</w:t>
      </w:r>
    </w:p>
    <w:p>
      <w:pPr>
        <w:pStyle w:val="JobTitle"/>
        <w:spacing w:before="0" w:after="40" w:line="230" w:lineRule="exact"/>
      </w:pPr>
      <w:r>
        <w:rPr>
          <w:sz w:val="19"/>
        </w:rPr>
        <w:t>Systems Administrator &amp; Security Administrator</w:t>
      </w:r>
      <w:r>
        <w:rPr>
          <w:sz w:val="19"/>
        </w:rPr>
        <w:t xml:space="preserve"> — Belmont Leather Company</w:t>
      </w:r>
    </w:p>
    <w:p>
      <w:pPr>
        <w:pStyle w:val="JobMeta"/>
        <w:spacing w:before="0" w:after="40" w:line="230" w:lineRule="exact"/>
      </w:pPr>
      <w:r>
        <w:rPr>
          <w:sz w:val="19"/>
        </w:rPr>
        <w:t>Clifton, NJ  |  2021 - Present</w:t>
      </w:r>
    </w:p>
    <w:p>
      <w:pPr>
        <w:pStyle w:val="ListBullet"/>
        <w:spacing w:before="0" w:after="20" w:line="230" w:lineRule="exact"/>
      </w:pPr>
      <w:r>
        <w:rPr>
          <w:sz w:val="19"/>
        </w:rPr>
        <w:t>Own security and IT operations end-to-end as the company's sole internal administrator: workstations, printers, network devices, storage, and backups.</w:t>
      </w:r>
    </w:p>
    <w:p>
      <w:pPr>
        <w:pStyle w:val="ListBullet"/>
        <w:spacing w:before="0" w:after="20" w:line="230" w:lineRule="exact"/>
      </w:pPr>
      <w:r>
        <w:rPr>
          <w:sz w:val="19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before="0" w:after="20" w:line="230" w:lineRule="exact"/>
      </w:pPr>
      <w:r>
        <w:rPr>
          <w:sz w:val="19"/>
        </w:rPr>
        <w:t>Lead phishing and BEC incident response end-to-end, filing registrar/host/abuse-desk takedowns against live campaigns (ClickFix malware lures, BEC impersonation attempts, SSA/ScreenConnect lures, and brand-impersonation waves).</w:t>
      </w:r>
    </w:p>
    <w:p>
      <w:pPr>
        <w:pStyle w:val="ListBullet"/>
        <w:spacing w:before="0" w:after="20" w:line="230" w:lineRule="exact"/>
      </w:pPr>
      <w:r>
        <w:rPr>
          <w:sz w:val="19"/>
        </w:rPr>
        <w:t>Designed and deployed core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20" w:line="230" w:lineRule="exact"/>
      </w:pPr>
      <w:r>
        <w:rPr>
          <w:sz w:val="19"/>
        </w:rPr>
        <w:t>Drove e-commerce growth on BigCommerce integrated with point-of-sale: 389% sales growth and $1.2M in new revenue; cut $12K in costs through POS/e-commerce integration and added $32K/year via customer-relationship systems.</w:t>
      </w:r>
    </w:p>
    <w:p>
      <w:pPr>
        <w:pStyle w:val="JobTitle"/>
        <w:spacing w:before="0" w:after="40" w:line="230" w:lineRule="exact"/>
      </w:pPr>
      <w:r>
        <w:rPr>
          <w:sz w:val="19"/>
        </w:rPr>
        <w:t>Theater Technician (Part-time)</w:t>
      </w:r>
      <w:r>
        <w:rPr>
          <w:sz w:val="19"/>
        </w:rPr>
        <w:t xml:space="preserve"> — Rowan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2018 - 2020</w:t>
      </w:r>
    </w:p>
    <w:p>
      <w:pPr>
        <w:pStyle w:val="ListBullet"/>
        <w:spacing w:before="0" w:after="20" w:line="230" w:lineRule="exact"/>
      </w:pPr>
      <w:r>
        <w:rPr>
          <w:sz w:val="19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20" w:line="230" w:lineRule="exact"/>
      </w:pPr>
      <w:r>
        <w:rPr>
          <w:sz w:val="19"/>
        </w:rPr>
        <w:t>Coordinated setup and teardown with student and faculty crews for rehearsals, performances, and campus events.</w:t>
      </w:r>
    </w:p>
    <w:p>
      <w:pPr>
        <w:pStyle w:val="JobTitle"/>
        <w:spacing w:before="0" w:after="40" w:line="230" w:lineRule="exact"/>
      </w:pPr>
      <w:r>
        <w:rPr>
          <w:sz w:val="19"/>
        </w:rPr>
        <w:t>IT Help Desk Technician &amp; Media Services Specialist</w:t>
      </w:r>
      <w:r>
        <w:rPr>
          <w:sz w:val="19"/>
        </w:rPr>
        <w:t xml:space="preserve"> — Southern New Hampshire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2016 - 2018</w:t>
      </w:r>
    </w:p>
    <w:p>
      <w:pPr>
        <w:pStyle w:val="ListBullet"/>
        <w:spacing w:before="0" w:after="20" w:line="230" w:lineRule="exact"/>
      </w:pPr>
      <w:r>
        <w:rPr>
          <w:sz w:val="19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20" w:line="230" w:lineRule="exact"/>
      </w:pPr>
      <w:r>
        <w:rPr>
          <w:sz w:val="19"/>
        </w:rPr>
        <w:t>Maintained classroom and AV technology across campus, supporting lectures, media playback, and hybrid events.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PROJECTS</w:t>
      </w:r>
    </w:p>
    <w:p>
      <w:pPr>
        <w:spacing w:before="0" w:after="40" w:line="230" w:lineRule="exact"/>
      </w:pPr>
      <w:r>
        <w:rPr>
          <w:sz w:val="19"/>
        </w:rPr>
        <w:t>OSINT Fraud Network Investigation — Independent</w:t>
      </w:r>
    </w:p>
    <w:p>
      <w:pPr>
        <w:spacing w:before="0" w:after="20" w:line="220" w:lineRule="exact"/>
      </w:pPr>
      <w:r>
        <w:rPr>
          <w:sz w:val="19"/>
        </w:rPr>
        <w:t>September 2026</w:t>
      </w:r>
    </w:p>
    <w:p>
      <w:pPr>
        <w:pStyle w:val="ListBullet"/>
        <w:spacing w:before="0" w:after="20" w:line="230" w:lineRule="exact"/>
      </w:pPr>
      <w:r>
        <w:rPr>
          <w:sz w:val="19"/>
        </w:rPr>
        <w:t>Identified and dismantled a network of 15 fraudulent websites and 5 payment processors impersonating real small businesses.</w:t>
      </w:r>
    </w:p>
    <w:p>
      <w:pPr>
        <w:pStyle w:val="ListBullet"/>
        <w:spacing w:before="0" w:after="20" w:line="230" w:lineRule="exact"/>
      </w:pPr>
      <w:r>
        <w:rPr>
          <w:sz w:val="19"/>
        </w:rPr>
        <w:t>Traced the full operation to a single threat actor using WHOIS data, Burp Suite, DNS analysis, and a shared admin handle found in page source.</w:t>
      </w:r>
    </w:p>
    <w:p>
      <w:pPr>
        <w:pStyle w:val="ListBullet"/>
        <w:spacing w:before="0" w:after="20" w:line="230" w:lineRule="exact"/>
      </w:pPr>
      <w:r>
        <w:rPr>
          <w:sz w:val="19"/>
        </w:rPr>
        <w:t>Filed coordinated takedowns that took down the entire operation.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EDUCATION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>B.S. Cybersecurity &amp; Information Assurance</w:t>
      </w:r>
      <w:r>
        <w:rPr>
          <w:sz w:val="19"/>
        </w:rPr>
        <w:t xml:space="preserve"> — Western Governors University, August 2026</w:t>
      </w:r>
    </w:p>
    <w:sectPr w:rsidR="00FC693F" w:rsidRPr="0006063C" w:rsidSect="00034616">
      <w:pgSz w:w="12240" w:h="15840"/>
      <w:pgMar w:top="792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