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2E29B1">
        <w:rPr>
          <w:b/>
          <w:color w:val="2D3B45"/>
          <w:sz w:val="28"/>
          <w:szCs w:val="28"/>
          <w:u w:val="single"/>
        </w:rPr>
        <w:t>Data Set</w:t>
      </w:r>
      <w:r w:rsidR="009E5664" w:rsidRPr="002E29B1">
        <w:rPr>
          <w:color w:val="2D3B45"/>
          <w:sz w:val="28"/>
          <w:szCs w:val="28"/>
        </w:rPr>
        <w:t xml:space="preserve"> –</w:t>
      </w:r>
      <w:r w:rsidR="009E5664">
        <w:rPr>
          <w:color w:val="2D3B45"/>
          <w:sz w:val="21"/>
          <w:szCs w:val="21"/>
        </w:rPr>
        <w:t xml:space="preserve"> </w:t>
      </w:r>
      <w:r w:rsidR="00C41E49">
        <w:rPr>
          <w:color w:val="2D3B45"/>
          <w:sz w:val="21"/>
          <w:szCs w:val="21"/>
        </w:rPr>
        <w:t>data1</w:t>
      </w:r>
    </w:p>
    <w:p w:rsidR="00AE4EF2" w:rsidRDefault="00AE4EF2" w:rsidP="00AE4EF2">
      <w:pPr>
        <w:shd w:val="clear" w:color="auto" w:fill="FFFFFF"/>
        <w:spacing w:before="158" w:line="240" w:lineRule="auto"/>
        <w:textAlignment w:val="baseline"/>
        <w:rPr>
          <w:rFonts w:eastAsia="Times New Roman"/>
          <w:sz w:val="21"/>
          <w:szCs w:val="21"/>
          <w:lang w:val="en-IN"/>
        </w:rPr>
      </w:pPr>
    </w:p>
    <w:p w:rsidR="00AE4EF2" w:rsidRPr="002E29B1" w:rsidRDefault="00AE4EF2" w:rsidP="00AE4EF2">
      <w:pPr>
        <w:shd w:val="clear" w:color="auto" w:fill="FFFFFF"/>
        <w:spacing w:before="158" w:line="240" w:lineRule="auto"/>
        <w:textAlignment w:val="baseline"/>
        <w:rPr>
          <w:rFonts w:eastAsia="Times New Roman"/>
          <w:b/>
          <w:sz w:val="28"/>
          <w:szCs w:val="28"/>
          <w:lang w:val="en-IN"/>
        </w:rPr>
      </w:pPr>
      <w:r w:rsidRPr="002E29B1">
        <w:rPr>
          <w:rFonts w:eastAsia="Times New Roman"/>
          <w:b/>
          <w:sz w:val="28"/>
          <w:szCs w:val="28"/>
          <w:lang w:val="en-IN"/>
        </w:rPr>
        <w:t xml:space="preserve">Attribute </w:t>
      </w:r>
      <w:r w:rsidR="00A94984" w:rsidRPr="002E29B1">
        <w:rPr>
          <w:rFonts w:eastAsia="Times New Roman"/>
          <w:b/>
          <w:sz w:val="28"/>
          <w:szCs w:val="28"/>
          <w:lang w:val="en-IN"/>
        </w:rPr>
        <w:t>information: -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v2a1,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Monthly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rent payment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hacdor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Overcrowding by bedrooms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rooms,  number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of all rooms in the house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hacapo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Overcrowding by rooms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v14a, =1 has bathroom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refrig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the household has refrigerator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v18q, owns a tablet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v18q1, number of tablets household owns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r4h1, Males younger than 12 years of age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r4h2, Males 12 years of age and older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r4h3, Total males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r4m1, Females younger than 12 years of age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r4m2, Females 12 years of age and older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r4m3, Total females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r4t1, persons younger than 12 years of age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r4t2, persons 12 years of age and older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r4t3, Total persons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tamhog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size of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tamviv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number of persons living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years of schooling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rez_esc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Years behind in school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hhsize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household size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paredblolad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block or brick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paredzocalo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"=1 if predominant material on the outside wall is socket (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wood,  zinc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or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absbesto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paredpreb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prefabricated or cement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pareddes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waste material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paredmad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wood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paredzinc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outside wall is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zink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paredfibras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outside wall is natural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fibers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paredother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outside wall is other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pisomoscer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"=1 if predominant material on the floor is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mosaic,  ceramic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terrazo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pisocemento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floor is cement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pisoother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floor is other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pisonatur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floor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is  natural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material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pisonotiene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no floor at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pisomadera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floor is wood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techozinc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roof is metal foil or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zink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techoentrepiso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"=1 if predominant material on the roof is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fiber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cement,  mezzanine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techocane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=1 if predominant material on the roof is natural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fibers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techootro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predominant material on the roof is other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cielorazo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the house has ceiling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abastaguadentro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water provision inside the dwelling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abastaguafuera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water provision outside the dwelling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abastaguano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no water provision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public, "=1 electricity from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CNFL,  ICE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 ESPH/JASEC"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planpri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electricity from private plant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noelec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no electricity in the dwelling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coopele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electricity from cooperative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lastRenderedPageBreak/>
        <w:t>sanitario1, =1 no toilet in the dwelling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sanitario2, =1 toilet connected to sewer or cesspool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sanitario3, =1 toilet connected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to  septic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tank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sanitario5, =1 toilet connected to black hole or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letrine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sanitario6, =1 toilet connected to other system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energcocinar1, =1 no main source of energy used for cooking (no kitchen)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energcocinar2, =1 main source of energy used for cooking electricity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energcocinar3, =1 main source of energy used for cooking gas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energcocinar4, =1 main source of energy used for cooking wood charcoal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elimbasu1, =1 if rubbish disposal mainly by tanker truck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elimbasu2, =1 if rubbish disposal mainly by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botan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hollow or buried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elimbasu3, =1 if rubbish disposal mainly by burning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elimbasu4, =1 if rubbish disposal mainly by throwing in an unoccupied space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elimbasu5, "=1 if rubbish disposal mainly by throwing in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river,  creek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or sea"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elimbasu6, =1 if rubbish disposal mainly other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epared1, =1 if walls are bad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epared2, =1 if walls are regular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epared3, =1 if walls are good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etecho1, =1 if roof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bad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etecho2, =1 if roof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regular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etecho3, =1 if roof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good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eviv1, =1 if floor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bad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eviv2, =1 if floor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regular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eviv3, =1 if floor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good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dis, =1 if disable person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male, =1 if male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female, =1 if female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estadocivil1, =1 if less than 10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years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estadocivil2, =1 if free or coupled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uunion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estadocivil3, =1 if married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estadocivil4, =1 if divorced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estadocivil5, =1 if separated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estadocivil6, =1 if widow/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er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estadocivil7, =1 if single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parentesco1, =1 if household head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parentesco2, =1 if spouse/partner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parentesco3, =1 if son/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doughter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parentesco4, =1 if stepson/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doughter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parentesco5, =1 if son/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doughter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in law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parentesco6, =1 if grandson/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doughter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parentesco7, =1 if mother/father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parentesco8, =1 if father/mother in law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parentesco9, =1 if brother/sister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parentesco10, =1 if brother/sister in law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parentesco11, =1 if other family member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parentesco12, =1 if other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non family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member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idhogar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Household level identifier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hogar_nin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Number of children 0 to 19 in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hogar_adul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Number of adults in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hogar_mayor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# of individuals 65+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hogar_total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# of total individuals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dependency, Dependency rate, calculated = (number of members of the household younger than 19 or older than 64)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/(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number of member of household between 19 and 64)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edjefe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years of education of male head of household, based on the interaction of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(years of education), head of household and gender, yes=1 and no=0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lastRenderedPageBreak/>
        <w:t>edjefa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years of education of female head of household, based on the interaction of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(years of education), head of household and gender, yes=1 and no=0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meaneduc,average</w:t>
      </w:r>
      <w:proofErr w:type="spellEnd"/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years of education for adults (18+)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instlevel1, =1 no level of education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instlevel2, =1 incomplete primary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instlevel3, =1 complete primary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instlevel4, =1 incomplete academic secondary level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instlevel5, =1 complete academic secondary level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instlevel6, =1 incomplete technical secondary level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instlevel7, =1 complete technical secondary level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instlevel8, =1 undergraduate and higher education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instlevel9, =1 postgraduate higher education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bedrooms, number of bedrooms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overcrowding, # persons per room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tipovivi1, =1 own and fully paid house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tipovivi2, "=1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own,  paying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in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installments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tipovivi3, =1 rented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tipovivi4, =1 precarious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tipovivi5, "=1 </w:t>
      </w:r>
      <w:proofErr w:type="gram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other(</w:t>
      </w:r>
      <w:proofErr w:type="gram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assigned,  borrowed)"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computer, =1 if the household has notebook or desktop computer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television, =1 if the household has TV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mobilephone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=1 if mobile phone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qmobilephone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# of mobile phones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lugar1, =1 region Central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lugar2,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Chorotega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lugar3,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PacÃƒÂ</w:t>
      </w: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softHyphen/>
        <w:t>fico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central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lugar4,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Brunca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lugar5,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Huetar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AtlÃƒÂ¡ntica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lugar6, =1 region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Huetar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Norte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area1, =1 zona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urbana</w:t>
      </w:r>
      <w:proofErr w:type="spellEnd"/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area2, =2 zona rural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age, Age in years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escolari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SQBage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age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SQBhogar_total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hogar_total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SQBedjefe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edjefe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SQBhogar_nin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, </w:t>
      </w: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hogar_nin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 xml:space="preserve">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SQBovercrowding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overcrowding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SQBdependency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dependency squared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SQBmeaned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square of the mean years of education of adults (&gt;=18) in the household</w:t>
      </w:r>
    </w:p>
    <w:p w:rsidR="00C41E49" w:rsidRPr="00C41E49" w:rsidRDefault="00C41E49" w:rsidP="00C41E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1"/>
          <w:szCs w:val="21"/>
          <w:lang w:val="en-IN"/>
        </w:rPr>
      </w:pPr>
      <w:proofErr w:type="spellStart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agesq</w:t>
      </w:r>
      <w:proofErr w:type="spellEnd"/>
      <w:r w:rsidRPr="00C41E4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IN"/>
        </w:rPr>
        <w:t>, Age squared</w:t>
      </w:r>
    </w:p>
    <w:p w:rsidR="00AE4EF2" w:rsidRDefault="00AE4EF2" w:rsidP="00AE4EF2">
      <w:pPr>
        <w:shd w:val="clear" w:color="auto" w:fill="FFFFFF"/>
        <w:spacing w:before="180" w:after="180"/>
        <w:rPr>
          <w:color w:val="2D3B45"/>
          <w:sz w:val="21"/>
          <w:szCs w:val="21"/>
        </w:rPr>
      </w:pPr>
    </w:p>
    <w:p w:rsidR="00AE4EF2" w:rsidRDefault="00AE4EF2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BA76ED" w:rsidRPr="00BA76ED" w:rsidRDefault="00B174AB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lastRenderedPageBreak/>
        <w:t xml:space="preserve">Perform </w:t>
      </w:r>
      <w:r w:rsidR="00C41E49">
        <w:rPr>
          <w:color w:val="2D3B45"/>
          <w:sz w:val="21"/>
          <w:szCs w:val="21"/>
        </w:rPr>
        <w:t>Ensemble Techniques</w:t>
      </w:r>
      <w:bookmarkStart w:id="0" w:name="_GoBack"/>
      <w:bookmarkEnd w:id="0"/>
    </w:p>
    <w:p w:rsidR="009E5664" w:rsidRPr="009E5664" w:rsidRDefault="009E5664" w:rsidP="009E5664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Evaluation of model and provide inferences </w:t>
      </w:r>
    </w:p>
    <w:p w:rsidR="00B1040F" w:rsidRDefault="00B1040F">
      <w:pPr>
        <w:spacing w:after="200"/>
        <w:rPr>
          <w:color w:val="2D3B45"/>
          <w:sz w:val="21"/>
          <w:szCs w:val="21"/>
        </w:rPr>
      </w:pPr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05F39"/>
    <w:multiLevelType w:val="multilevel"/>
    <w:tmpl w:val="B23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2E29B1"/>
    <w:rsid w:val="0040337D"/>
    <w:rsid w:val="009C448A"/>
    <w:rsid w:val="009E5664"/>
    <w:rsid w:val="00A94984"/>
    <w:rsid w:val="00AE4EF2"/>
    <w:rsid w:val="00B1040F"/>
    <w:rsid w:val="00B174AB"/>
    <w:rsid w:val="00BA76ED"/>
    <w:rsid w:val="00C41E49"/>
    <w:rsid w:val="00C6400C"/>
    <w:rsid w:val="00D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039B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49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C41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2</cp:revision>
  <dcterms:created xsi:type="dcterms:W3CDTF">2019-08-23T10:06:00Z</dcterms:created>
  <dcterms:modified xsi:type="dcterms:W3CDTF">2019-08-23T19:01:00Z</dcterms:modified>
</cp:coreProperties>
</file>