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79"/>
        <w:gridCol w:w="7271"/>
      </w:tblGrid>
      <w:tr w:rsidR="001F3A9A" w:rsidRPr="006B6531" w14:paraId="592D4F00" w14:textId="77777777">
        <w:tc>
          <w:tcPr>
            <w:tcW w:w="12348" w:type="dxa"/>
            <w:gridSpan w:val="2"/>
          </w:tcPr>
          <w:p w14:paraId="73CD2E80" w14:textId="77777777" w:rsidR="001F3A9A" w:rsidRPr="006B6531" w:rsidRDefault="00E82EA1" w:rsidP="006B6531">
            <w:pPr>
              <w:spacing w:after="160"/>
              <w:rPr>
                <w:rFonts w:ascii="Bell MT" w:hAnsi="Bell MT"/>
                <w:b/>
              </w:rPr>
            </w:pPr>
            <w:r w:rsidRPr="006B6531">
              <w:rPr>
                <w:rFonts w:ascii="Bell MT" w:hAnsi="Bell MT"/>
                <w:b/>
              </w:rPr>
              <w:t>Goal for exercise –</w:t>
            </w:r>
            <w:r w:rsidR="00D7361D" w:rsidRPr="006B6531">
              <w:rPr>
                <w:rFonts w:ascii="Bell MT" w:hAnsi="Bell MT"/>
                <w:b/>
              </w:rPr>
              <w:t xml:space="preserve"> </w:t>
            </w:r>
            <w:r w:rsidRPr="006B6531">
              <w:rPr>
                <w:rFonts w:ascii="Bell MT" w:hAnsi="Bell MT"/>
                <w:b/>
              </w:rPr>
              <w:t>“I</w:t>
            </w:r>
            <w:r w:rsidR="00D7361D" w:rsidRPr="006B6531">
              <w:rPr>
                <w:rFonts w:ascii="Bell MT" w:hAnsi="Bell MT"/>
                <w:b/>
              </w:rPr>
              <w:t xml:space="preserve">ntroduction to </w:t>
            </w:r>
            <w:r w:rsidR="003C78D4" w:rsidRPr="006B6531">
              <w:rPr>
                <w:rFonts w:ascii="Bell MT" w:hAnsi="Bell MT"/>
                <w:b/>
              </w:rPr>
              <w:t>Simulation</w:t>
            </w:r>
            <w:r w:rsidRPr="006B6531">
              <w:rPr>
                <w:rFonts w:ascii="Bell MT" w:hAnsi="Bell MT"/>
                <w:b/>
              </w:rPr>
              <w:t>”</w:t>
            </w:r>
          </w:p>
          <w:p w14:paraId="76B893C1" w14:textId="664E417A" w:rsidR="001F3A9A" w:rsidRPr="009860EB" w:rsidRDefault="005D0FD8">
            <w:pPr>
              <w:rPr>
                <w:rFonts w:cstheme="minorHAnsi"/>
                <w:bCs/>
              </w:rPr>
            </w:pPr>
            <w:r w:rsidRPr="009860EB">
              <w:rPr>
                <w:rFonts w:cstheme="minorHAnsi"/>
                <w:bCs/>
              </w:rPr>
              <w:t>To get familiar with Simulink and Matlab and apply knowledge from 307.</w:t>
            </w:r>
          </w:p>
          <w:p w14:paraId="22094874" w14:textId="77777777" w:rsidR="001F3A9A" w:rsidRPr="006B6531" w:rsidRDefault="001F3A9A">
            <w:pPr>
              <w:rPr>
                <w:rFonts w:ascii="Bell MT" w:hAnsi="Bell MT"/>
                <w:b/>
              </w:rPr>
            </w:pPr>
          </w:p>
        </w:tc>
      </w:tr>
      <w:tr w:rsidR="00B26CFB" w:rsidRPr="006B6531" w14:paraId="24838E32" w14:textId="77777777">
        <w:trPr>
          <w:trHeight w:val="7000"/>
        </w:trPr>
        <w:tc>
          <w:tcPr>
            <w:tcW w:w="6228" w:type="dxa"/>
          </w:tcPr>
          <w:p w14:paraId="3A3C8A11" w14:textId="77777777" w:rsidR="00B26CFB" w:rsidRPr="006B6531" w:rsidRDefault="00E32BC6" w:rsidP="006B6531">
            <w:pPr>
              <w:spacing w:after="160"/>
              <w:rPr>
                <w:rFonts w:ascii="Bell MT" w:hAnsi="Bell MT"/>
              </w:rPr>
            </w:pPr>
            <w:r w:rsidRPr="006B6531">
              <w:rPr>
                <w:rFonts w:ascii="Bell MT" w:hAnsi="Bell MT"/>
                <w:b/>
              </w:rPr>
              <w:t xml:space="preserve">What do you </w:t>
            </w:r>
            <w:r w:rsidR="00B26CFB" w:rsidRPr="006B6531">
              <w:rPr>
                <w:rFonts w:ascii="Bell MT" w:hAnsi="Bell MT"/>
                <w:b/>
              </w:rPr>
              <w:t>know ab</w:t>
            </w:r>
            <w:r w:rsidR="00D7361D" w:rsidRPr="006B6531">
              <w:rPr>
                <w:rFonts w:ascii="Bell MT" w:hAnsi="Bell MT"/>
                <w:b/>
              </w:rPr>
              <w:t xml:space="preserve">out </w:t>
            </w:r>
            <w:r w:rsidR="003C78D4" w:rsidRPr="006B6531">
              <w:rPr>
                <w:rFonts w:ascii="Bell MT" w:hAnsi="Bell MT"/>
                <w:b/>
              </w:rPr>
              <w:t>Simulink</w:t>
            </w:r>
            <w:r w:rsidR="00747A58" w:rsidRPr="006B6531">
              <w:rPr>
                <w:rFonts w:ascii="Bell MT" w:hAnsi="Bell MT"/>
                <w:b/>
              </w:rPr>
              <w:t>?</w:t>
            </w:r>
          </w:p>
          <w:p w14:paraId="3F898A90" w14:textId="7F5FCD85" w:rsidR="007B0955" w:rsidRPr="00E32BC6" w:rsidRDefault="005D0FD8">
            <w:r>
              <w:t>I used it freqently in my EENG310 class that I took last semester. We mostly used it for analyzing signals, but I’m already very familiar with how to use it.</w:t>
            </w:r>
            <w:r w:rsidR="00516226">
              <w:t xml:space="preserve"> </w:t>
            </w:r>
            <w:r w:rsidR="00516226" w:rsidRPr="00516226">
              <w:t>Simulink has a lot of valuable applications and signals and simulation and control. It also has some very powerful tools built in that allow you to analyze diagrams you create. The best part is that it's relatively easy to use with an intuitive interface.</w:t>
            </w:r>
          </w:p>
        </w:tc>
        <w:tc>
          <w:tcPr>
            <w:tcW w:w="6120" w:type="dxa"/>
          </w:tcPr>
          <w:p w14:paraId="76915C4B" w14:textId="686CE9E0" w:rsidR="00B26CFB" w:rsidRPr="009860EB" w:rsidRDefault="00B26CFB" w:rsidP="00516226">
            <w:pPr>
              <w:spacing w:after="160"/>
              <w:rPr>
                <w:rFonts w:cstheme="minorHAnsi"/>
                <w:b/>
              </w:rPr>
            </w:pPr>
            <w:r w:rsidRPr="009860EB">
              <w:rPr>
                <w:rFonts w:cstheme="minorHAnsi"/>
                <w:b/>
              </w:rPr>
              <w:t xml:space="preserve">List all resources and what specifically you used or learnt from that resource to complete the challenge exercises. </w:t>
            </w:r>
          </w:p>
          <w:p w14:paraId="4B26FC38" w14:textId="0B6347D5" w:rsidR="00516226" w:rsidRPr="009860EB" w:rsidRDefault="00516226" w:rsidP="00516226">
            <w:pPr>
              <w:rPr>
                <w:rFonts w:cstheme="minorHAnsi"/>
              </w:rPr>
            </w:pPr>
            <w:r w:rsidRPr="009860EB">
              <w:rPr>
                <w:rFonts w:cstheme="minorHAnsi"/>
              </w:rPr>
              <w:t xml:space="preserve">I didn't </w:t>
            </w:r>
            <w:r w:rsidR="009860EB">
              <w:rPr>
                <w:rFonts w:cstheme="minorHAnsi"/>
              </w:rPr>
              <w:t>need</w:t>
            </w:r>
            <w:r w:rsidRPr="009860EB">
              <w:rPr>
                <w:rFonts w:cstheme="minorHAnsi"/>
              </w:rPr>
              <w:t xml:space="preserve"> any additional resources beyond the MATLAB and Simulink built-in documentation to complete this assignment. That being said, there are a few specific reference pages that I'd like to point out.</w:t>
            </w:r>
          </w:p>
          <w:p w14:paraId="68452C1F" w14:textId="15D4B82B" w:rsidR="006825D1" w:rsidRPr="009860EB" w:rsidRDefault="006825D1" w:rsidP="00516226">
            <w:pPr>
              <w:rPr>
                <w:rFonts w:cstheme="minorHAnsi"/>
              </w:rPr>
            </w:pPr>
          </w:p>
          <w:p w14:paraId="1CA9FFF2" w14:textId="67B794A4" w:rsidR="004F691F" w:rsidRPr="009860EB" w:rsidRDefault="004F691F" w:rsidP="00516226">
            <w:pPr>
              <w:rPr>
                <w:rFonts w:cstheme="minorHAnsi"/>
              </w:rPr>
            </w:pPr>
            <w:r w:rsidRPr="009860EB">
              <w:rPr>
                <w:rFonts w:cstheme="minorHAnsi"/>
              </w:rPr>
              <w:t>Using MATLAB to find the transfer function of the motor:</w:t>
            </w:r>
          </w:p>
          <w:p w14:paraId="0D3DC5AA" w14:textId="08CE58E8" w:rsidR="004F691F" w:rsidRPr="009860EB" w:rsidRDefault="006825D1" w:rsidP="00516226">
            <w:pPr>
              <w:rPr>
                <w:rFonts w:cstheme="minorHAnsi"/>
              </w:rPr>
            </w:pPr>
            <w:hyperlink r:id="rId6" w:history="1">
              <w:r w:rsidRPr="009860EB">
                <w:rPr>
                  <w:rStyle w:val="Hyperlink"/>
                  <w:rFonts w:cstheme="minorHAnsi"/>
                </w:rPr>
                <w:t>https://www.mathworks.com/help/slcontrol/ug/sllinearizer.getiotransfer.html</w:t>
              </w:r>
            </w:hyperlink>
          </w:p>
          <w:p w14:paraId="75B76B0E" w14:textId="0F7DCE4F" w:rsidR="006825D1" w:rsidRPr="009860EB" w:rsidRDefault="006825D1" w:rsidP="00516226">
            <w:pPr>
              <w:rPr>
                <w:rFonts w:cstheme="minorHAnsi"/>
              </w:rPr>
            </w:pPr>
            <w:hyperlink r:id="rId7" w:history="1">
              <w:r w:rsidRPr="009860EB">
                <w:rPr>
                  <w:rStyle w:val="Hyperlink"/>
                  <w:rFonts w:cstheme="minorHAnsi"/>
                </w:rPr>
                <w:t>https://www.mathworks.com/help/slcontrol/ug/sllinearizer.addpoint.html</w:t>
              </w:r>
            </w:hyperlink>
          </w:p>
          <w:p w14:paraId="7D776495" w14:textId="30ED43AC" w:rsidR="006825D1" w:rsidRPr="009860EB" w:rsidRDefault="006825D1" w:rsidP="00516226">
            <w:pPr>
              <w:rPr>
                <w:rFonts w:cstheme="minorHAnsi"/>
              </w:rPr>
            </w:pPr>
            <w:hyperlink r:id="rId8" w:history="1">
              <w:r w:rsidRPr="009860EB">
                <w:rPr>
                  <w:rStyle w:val="Hyperlink"/>
                  <w:rFonts w:cstheme="minorHAnsi"/>
                </w:rPr>
                <w:t>https://www.mathworks.com/help/slcontrol/ug/sllinearizer.html</w:t>
              </w:r>
            </w:hyperlink>
          </w:p>
          <w:p w14:paraId="7D5520E3" w14:textId="6F358363" w:rsidR="004F691F" w:rsidRPr="009860EB" w:rsidRDefault="004F691F" w:rsidP="00516226">
            <w:pPr>
              <w:rPr>
                <w:rFonts w:cstheme="minorHAnsi"/>
              </w:rPr>
            </w:pPr>
            <w:hyperlink r:id="rId9" w:history="1">
              <w:r w:rsidRPr="009860EB">
                <w:rPr>
                  <w:rStyle w:val="Hyperlink"/>
                  <w:rFonts w:cstheme="minorHAnsi"/>
                </w:rPr>
                <w:t>https://www.mathworks.com/help/simulink/slref/sim.html</w:t>
              </w:r>
            </w:hyperlink>
          </w:p>
          <w:p w14:paraId="72FE5543" w14:textId="2219E58D" w:rsidR="004F691F" w:rsidRPr="009860EB" w:rsidRDefault="004F691F" w:rsidP="00516226">
            <w:pPr>
              <w:rPr>
                <w:rFonts w:cstheme="minorHAnsi"/>
              </w:rPr>
            </w:pPr>
          </w:p>
          <w:p w14:paraId="56880F96" w14:textId="4AF6EBB7" w:rsidR="004F691F" w:rsidRPr="009860EB" w:rsidRDefault="004F691F" w:rsidP="00516226">
            <w:pPr>
              <w:rPr>
                <w:rFonts w:cstheme="minorHAnsi"/>
              </w:rPr>
            </w:pPr>
            <w:r w:rsidRPr="009860EB">
              <w:rPr>
                <w:rFonts w:cstheme="minorHAnsi"/>
              </w:rPr>
              <w:t>Using pidtune inside my live script:</w:t>
            </w:r>
          </w:p>
          <w:p w14:paraId="758884B7" w14:textId="7AF2254F" w:rsidR="006825D1" w:rsidRPr="009860EB" w:rsidRDefault="004F691F" w:rsidP="00516226">
            <w:pPr>
              <w:rPr>
                <w:rFonts w:cstheme="minorHAnsi"/>
              </w:rPr>
            </w:pPr>
            <w:hyperlink r:id="rId10" w:history="1">
              <w:r w:rsidRPr="009860EB">
                <w:rPr>
                  <w:rStyle w:val="Hyperlink"/>
                  <w:rFonts w:cstheme="minorHAnsi"/>
                </w:rPr>
                <w:t>https://www.mathworks.com/help/control/ug/pid-controller-design-in-the-live-editor.html</w:t>
              </w:r>
            </w:hyperlink>
          </w:p>
          <w:p w14:paraId="3EBAEF85" w14:textId="116BF451" w:rsidR="00821D64" w:rsidRPr="009860EB" w:rsidRDefault="00821D64" w:rsidP="00516226">
            <w:pPr>
              <w:rPr>
                <w:rFonts w:cstheme="minorHAnsi"/>
              </w:rPr>
            </w:pPr>
          </w:p>
        </w:tc>
      </w:tr>
      <w:tr w:rsidR="00B26CFB" w14:paraId="1C49FDF0" w14:textId="77777777">
        <w:trPr>
          <w:trHeight w:val="4040"/>
        </w:trPr>
        <w:tc>
          <w:tcPr>
            <w:tcW w:w="12348" w:type="dxa"/>
            <w:gridSpan w:val="2"/>
          </w:tcPr>
          <w:p w14:paraId="65F2D593" w14:textId="77777777" w:rsidR="00B26CFB" w:rsidRPr="006B6531" w:rsidRDefault="00B26CFB" w:rsidP="006B6531">
            <w:pPr>
              <w:spacing w:after="160"/>
              <w:rPr>
                <w:rFonts w:ascii="Bell MT" w:hAnsi="Bell MT"/>
              </w:rPr>
            </w:pPr>
            <w:r w:rsidRPr="006B6531">
              <w:rPr>
                <w:rFonts w:ascii="Bell MT" w:hAnsi="Bell MT"/>
                <w:b/>
              </w:rPr>
              <w:lastRenderedPageBreak/>
              <w:t>Compile a list of all documentation created. Provide file name and a short description of that file</w:t>
            </w:r>
            <w:r w:rsidRPr="006B6531">
              <w:rPr>
                <w:rFonts w:ascii="Bell MT" w:hAnsi="Bell MT"/>
              </w:rPr>
              <w:t xml:space="preserve">. </w:t>
            </w:r>
          </w:p>
          <w:p w14:paraId="3A7B03B5" w14:textId="6332E06D" w:rsidR="00B26CFB" w:rsidRPr="009860EB" w:rsidRDefault="00516226">
            <w:pPr>
              <w:rPr>
                <w:rFonts w:cstheme="minorHAnsi"/>
              </w:rPr>
            </w:pPr>
            <w:r w:rsidRPr="009860EB">
              <w:rPr>
                <w:rFonts w:cstheme="minorHAnsi"/>
              </w:rPr>
              <w:t>I created my entire assignment and one MATLAB live script instead of making individual scripts for each part of the assignment. Since my file is a live script and the publish function doesn't work with that file type, I had to screenshot my block diagrams so that they would appear in the finalized report. Once I added those to my live script, it was easy to export the whole thing as a PDF file, with all of my text formatted exactly the way I wanted it to be.</w:t>
            </w:r>
          </w:p>
        </w:tc>
      </w:tr>
      <w:tr w:rsidR="001F3A9A" w14:paraId="0CF18BE4" w14:textId="77777777">
        <w:tc>
          <w:tcPr>
            <w:tcW w:w="12348" w:type="dxa"/>
            <w:gridSpan w:val="2"/>
          </w:tcPr>
          <w:p w14:paraId="5D9FA917" w14:textId="77777777" w:rsidR="00F02A1E" w:rsidRPr="006B6531" w:rsidRDefault="00F02A1E" w:rsidP="006B6531">
            <w:pPr>
              <w:spacing w:after="160"/>
              <w:rPr>
                <w:rFonts w:ascii="Bell MT" w:hAnsi="Bell MT"/>
                <w:b/>
              </w:rPr>
            </w:pPr>
            <w:r w:rsidRPr="006B6531">
              <w:rPr>
                <w:rFonts w:ascii="Bell MT" w:hAnsi="Bell MT"/>
                <w:b/>
              </w:rPr>
              <w:t xml:space="preserve">Provide an example </w:t>
            </w:r>
            <w:r w:rsidR="001258F3" w:rsidRPr="006B6531">
              <w:rPr>
                <w:rFonts w:ascii="Bell MT" w:hAnsi="Bell MT"/>
                <w:b/>
              </w:rPr>
              <w:t xml:space="preserve">of something </w:t>
            </w:r>
            <w:r w:rsidRPr="006B6531">
              <w:rPr>
                <w:rFonts w:ascii="Bell MT" w:hAnsi="Bell MT"/>
                <w:b/>
              </w:rPr>
              <w:t>that you would do differently or you could improve upon</w:t>
            </w:r>
            <w:r w:rsidR="001258F3" w:rsidRPr="006B6531">
              <w:rPr>
                <w:rFonts w:ascii="Bell MT" w:hAnsi="Bell MT"/>
                <w:b/>
              </w:rPr>
              <w:t xml:space="preserve"> during the course of this exercise</w:t>
            </w:r>
            <w:r w:rsidRPr="006B6531">
              <w:rPr>
                <w:rFonts w:ascii="Bell MT" w:hAnsi="Bell MT"/>
                <w:b/>
              </w:rPr>
              <w:t>.</w:t>
            </w:r>
          </w:p>
          <w:p w14:paraId="5126CD71" w14:textId="5DDEC4B3" w:rsidR="007B0955" w:rsidRPr="009860EB" w:rsidRDefault="00516226">
            <w:pPr>
              <w:rPr>
                <w:rFonts w:cstheme="minorHAnsi"/>
              </w:rPr>
            </w:pPr>
            <w:r w:rsidRPr="009860EB">
              <w:rPr>
                <w:rFonts w:cstheme="minorHAnsi"/>
              </w:rPr>
              <w:t>This assignment went much better than assignment one for a variety of reasons. I worked on it earlier and spent a lot of time working on it throughout our allotted time. I enjoy using MATLAB and Simulink, and I had a lot of fun working on this. I often found myself working on this assignment instead of assignments in different classes because I enjoyed it so much. If I could do something different, I would figure out a way to export my figures at a higher resolution in the final PDF.</w:t>
            </w:r>
          </w:p>
          <w:p w14:paraId="2612CEA7" w14:textId="77777777" w:rsidR="00F02A1E" w:rsidRPr="006B6531" w:rsidRDefault="00F02A1E">
            <w:pPr>
              <w:rPr>
                <w:rFonts w:ascii="Bell MT" w:hAnsi="Bell MT"/>
              </w:rPr>
            </w:pPr>
          </w:p>
          <w:p w14:paraId="3A8EA952" w14:textId="77777777" w:rsidR="00F02A1E" w:rsidRPr="006B6531" w:rsidRDefault="00F02A1E">
            <w:pPr>
              <w:rPr>
                <w:rFonts w:ascii="Bell MT" w:hAnsi="Bell MT"/>
              </w:rPr>
            </w:pPr>
          </w:p>
          <w:p w14:paraId="0E0281AA" w14:textId="77777777" w:rsidR="00F02A1E" w:rsidRPr="006B6531" w:rsidRDefault="00F02A1E">
            <w:pPr>
              <w:rPr>
                <w:rFonts w:ascii="Bell MT" w:hAnsi="Bell MT"/>
              </w:rPr>
            </w:pPr>
          </w:p>
          <w:p w14:paraId="11350631" w14:textId="77777777" w:rsidR="00F02A1E" w:rsidRPr="006B6531" w:rsidRDefault="00F02A1E">
            <w:pPr>
              <w:rPr>
                <w:rFonts w:ascii="Bell MT" w:hAnsi="Bell MT"/>
              </w:rPr>
            </w:pPr>
          </w:p>
          <w:p w14:paraId="3A3B3874" w14:textId="77777777" w:rsidR="001F3A9A" w:rsidRPr="006B6531" w:rsidRDefault="001F3A9A">
            <w:pPr>
              <w:rPr>
                <w:rFonts w:ascii="Bell MT" w:hAnsi="Bell MT"/>
              </w:rPr>
            </w:pPr>
            <w:r w:rsidRPr="006B6531">
              <w:rPr>
                <w:rFonts w:ascii="Bell MT" w:hAnsi="Bell MT"/>
              </w:rPr>
              <w:t xml:space="preserve"> </w:t>
            </w:r>
          </w:p>
        </w:tc>
      </w:tr>
      <w:tr w:rsidR="00F02A1E" w:rsidRPr="007B0955" w14:paraId="1D1D3FC4" w14:textId="77777777">
        <w:tc>
          <w:tcPr>
            <w:tcW w:w="12348" w:type="dxa"/>
            <w:gridSpan w:val="2"/>
          </w:tcPr>
          <w:p w14:paraId="299063D3" w14:textId="77777777" w:rsidR="00F02A1E" w:rsidRPr="006B6531" w:rsidRDefault="00F02A1E" w:rsidP="00F02A1E">
            <w:pPr>
              <w:rPr>
                <w:rFonts w:ascii="Bell MT" w:hAnsi="Bell MT"/>
                <w:b/>
              </w:rPr>
            </w:pPr>
            <w:r w:rsidRPr="006B6531">
              <w:rPr>
                <w:rFonts w:ascii="Bell MT" w:hAnsi="Bell MT"/>
                <w:b/>
              </w:rPr>
              <w:t xml:space="preserve">On a scale of 1-5, what is </w:t>
            </w:r>
            <w:r w:rsidR="006208EE" w:rsidRPr="006B6531">
              <w:rPr>
                <w:rFonts w:ascii="Bell MT" w:hAnsi="Bell MT"/>
                <w:b/>
              </w:rPr>
              <w:t>your comfort level with Simulation</w:t>
            </w:r>
            <w:r w:rsidR="001258F3" w:rsidRPr="006B6531">
              <w:rPr>
                <w:rFonts w:ascii="Bell MT" w:hAnsi="Bell MT"/>
                <w:b/>
              </w:rPr>
              <w:t xml:space="preserve"> after going through this exercise</w:t>
            </w:r>
            <w:r w:rsidRPr="006B6531">
              <w:rPr>
                <w:rFonts w:ascii="Bell MT" w:hAnsi="Bell MT"/>
                <w:b/>
              </w:rPr>
              <w:t>? (1 being least comfortable and 5 being most comfortable)</w:t>
            </w:r>
            <w:r w:rsidR="001258F3" w:rsidRPr="006B6531">
              <w:rPr>
                <w:rFonts w:ascii="Bell MT" w:hAnsi="Bell MT"/>
                <w:b/>
              </w:rPr>
              <w:t xml:space="preserve">. </w:t>
            </w:r>
          </w:p>
          <w:p w14:paraId="23525FC2" w14:textId="5B25F8A2" w:rsidR="00F02A1E" w:rsidRDefault="007B0955" w:rsidP="007B0955">
            <w:pPr>
              <w:jc w:val="center"/>
              <w:rPr>
                <w:rFonts w:ascii="Bell MT" w:hAnsi="Bell MT"/>
              </w:rPr>
            </w:pPr>
            <w:r w:rsidRPr="006B6531">
              <w:rPr>
                <w:rFonts w:ascii="Bell MT" w:hAnsi="Bell MT"/>
              </w:rPr>
              <w:t xml:space="preserve">1              2             3               4                </w:t>
            </w:r>
            <w:r w:rsidRPr="00807B50">
              <w:rPr>
                <w:rFonts w:ascii="Bell MT" w:hAnsi="Bell MT"/>
                <w:highlight w:val="yellow"/>
              </w:rPr>
              <w:t>5</w:t>
            </w:r>
          </w:p>
          <w:p w14:paraId="5AC0437B" w14:textId="215732B2" w:rsidR="00807B50" w:rsidRPr="009860EB" w:rsidRDefault="00807B50" w:rsidP="007B0955">
            <w:pPr>
              <w:jc w:val="center"/>
              <w:rPr>
                <w:rFonts w:cstheme="minorHAnsi"/>
              </w:rPr>
            </w:pPr>
            <w:r w:rsidRPr="009860EB">
              <w:rPr>
                <w:rFonts w:cstheme="minorHAnsi"/>
              </w:rPr>
              <w:t>I love MATLAB and I’m so excited to keep using it!</w:t>
            </w:r>
          </w:p>
          <w:p w14:paraId="2A30619B" w14:textId="77777777" w:rsidR="00F02A1E" w:rsidRPr="006B6531" w:rsidRDefault="00F02A1E">
            <w:pPr>
              <w:rPr>
                <w:rFonts w:ascii="Bell MT" w:hAnsi="Bell MT"/>
                <w:b/>
              </w:rPr>
            </w:pPr>
          </w:p>
        </w:tc>
      </w:tr>
    </w:tbl>
    <w:p w14:paraId="06240E7C" w14:textId="77777777" w:rsidR="0064201B" w:rsidRPr="007B0955" w:rsidRDefault="0064201B">
      <w:pPr>
        <w:rPr>
          <w:b/>
        </w:rPr>
      </w:pPr>
    </w:p>
    <w:sectPr w:rsidR="0064201B" w:rsidRPr="007B0955" w:rsidSect="00B26CFB">
      <w:headerReference w:type="default" r:id="rId11"/>
      <w:footerReference w:type="default" r:id="rId12"/>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228FA" w14:textId="77777777" w:rsidR="00043161" w:rsidRDefault="00043161" w:rsidP="006B6531">
      <w:pPr>
        <w:spacing w:after="0" w:line="240" w:lineRule="auto"/>
      </w:pPr>
      <w:r>
        <w:separator/>
      </w:r>
    </w:p>
  </w:endnote>
  <w:endnote w:type="continuationSeparator" w:id="0">
    <w:p w14:paraId="7C3FD843" w14:textId="77777777" w:rsidR="00043161" w:rsidRDefault="00043161" w:rsidP="006B65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ell MT">
    <w:panose1 w:val="0202050306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7928731"/>
      <w:docPartObj>
        <w:docPartGallery w:val="Page Numbers (Bottom of Page)"/>
        <w:docPartUnique/>
      </w:docPartObj>
    </w:sdtPr>
    <w:sdtEndPr>
      <w:rPr>
        <w:noProof/>
      </w:rPr>
    </w:sdtEndPr>
    <w:sdtContent>
      <w:p w14:paraId="4E29B098" w14:textId="77777777" w:rsidR="006B6531" w:rsidRDefault="006B6531">
        <w:pPr>
          <w:pStyle w:val="Footer"/>
          <w:jc w:val="right"/>
        </w:pPr>
        <w:r>
          <w:fldChar w:fldCharType="begin"/>
        </w:r>
        <w:r>
          <w:instrText xml:space="preserve"> PAGE   \* MERGEFORMAT </w:instrText>
        </w:r>
        <w:r>
          <w:fldChar w:fldCharType="separate"/>
        </w:r>
        <w:r w:rsidR="009D18EE">
          <w:rPr>
            <w:noProof/>
          </w:rPr>
          <w:t>2</w:t>
        </w:r>
        <w:r>
          <w:rPr>
            <w:noProof/>
          </w:rPr>
          <w:fldChar w:fldCharType="end"/>
        </w:r>
      </w:p>
    </w:sdtContent>
  </w:sdt>
  <w:p w14:paraId="306884D9" w14:textId="77777777" w:rsidR="006B6531" w:rsidRDefault="006B65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C1E86" w14:textId="77777777" w:rsidR="00043161" w:rsidRDefault="00043161" w:rsidP="006B6531">
      <w:pPr>
        <w:spacing w:after="0" w:line="240" w:lineRule="auto"/>
      </w:pPr>
      <w:r>
        <w:separator/>
      </w:r>
    </w:p>
  </w:footnote>
  <w:footnote w:type="continuationSeparator" w:id="0">
    <w:p w14:paraId="54D13E21" w14:textId="77777777" w:rsidR="00043161" w:rsidRDefault="00043161" w:rsidP="006B65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F1646" w14:textId="43694044" w:rsidR="006B6531" w:rsidRPr="006B6531" w:rsidRDefault="006B6531" w:rsidP="006B6531">
    <w:pPr>
      <w:pStyle w:val="Header"/>
      <w:tabs>
        <w:tab w:val="clear" w:pos="9360"/>
        <w:tab w:val="left" w:pos="6990"/>
      </w:tabs>
      <w:spacing w:after="240"/>
      <w:rPr>
        <w:rFonts w:ascii="Bell MT" w:hAnsi="Bell MT"/>
      </w:rPr>
    </w:pPr>
    <w:r>
      <w:rPr>
        <w:noProof/>
      </w:rPr>
      <w:drawing>
        <wp:inline distT="0" distB="0" distL="0" distR="0" wp14:anchorId="2351B7D8" wp14:editId="1106A3CD">
          <wp:extent cx="3209925" cy="3370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ept_Logo.png"/>
                  <pic:cNvPicPr/>
                </pic:nvPicPr>
                <pic:blipFill>
                  <a:blip r:embed="rId1">
                    <a:extLst>
                      <a:ext uri="{28A0092B-C50C-407E-A947-70E740481C1C}">
                        <a14:useLocalDpi xmlns:a14="http://schemas.microsoft.com/office/drawing/2010/main" val="0"/>
                      </a:ext>
                    </a:extLst>
                  </a:blip>
                  <a:stretch>
                    <a:fillRect/>
                  </a:stretch>
                </pic:blipFill>
                <pic:spPr>
                  <a:xfrm>
                    <a:off x="0" y="0"/>
                    <a:ext cx="3246893" cy="340974"/>
                  </a:xfrm>
                  <a:prstGeom prst="rect">
                    <a:avLst/>
                  </a:prstGeom>
                </pic:spPr>
              </pic:pic>
            </a:graphicData>
          </a:graphic>
        </wp:inline>
      </w:drawing>
    </w:r>
    <w:r>
      <w:tab/>
    </w:r>
    <w:r w:rsidRPr="006B6531">
      <w:rPr>
        <w:rFonts w:ascii="Bell MT" w:hAnsi="Bell MT"/>
      </w:rPr>
      <w:t xml:space="preserve">                 Name </w:t>
    </w:r>
    <w:r w:rsidR="005D0FD8">
      <w:rPr>
        <w:rFonts w:ascii="Bell MT" w:hAnsi="Bell MT"/>
      </w:rPr>
      <w:t>Alex Curtis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3B7D"/>
    <w:rsid w:val="00043161"/>
    <w:rsid w:val="0007091F"/>
    <w:rsid w:val="00097240"/>
    <w:rsid w:val="001258F3"/>
    <w:rsid w:val="001F3A9A"/>
    <w:rsid w:val="00337FF7"/>
    <w:rsid w:val="003671D6"/>
    <w:rsid w:val="003C78D4"/>
    <w:rsid w:val="004F691F"/>
    <w:rsid w:val="00516226"/>
    <w:rsid w:val="005A12CC"/>
    <w:rsid w:val="005D0FD8"/>
    <w:rsid w:val="006208EE"/>
    <w:rsid w:val="0064201B"/>
    <w:rsid w:val="006825D1"/>
    <w:rsid w:val="006B6531"/>
    <w:rsid w:val="007106F0"/>
    <w:rsid w:val="00747A58"/>
    <w:rsid w:val="007942C7"/>
    <w:rsid w:val="007B0955"/>
    <w:rsid w:val="00807B50"/>
    <w:rsid w:val="00821D64"/>
    <w:rsid w:val="00843B7D"/>
    <w:rsid w:val="009860EB"/>
    <w:rsid w:val="009B32F2"/>
    <w:rsid w:val="009D18EE"/>
    <w:rsid w:val="00A729FE"/>
    <w:rsid w:val="00B26CFB"/>
    <w:rsid w:val="00D2480A"/>
    <w:rsid w:val="00D7361D"/>
    <w:rsid w:val="00E1463D"/>
    <w:rsid w:val="00E32BC6"/>
    <w:rsid w:val="00E82EA1"/>
    <w:rsid w:val="00F02A1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A0989"/>
  <w15:docId w15:val="{2B2B3D4F-42CC-4973-8505-76C53D009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F3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07091F"/>
    <w:rPr>
      <w:sz w:val="16"/>
      <w:szCs w:val="16"/>
    </w:rPr>
  </w:style>
  <w:style w:type="paragraph" w:styleId="CommentText">
    <w:name w:val="annotation text"/>
    <w:basedOn w:val="Normal"/>
    <w:link w:val="CommentTextChar"/>
    <w:uiPriority w:val="99"/>
    <w:semiHidden/>
    <w:unhideWhenUsed/>
    <w:rsid w:val="0007091F"/>
    <w:pPr>
      <w:spacing w:line="240" w:lineRule="auto"/>
    </w:pPr>
    <w:rPr>
      <w:sz w:val="20"/>
      <w:szCs w:val="20"/>
    </w:rPr>
  </w:style>
  <w:style w:type="character" w:customStyle="1" w:styleId="CommentTextChar">
    <w:name w:val="Comment Text Char"/>
    <w:basedOn w:val="DefaultParagraphFont"/>
    <w:link w:val="CommentText"/>
    <w:uiPriority w:val="99"/>
    <w:semiHidden/>
    <w:rsid w:val="0007091F"/>
    <w:rPr>
      <w:sz w:val="20"/>
      <w:szCs w:val="20"/>
    </w:rPr>
  </w:style>
  <w:style w:type="paragraph" w:styleId="CommentSubject">
    <w:name w:val="annotation subject"/>
    <w:basedOn w:val="CommentText"/>
    <w:next w:val="CommentText"/>
    <w:link w:val="CommentSubjectChar"/>
    <w:uiPriority w:val="99"/>
    <w:semiHidden/>
    <w:unhideWhenUsed/>
    <w:rsid w:val="0007091F"/>
    <w:rPr>
      <w:b/>
      <w:bCs/>
    </w:rPr>
  </w:style>
  <w:style w:type="character" w:customStyle="1" w:styleId="CommentSubjectChar">
    <w:name w:val="Comment Subject Char"/>
    <w:basedOn w:val="CommentTextChar"/>
    <w:link w:val="CommentSubject"/>
    <w:uiPriority w:val="99"/>
    <w:semiHidden/>
    <w:rsid w:val="0007091F"/>
    <w:rPr>
      <w:b/>
      <w:bCs/>
      <w:sz w:val="20"/>
      <w:szCs w:val="20"/>
    </w:rPr>
  </w:style>
  <w:style w:type="paragraph" w:styleId="BalloonText">
    <w:name w:val="Balloon Text"/>
    <w:basedOn w:val="Normal"/>
    <w:link w:val="BalloonTextChar"/>
    <w:uiPriority w:val="99"/>
    <w:semiHidden/>
    <w:unhideWhenUsed/>
    <w:rsid w:val="000709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091F"/>
    <w:rPr>
      <w:rFonts w:ascii="Tahoma" w:hAnsi="Tahoma" w:cs="Tahoma"/>
      <w:sz w:val="16"/>
      <w:szCs w:val="16"/>
    </w:rPr>
  </w:style>
  <w:style w:type="paragraph" w:styleId="Header">
    <w:name w:val="header"/>
    <w:basedOn w:val="Normal"/>
    <w:link w:val="HeaderChar"/>
    <w:uiPriority w:val="99"/>
    <w:unhideWhenUsed/>
    <w:rsid w:val="006B65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6531"/>
  </w:style>
  <w:style w:type="paragraph" w:styleId="Footer">
    <w:name w:val="footer"/>
    <w:basedOn w:val="Normal"/>
    <w:link w:val="FooterChar"/>
    <w:uiPriority w:val="99"/>
    <w:unhideWhenUsed/>
    <w:rsid w:val="006B65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6531"/>
  </w:style>
  <w:style w:type="character" w:styleId="Hyperlink">
    <w:name w:val="Hyperlink"/>
    <w:basedOn w:val="DefaultParagraphFont"/>
    <w:uiPriority w:val="99"/>
    <w:unhideWhenUsed/>
    <w:rsid w:val="006825D1"/>
    <w:rPr>
      <w:color w:val="0000FF" w:themeColor="hyperlink"/>
      <w:u w:val="single"/>
    </w:rPr>
  </w:style>
  <w:style w:type="character" w:styleId="UnresolvedMention">
    <w:name w:val="Unresolved Mention"/>
    <w:basedOn w:val="DefaultParagraphFont"/>
    <w:uiPriority w:val="99"/>
    <w:semiHidden/>
    <w:unhideWhenUsed/>
    <w:rsid w:val="006825D1"/>
    <w:rPr>
      <w:color w:val="605E5C"/>
      <w:shd w:val="clear" w:color="auto" w:fill="E1DFDD"/>
    </w:rPr>
  </w:style>
  <w:style w:type="character" w:styleId="FollowedHyperlink">
    <w:name w:val="FollowedHyperlink"/>
    <w:basedOn w:val="DefaultParagraphFont"/>
    <w:uiPriority w:val="99"/>
    <w:semiHidden/>
    <w:unhideWhenUsed/>
    <w:rsid w:val="004F69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lcontrol/ug/sllinearizer.htm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mathworks.com/help/slcontrol/ug/sllinearizer.addpoint.html" TargetMode="External"/><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athworks.com/help/slcontrol/ug/sllinearizer.getiotransfer.htm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mathworks.com/help/control/ug/pid-controller-design-in-the-live-editor.html" TargetMode="External"/><Relationship Id="rId4" Type="http://schemas.openxmlformats.org/officeDocument/2006/relationships/footnotes" Target="footnotes.xml"/><Relationship Id="rId9" Type="http://schemas.openxmlformats.org/officeDocument/2006/relationships/hyperlink" Target="https://www.mathworks.com/help/simulink/slref/sim.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Vibhuti Dave</dc:creator>
  <cp:lastModifiedBy>Alexander Curtis</cp:lastModifiedBy>
  <cp:revision>5</cp:revision>
  <dcterms:created xsi:type="dcterms:W3CDTF">2018-01-02T16:50:00Z</dcterms:created>
  <dcterms:modified xsi:type="dcterms:W3CDTF">2022-02-11T18:37:00Z</dcterms:modified>
</cp:coreProperties>
</file>