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40"/>
        <w:jc w:val="center"/>
      </w:pPr>
      <w:r>
        <w:rPr>
          <w:rFonts w:ascii="Arial" w:cs="Arial" w:eastAsia="Arial" w:hAnsi="Arial"/>
          <w:b/>
          <w:bCs/>
          <w:color w:val="4F46E5"/>
          <w:sz w:val="80"/>
          <w:szCs w:val="80"/>
        </w:rPr>
        <w:t xml:space="preserve">AURA</w:t>
      </w:r>
      <w:r>
        <w:rPr>
          <w:rFonts w:ascii="Arial" w:cs="Arial" w:eastAsia="Arial" w:hAnsi="Arial"/>
          <w:b/>
          <w:bCs/>
          <w:color w:val="06B6D4"/>
          <w:sz w:val="80"/>
          <w:szCs w:val="80"/>
        </w:rPr>
        <w:t xml:space="preserve">DIFF</w:t>
      </w:r>
    </w:p>
    <w:p>
      <w:pPr>
        <w:spacing w:before="0" w:after="60"/>
        <w:jc w:val="center"/>
      </w:pPr>
      <w:r>
        <w:rPr>
          <w:rFonts w:ascii="Arial" w:cs="Arial" w:eastAsia="Arial" w:hAnsi="Arial"/>
          <w:color w:val="475569"/>
          <w:sz w:val="28"/>
          <w:szCs w:val="28"/>
        </w:rPr>
        <w:t xml:space="preserve">Multi-Algorithmic Plagiarism &amp; Code-Similarity Detection</w:t>
      </w:r>
    </w:p>
    <w:p>
      <w:pPr>
        <w:pBdr>
          <w:bottom w:val="single" w:color="4F46E5" w:sz="6" w:space="8"/>
        </w:pBdr>
        <w:spacing w:before="40" w:after="600"/>
        <w:jc w:val="center"/>
      </w:pPr>
      <w:r>
        <w:rPr>
          <w:rFonts w:ascii="Arial" w:cs="Arial" w:eastAsia="Arial" w:hAnsi="Arial"/>
          <w:color w:val="94A3B8"/>
          <w:sz w:val="22"/>
          <w:szCs w:val="22"/>
        </w:rPr>
        <w:t xml:space="preserve">Standard Operating Procedure  ·  Version 2.0  ·  AI-Optimised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pPr>
              <w:spacing w:before="0" w:after="60"/>
            </w:pPr>
            <w:r>
              <w:rPr>
                <w:rFonts w:ascii="Arial" w:cs="Arial" w:eastAsia="Arial" w:hAnsi="Arial"/>
                <w:b/>
                <w:bCs/>
                <w:color w:val="4F46E5"/>
                <w:sz w:val="20"/>
                <w:szCs w:val="20"/>
              </w:rPr>
              <w:t xml:space="preserve">Project Team</w:t>
            </w:r>
          </w:p>
          <w:p>
            <w:pPr>
              <w:spacing w:before="20" w:after="20"/>
            </w:pPr>
            <w:r>
              <w:rPr>
                <w:rFonts w:ascii="Arial" w:cs="Arial" w:eastAsia="Arial" w:hAnsi="Arial"/>
                <w:b/>
                <w:bCs/>
                <w:color w:val="1E293B"/>
                <w:sz w:val="22"/>
                <w:szCs w:val="22"/>
              </w:rPr>
              <w:t xml:space="preserve">P. Sandeep</w:t>
            </w:r>
          </w:p>
          <w:p>
            <w:pPr>
              <w:spacing w:before="20" w:after="20"/>
            </w:pPr>
            <w:r>
              <w:rPr>
                <w:rFonts w:ascii="Arial" w:cs="Arial" w:eastAsia="Arial" w:hAnsi="Arial"/>
                <w:b/>
                <w:bCs/>
                <w:color w:val="1E293B"/>
                <w:sz w:val="22"/>
                <w:szCs w:val="22"/>
              </w:rPr>
              <w:t xml:space="preserve">Mahathi</w:t>
            </w:r>
          </w:p>
          <w:p>
            <w:pPr>
              <w:spacing w:before="20" w:after="20"/>
            </w:pPr>
            <w:r>
              <w:rPr>
                <w:rFonts w:ascii="Arial" w:cs="Arial" w:eastAsia="Arial" w:hAnsi="Arial"/>
                <w:b/>
                <w:bCs/>
                <w:color w:val="1E293B"/>
                <w:sz w:val="22"/>
                <w:szCs w:val="22"/>
              </w:rPr>
              <w:t xml:space="preserve">Lokesh</w:t>
            </w:r>
          </w:p>
          <w:p>
            <w:pPr>
              <w:spacing w:before="20" w:after="40"/>
            </w:pPr>
            <w:r>
              <w:rPr>
                <w:rFonts w:ascii="Arial" w:cs="Arial" w:eastAsia="Arial" w:hAnsi="Arial"/>
                <w:b/>
                <w:bCs/>
                <w:color w:val="1E293B"/>
                <w:sz w:val="22"/>
                <w:szCs w:val="22"/>
              </w:rPr>
              <w:t xml:space="preserve">Pramod</w:t>
            </w:r>
          </w:p>
        </w:tc>
        <w:tc>
          <w:tcPr>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pPr>
              <w:spacing w:before="0" w:after="60"/>
            </w:pPr>
            <w:r>
              <w:rPr>
                <w:rFonts w:ascii="Arial" w:cs="Arial" w:eastAsia="Arial" w:hAnsi="Arial"/>
                <w:b/>
                <w:bCs/>
                <w:color w:val="4F46E5"/>
                <w:sz w:val="20"/>
                <w:szCs w:val="20"/>
              </w:rPr>
              <w:t xml:space="preserve">Institution</w:t>
            </w:r>
          </w:p>
          <w:p>
            <w:pPr>
              <w:spacing w:before="20" w:after="20"/>
            </w:pPr>
            <w:r>
              <w:rPr>
                <w:rFonts w:ascii="Arial" w:cs="Arial" w:eastAsia="Arial" w:hAnsi="Arial"/>
                <w:color w:val="1E293B"/>
                <w:sz w:val="22"/>
                <w:szCs w:val="22"/>
              </w:rPr>
              <w:t xml:space="preserve">Vignan Institute of Technology &amp; Science</w:t>
            </w:r>
          </w:p>
          <w:p>
            <w:pPr>
              <w:spacing w:before="20" w:after="20"/>
            </w:pPr>
            <w:r>
              <w:rPr>
                <w:rFonts w:ascii="Arial" w:cs="Arial" w:eastAsia="Arial" w:hAnsi="Arial"/>
                <w:color w:val="1E293B"/>
                <w:sz w:val="22"/>
                <w:szCs w:val="22"/>
              </w:rPr>
              <w:t xml:space="preserve">Department of Computer Science &amp; Engineering</w:t>
            </w:r>
          </w:p>
          <w:p>
            <w:pPr>
              <w:spacing w:before="20" w:after="40"/>
            </w:pPr>
            <w:r>
              <w:rPr>
                <w:rFonts w:ascii="Arial" w:cs="Arial" w:eastAsia="Arial" w:hAnsi="Arial"/>
                <w:color w:val="475569"/>
                <w:sz w:val="22"/>
                <w:szCs w:val="22"/>
              </w:rPr>
              <w:t xml:space="preserve">2nd Year  ·  B.Tech CSE</w:t>
            </w:r>
          </w:p>
        </w:tc>
      </w:tr>
    </w:tbl>
    <w:p>
      <w:pPr>
        <w:spacing w:before="300" w:after="0"/>
        <w:jc w:val="center"/>
      </w:pPr>
      <w:r>
        <w:rPr>
          <w:rFonts w:ascii="Arial" w:cs="Arial" w:eastAsia="Arial" w:hAnsi="Arial"/>
          <w:color w:val="475569"/>
          <w:sz w:val="20"/>
          <w:szCs w:val="20"/>
        </w:rPr>
        <w:t xml:space="preserve">This SOP is purpose-built to instruct AI agents (Claude, Gemini, GPT, Firebase Genkit, etc.) on how to optimise, extend, and deploy AuraDiff without hallucination.</w:t>
      </w: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§0  AI Instruction Manifesto &amp; Anti-Hallucination Rules</w:t>
      </w:r>
    </w:p>
    <w:p>
      <w:pPr>
        <w:spacing w:before="80" w:after="100"/>
        <w:jc w:val="both"/>
      </w:pPr>
      <w:r>
        <w:rPr>
          <w:rFonts w:ascii="Arial" w:cs="Arial" w:eastAsia="Arial" w:hAnsi="Arial"/>
          <w:color w:val="1E293B"/>
          <w:sz w:val="22"/>
          <w:szCs w:val="22"/>
        </w:rPr>
        <w:t xml:space="preserve">This section MUST be read first by any AI agent before acting on instructions in this SOP. All tasks derived from this document are subject to the following constraints.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C7D2FE" w:sz="1"/>
              <w:bottom w:val="single" w:color="C7D2FE" w:sz="1"/>
              <w:right w:val="single" w:color="C7D2FE" w:sz="1"/>
            </w:tcBorders>
            <w:shd w:fill="FFF1F2" w:val="clear"/>
            <w:tcMar>
              <w:top w:type="dxa" w:w="120"/>
              <w:left w:type="dxa" w:w="160"/>
              <w:bottom w:type="dxa" w:w="120"/>
              <w:right w:type="dxa" w:w="160"/>
            </w:tcMar>
          </w:tcPr>
          <w:p>
            <w:pPr>
              <w:spacing w:before="0" w:after="80"/>
            </w:pPr>
            <w:r>
              <w:rPr>
                <w:rFonts w:ascii="Arial" w:cs="Arial" w:eastAsia="Arial" w:hAnsi="Arial"/>
                <w:b/>
                <w:bCs/>
                <w:color w:val="EF4444"/>
                <w:sz w:val="24"/>
                <w:szCs w:val="24"/>
              </w:rPr>
              <w:t xml:space="preserve">🔴  MANDATORY CONSTRAINTS FOR AI AGENTS</w:t>
            </w:r>
          </w:p>
          <w:p>
            <w:pPr>
              <w:spacing w:before="40" w:after="40"/>
            </w:pPr>
            <w:r>
              <w:rPr>
                <w:rFonts w:ascii="Arial" w:cs="Arial" w:eastAsia="Arial" w:hAnsi="Arial"/>
                <w:color w:val="1E293B"/>
                <w:sz w:val="22"/>
                <w:szCs w:val="22"/>
              </w:rPr>
              <w:t xml:space="preserve">1. NEVER invent file paths, function names, package versions, or API endpoints. Use only what is documented here.</w:t>
            </w:r>
          </w:p>
          <w:p>
            <w:pPr>
              <w:spacing w:before="40" w:after="40"/>
            </w:pPr>
            <w:r>
              <w:rPr>
                <w:rFonts w:ascii="Arial" w:cs="Arial" w:eastAsia="Arial" w:hAnsi="Arial"/>
                <w:color w:val="1E293B"/>
                <w:sz w:val="22"/>
                <w:szCs w:val="22"/>
              </w:rPr>
              <w:t xml:space="preserve">2. If a file path is ambiguous, STOP and ask the user to clarify before generating code.</w:t>
            </w:r>
          </w:p>
          <w:p>
            <w:pPr>
              <w:spacing w:before="40" w:after="40"/>
            </w:pPr>
            <w:r>
              <w:rPr>
                <w:rFonts w:ascii="Arial" w:cs="Arial" w:eastAsia="Arial" w:hAnsi="Arial"/>
                <w:color w:val="1E293B"/>
                <w:sz w:val="22"/>
                <w:szCs w:val="22"/>
              </w:rPr>
              <w:t xml:space="preserve">3. All code output must be syntactically valid. Run a mental lint pass before returning code.</w:t>
            </w:r>
          </w:p>
          <w:p>
            <w:pPr>
              <w:spacing w:before="40" w:after="40"/>
            </w:pPr>
            <w:r>
              <w:rPr>
                <w:rFonts w:ascii="Arial" w:cs="Arial" w:eastAsia="Arial" w:hAnsi="Arial"/>
                <w:color w:val="1E293B"/>
                <w:sz w:val="22"/>
                <w:szCs w:val="22"/>
              </w:rPr>
              <w:t xml:space="preserve">4. When referencing algorithms (Winnowing, Structural, Semantic), use the exact variable names from schemas.py.</w:t>
            </w:r>
          </w:p>
          <w:p>
            <w:pPr>
              <w:spacing w:before="40" w:after="40"/>
            </w:pPr>
            <w:r>
              <w:rPr>
                <w:rFonts w:ascii="Arial" w:cs="Arial" w:eastAsia="Arial" w:hAnsi="Arial"/>
                <w:color w:val="1E293B"/>
                <w:sz w:val="22"/>
                <w:szCs w:val="22"/>
              </w:rPr>
              <w:t xml:space="preserve">5. NEVER modify backend/algorithms/*.py logic without explicitly being told to. Only add, never silently rewrite.</w:t>
            </w:r>
          </w:p>
          <w:p>
            <w:pPr>
              <w:spacing w:before="40" w:after="40"/>
            </w:pPr>
            <w:r>
              <w:rPr>
                <w:rFonts w:ascii="Arial" w:cs="Arial" w:eastAsia="Arial" w:hAnsi="Arial"/>
                <w:color w:val="1E293B"/>
                <w:sz w:val="22"/>
                <w:szCs w:val="22"/>
              </w:rPr>
              <w:t xml:space="preserve">6. Firebase / Supabase / other backend integrations MUST be feature-flagged so the existing FastAPI backend still runs.</w:t>
            </w:r>
          </w:p>
          <w:p>
            <w:pPr>
              <w:spacing w:before="40" w:after="40"/>
            </w:pPr>
            <w:r>
              <w:rPr>
                <w:rFonts w:ascii="Arial" w:cs="Arial" w:eastAsia="Arial" w:hAnsi="Arial"/>
                <w:color w:val="1E293B"/>
                <w:sz w:val="22"/>
                <w:szCs w:val="22"/>
              </w:rPr>
              <w:t xml:space="preserve">7. When adding packages, always pin versions (e.g. sentence-transformers==2.7.0). Never add 'latest'.</w:t>
            </w:r>
          </w:p>
          <w:p>
            <w:pPr>
              <w:spacing w:before="40" w:after="40"/>
            </w:pPr>
            <w:r>
              <w:rPr>
                <w:rFonts w:ascii="Arial" w:cs="Arial" w:eastAsia="Arial" w:hAnsi="Arial"/>
                <w:color w:val="1E293B"/>
                <w:sz w:val="22"/>
                <w:szCs w:val="22"/>
              </w:rPr>
              <w:t xml:space="preserve">8. The multi-file comparison feature (§5) is a NEW module. Do NOT alter existing two-file compare logic.</w:t>
            </w:r>
          </w:p>
          <w:p>
            <w:pPr>
              <w:spacing w:before="40" w:after="40"/>
            </w:pPr>
            <w:r>
              <w:rPr>
                <w:rFonts w:ascii="Arial" w:cs="Arial" w:eastAsia="Arial" w:hAnsi="Arial"/>
                <w:color w:val="1E293B"/>
                <w:sz w:val="22"/>
                <w:szCs w:val="22"/>
              </w:rPr>
              <w:t xml:space="preserve">9. SEO metadata must be verified against Next.js 14 Metadata API. Never use deprecated &lt;Head&gt; tags.</w:t>
            </w:r>
          </w:p>
          <w:p>
            <w:pPr>
              <w:spacing w:before="40" w:after="40"/>
            </w:pPr>
            <w:r>
              <w:rPr>
                <w:rFonts w:ascii="Arial" w:cs="Arial" w:eastAsia="Arial" w:hAnsi="Arial"/>
                <w:color w:val="1E293B"/>
                <w:sz w:val="22"/>
                <w:szCs w:val="22"/>
              </w:rPr>
              <w:t xml:space="preserve">10. All scroll animations use Framer Motion. Never introduce GSAP, AOS, or other animation libraries.</w:t>
            </w:r>
          </w:p>
        </w:tc>
      </w:tr>
    </w:tbl>
    <w:p>
      <w:pPr>
        <w:spacing w:before="0" w:after="100"/>
      </w:pPr>
    </w:p>
    <w:p>
      <w:pPr>
        <w:pStyle w:val="Heading2"/>
        <w:spacing w:before="320" w:after="120"/>
      </w:pPr>
      <w:r>
        <w:rPr>
          <w:rFonts w:ascii="Arial" w:cs="Arial" w:eastAsia="Arial" w:hAnsi="Arial"/>
          <w:b/>
          <w:bCs/>
          <w:color w:val="4F46E5"/>
          <w:sz w:val="28"/>
          <w:szCs w:val="28"/>
        </w:rPr>
        <w:t xml:space="preserve">0.1  Skill Definitions (Anti-Hallucination Guards)</w:t>
      </w:r>
    </w:p>
    <w:p>
      <w:pPr>
        <w:spacing w:before="80" w:after="100"/>
        <w:jc w:val="both"/>
      </w:pPr>
      <w:r>
        <w:rPr>
          <w:rFonts w:ascii="Arial" w:cs="Arial" w:eastAsia="Arial" w:hAnsi="Arial"/>
          <w:color w:val="1E293B"/>
          <w:sz w:val="22"/>
          <w:szCs w:val="22"/>
        </w:rPr>
        <w:t xml:space="preserve">The following named skills are referenced throughout this SOP. AI agents must apply the exact skill protocol when the skill tag appears.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SKILL TAG</w:t>
            </w:r>
          </w:p>
        </w:tc>
        <w:tc>
          <w:tcPr>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DEFINITION &amp; CONSTRAINT</w:t>
            </w:r>
          </w:p>
        </w:tc>
      </w:tr>
      <w:tr>
        <w:tc>
          <w:tcPr>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[SKILL:CODE-GEN]</w:t>
            </w:r>
          </w:p>
        </w:tc>
        <w:tc>
          <w:tcPr>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Arial" w:cs="Arial" w:eastAsia="Arial" w:hAnsi="Arial"/>
                <w:color w:val="1E293B"/>
                <w:sz w:val="22"/>
                <w:szCs w:val="22"/>
              </w:rPr>
              <w:t xml:space="preserve">Generate only syntactically correct TypeScript/Python. Verify imports exist in package.json / requirements.txt before using them.</w:t>
            </w:r>
          </w:p>
        </w:tc>
      </w:tr>
      <w:tr>
        <w:tc>
          <w:tcPr>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[SKILL:UI-BRAND]</w:t>
            </w:r>
          </w:p>
        </w:tc>
        <w:tc>
          <w:tcPr>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Arial" w:cs="Arial" w:eastAsia="Arial" w:hAnsi="Arial"/>
                <w:color w:val="1E293B"/>
                <w:sz w:val="22"/>
                <w:szCs w:val="22"/>
              </w:rPr>
              <w:t xml:space="preserve">All UI must use the AuraDiff palette: Indigo-600 brand, Cyan-500 accent, Slate-800 text. Font: Inter (web), Arial (fallback). Never use raw hex codes not in the design token file.</w:t>
            </w:r>
          </w:p>
        </w:tc>
      </w:tr>
      <w:tr>
        <w:tc>
          <w:tcPr>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[SKILL:SEO]</w:t>
            </w:r>
          </w:p>
        </w:tc>
        <w:tc>
          <w:tcPr>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Arial" w:cs="Arial" w:eastAsia="Arial" w:hAnsi="Arial"/>
                <w:color w:val="1E293B"/>
                <w:sz w:val="22"/>
                <w:szCs w:val="22"/>
              </w:rPr>
              <w:t xml:space="preserve">Apply Next.js 14 Metadata API only. Title ≤ 60 chars, description ≤ 160 chars. Include OG tags, canonical URL, JSON-LD schema. Never use &lt;Head&gt; from next/head.</w:t>
            </w:r>
          </w:p>
        </w:tc>
      </w:tr>
      <w:tr>
        <w:tc>
          <w:tcPr>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[SKILL:ANIMATION]</w:t>
            </w:r>
          </w:p>
        </w:tc>
        <w:tc>
          <w:tcPr>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Arial" w:cs="Arial" w:eastAsia="Arial" w:hAnsi="Arial"/>
                <w:color w:val="1E293B"/>
                <w:sz w:val="22"/>
                <w:szCs w:val="22"/>
              </w:rPr>
              <w:t xml:space="preserve">Use Framer Motion variants only. Apply whileInView with viewport={{ once: true }}. Every section must have initial={{ opacity:0, y:30 }} animate={{ opacity:1, y:0 }}.</w:t>
            </w:r>
          </w:p>
        </w:tc>
      </w:tr>
      <w:tr>
        <w:tc>
          <w:tcPr>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[SKILL:FIREBASE]</w:t>
            </w:r>
          </w:p>
        </w:tc>
        <w:tc>
          <w:tcPr>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Arial" w:cs="Arial" w:eastAsia="Arial" w:hAnsi="Arial"/>
                <w:color w:val="1E293B"/>
                <w:sz w:val="22"/>
                <w:szCs w:val="22"/>
              </w:rPr>
              <w:t xml:space="preserve">Firebase integration is ADDITIVE. Always wrap in environment-variable guard: if (process.env.NEXT_PUBLIC_BACKEND === 'firebase'). Never remove FastAPI fallback.</w:t>
            </w:r>
          </w:p>
        </w:tc>
      </w:tr>
      <w:tr>
        <w:tc>
          <w:tcPr>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[SKILL:ALGO-DOC]</w:t>
            </w:r>
          </w:p>
        </w:tc>
        <w:tc>
          <w:tcPr>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Arial" w:cs="Arial" w:eastAsia="Arial" w:hAnsi="Arial"/>
                <w:color w:val="1E293B"/>
                <w:sz w:val="22"/>
                <w:szCs w:val="22"/>
              </w:rPr>
              <w:t xml:space="preserve">When documenting algorithms, use the exact field names from ComparisonResponse schema. Never paraphrase field names.</w:t>
            </w:r>
          </w:p>
        </w:tc>
      </w:tr>
      <w:tr>
        <w:tc>
          <w:tcPr>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7C3AED"/>
                <w:sz w:val="18"/>
                <w:szCs w:val="18"/>
              </w:rPr>
              <w:t xml:space="preserve">[SKILL:MULTI-COMP]</w:t>
            </w:r>
          </w:p>
        </w:tc>
        <w:tc>
          <w:tcPr>
            <w:tcBorders>
              <w:top w:val="single" w:color="C7D2FE" w:sz="1"/>
              <w:left w:val="single" w:color="C7D2FE" w:sz="1"/>
              <w:bottom w:val="single" w:color="C7D2FE" w:sz="1"/>
              <w:right w:val="single" w:color="C7D2FE" w:sz="1"/>
            </w:tcBorders>
            <w:tcMar>
              <w:top w:type="dxa" w:w="80"/>
              <w:left w:type="dxa" w:w="120"/>
              <w:bottom w:type="dxa" w:w="80"/>
              <w:right w:type="dxa" w:w="120"/>
            </w:tcMar>
          </w:tcPr>
          <w:p>
            <w:r>
              <w:rPr>
                <w:rFonts w:ascii="Arial" w:cs="Arial" w:eastAsia="Arial" w:hAnsi="Arial"/>
                <w:color w:val="1E293B"/>
                <w:sz w:val="22"/>
                <w:szCs w:val="22"/>
              </w:rPr>
              <w:t xml:space="preserve">Multi-file comparison is a new route /compare-batch. It MUST NOT call the existing /compare endpoint in a loop; it requires its own batch endpoint in main.py.</w:t>
            </w:r>
          </w:p>
        </w:tc>
      </w:tr>
    </w:tbl>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§1  Branding, Visual Identity &amp; Website Architecture</w:t>
      </w:r>
    </w:p>
    <w:p>
      <w:pPr>
        <w:pStyle w:val="Heading2"/>
        <w:spacing w:before="320" w:after="120"/>
      </w:pPr>
      <w:r>
        <w:rPr>
          <w:rFonts w:ascii="Arial" w:cs="Arial" w:eastAsia="Arial" w:hAnsi="Arial"/>
          <w:b/>
          <w:bCs/>
          <w:color w:val="4F46E5"/>
          <w:sz w:val="28"/>
          <w:szCs w:val="28"/>
        </w:rPr>
        <w:t xml:space="preserve">1.1  Brand Identity [SKILL:UI-BRAND]</w:t>
      </w:r>
    </w:p>
    <w:p>
      <w:pPr>
        <w:spacing w:before="80" w:after="100"/>
        <w:jc w:val="both"/>
      </w:pPr>
      <w:r>
        <w:rPr>
          <w:rFonts w:ascii="Arial" w:cs="Arial" w:eastAsia="Arial" w:hAnsi="Arial"/>
          <w:color w:val="1E293B"/>
          <w:sz w:val="22"/>
          <w:szCs w:val="22"/>
        </w:rPr>
        <w:t xml:space="preserve">Every AI-generated UI component, email template, and documentation page must strictly adhere to the following identity system.</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--color-brand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#4F46E5 (Indigo-600)</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Primary CTAs, headings, nav</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--color-brand-dk</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#3730A3 (Indigo-800)</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Hover states, footer</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--color-accent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#06B6D4 (Cyan-500)</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Highlights, badges, charts</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--color-success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#10B981 (Emerald-500)</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Exact match highlights</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--color-warn</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#F59E0B (Amber-500)</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Structural match highlights</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--color-semantic</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#7C3AED (Violet-600)</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Semantic match highlights</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--font-sans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Inter, Arial, sans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All body text</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--font-mono</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JetBrains Mono, Mono</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Code snippets only</w:t>
            </w:r>
          </w:p>
        </w:tc>
      </w:tr>
    </w:tbl>
    <w:p>
      <w:pPr>
        <w:spacing w:before="0" w:after="100"/>
      </w:pPr>
    </w:p>
    <w:p>
      <w:pPr>
        <w:pStyle w:val="Heading2"/>
        <w:spacing w:before="320" w:after="120"/>
      </w:pPr>
      <w:r>
        <w:rPr>
          <w:rFonts w:ascii="Arial" w:cs="Arial" w:eastAsia="Arial" w:hAnsi="Arial"/>
          <w:b/>
          <w:bCs/>
          <w:color w:val="4F46E5"/>
          <w:sz w:val="28"/>
          <w:szCs w:val="28"/>
        </w:rPr>
        <w:t xml:space="preserve">1.2  Logo Construction Instructions</w:t>
      </w:r>
    </w:p>
    <w:p>
      <w:pPr>
        <w:spacing w:before="80" w:after="100"/>
        <w:jc w:val="both"/>
      </w:pPr>
      <w:r>
        <w:rPr>
          <w:rFonts w:ascii="Arial" w:cs="Arial" w:eastAsia="Arial" w:hAnsi="Arial"/>
          <w:color w:val="1E293B"/>
          <w:sz w:val="22"/>
          <w:szCs w:val="22"/>
        </w:rPr>
        <w:t xml:space="preserve">The AuraDiff logo is constructed in SVG/JSX (no external image files for the wordmark). AI must generate it programmatically as follows:</w:t>
      </w:r>
    </w:p>
    <w:p>
      <w:pPr>
        <w:pStyle w:val="ListParagraph"/>
        <w:numPr>
          <w:ilvl w:val="0"/>
          <w:numId w:val="2"/>
        </w:numPr>
        <w:spacing w:before="40" w:after="40"/>
      </w:pPr>
      <w:r>
        <w:rPr>
          <w:rFonts w:ascii="Arial" w:cs="Arial" w:eastAsia="Arial" w:hAnsi="Arial"/>
          <w:b w:val="false"/>
          <w:bCs w:val="false"/>
          <w:color w:val="1E293B"/>
          <w:sz w:val="22"/>
          <w:szCs w:val="22"/>
        </w:rPr>
        <w:t xml:space="preserve">Wordmark: "AURA" in Indigo-600, bold, tracking-tight + "Diff" in Cyan-500, bold</w:t>
      </w:r>
    </w:p>
    <w:p>
      <w:pPr>
        <w:pStyle w:val="ListParagraph"/>
        <w:numPr>
          <w:ilvl w:val="0"/>
          <w:numId w:val="2"/>
        </w:numPr>
        <w:spacing w:before="40" w:after="40"/>
      </w:pPr>
      <w:r>
        <w:rPr>
          <w:rFonts w:ascii="Arial" w:cs="Arial" w:eastAsia="Arial" w:hAnsi="Arial"/>
          <w:b w:val="false"/>
          <w:bCs w:val="false"/>
          <w:color w:val="1E293B"/>
          <w:sz w:val="22"/>
          <w:szCs w:val="22"/>
        </w:rPr>
        <w:t xml:space="preserve">Icon mark: Two overlapping document silhouettes with a small diff-indicator symbol (≠) in the centre, coloured Indigo-600/Cyan-500 split</w:t>
      </w:r>
    </w:p>
    <w:p>
      <w:pPr>
        <w:pStyle w:val="ListParagraph"/>
        <w:numPr>
          <w:ilvl w:val="0"/>
          <w:numId w:val="2"/>
        </w:numPr>
        <w:spacing w:before="40" w:after="40"/>
      </w:pPr>
      <w:r>
        <w:rPr>
          <w:rFonts w:ascii="Arial" w:cs="Arial" w:eastAsia="Arial" w:hAnsi="Arial"/>
          <w:b w:val="false"/>
          <w:bCs w:val="false"/>
          <w:color w:val="1E293B"/>
          <w:sz w:val="22"/>
          <w:szCs w:val="22"/>
        </w:rPr>
        <w:t xml:space="preserve">Minimum size: 32px height for navbar, 64px for hero, 24px for favicon</w:t>
      </w:r>
    </w:p>
    <w:p>
      <w:pPr>
        <w:pStyle w:val="ListParagraph"/>
        <w:numPr>
          <w:ilvl w:val="0"/>
          <w:numId w:val="2"/>
        </w:numPr>
        <w:spacing w:before="40" w:after="40"/>
      </w:pPr>
      <w:r>
        <w:rPr>
          <w:rFonts w:ascii="Arial" w:cs="Arial" w:eastAsia="Arial" w:hAnsi="Arial"/>
          <w:b w:val="false"/>
          <w:bCs w:val="false"/>
          <w:color w:val="1E293B"/>
          <w:sz w:val="22"/>
          <w:szCs w:val="22"/>
        </w:rPr>
        <w:t xml:space="preserve">File output: /public/logo.svg (scalable), /public/favicon.ico (converted from SVG)</w:t>
      </w:r>
    </w:p>
    <w:p>
      <w:pPr>
        <w:pStyle w:val="ListParagraph"/>
        <w:numPr>
          <w:ilvl w:val="0"/>
          <w:numId w:val="2"/>
        </w:numPr>
        <w:spacing w:before="40" w:after="40"/>
      </w:pPr>
      <w:r>
        <w:rPr>
          <w:rFonts w:ascii="Arial" w:cs="Arial" w:eastAsia="Arial" w:hAnsi="Arial"/>
          <w:b w:val="false"/>
          <w:bCs w:val="false"/>
          <w:color w:val="1E293B"/>
          <w:sz w:val="22"/>
          <w:szCs w:val="22"/>
        </w:rPr>
        <w:t xml:space="preserve">Never use rasterised PNG logos — must remain vector</w:t>
      </w:r>
    </w:p>
    <w:p>
      <w:pPr>
        <w:spacing w:before="0" w:after="100"/>
      </w:pPr>
    </w:p>
    <w:p>
      <w:pPr>
        <w:pStyle w:val="Heading2"/>
        <w:spacing w:before="320" w:after="120"/>
      </w:pPr>
      <w:r>
        <w:rPr>
          <w:rFonts w:ascii="Arial" w:cs="Arial" w:eastAsia="Arial" w:hAnsi="Arial"/>
          <w:b/>
          <w:bCs/>
          <w:color w:val="4F46E5"/>
          <w:sz w:val="28"/>
          <w:szCs w:val="28"/>
        </w:rPr>
        <w:t xml:space="preserve">1.3  Page Architecture &amp; Route Map</w:t>
      </w:r>
    </w:p>
    <w:p>
      <w:pPr>
        <w:spacing w:before="80" w:after="100"/>
        <w:jc w:val="both"/>
      </w:pPr>
      <w:r>
        <w:rPr>
          <w:rFonts w:ascii="Arial" w:cs="Arial" w:eastAsia="Arial" w:hAnsi="Arial"/>
          <w:color w:val="1E293B"/>
          <w:sz w:val="22"/>
          <w:szCs w:val="22"/>
        </w:rPr>
        <w:t xml:space="preserve">The Next.js 14 App Router structure must match the following. AI agents must not create additional top-level routes without approval.</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Borders>
              <w:top w:val="single" w:color="C7D2FE" w:sz="1"/>
              <w:left w:val="single" w:color="C7D2FE" w:sz="1"/>
              <w:bottom w:val="single" w:color="C7D2FE" w:sz="1"/>
              <w:right w:val="single" w:color="C7D2FE" w:sz="1"/>
            </w:tcBorders>
            <w:shd w:fill="3730A3"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Borders>
              <w:top w:val="single" w:color="C7D2FE" w:sz="1"/>
              <w:left w:val="single" w:color="C7D2FE" w:sz="1"/>
              <w:bottom w:val="single" w:color="C7D2FE" w:sz="1"/>
              <w:right w:val="single" w:color="C7D2FE" w:sz="1"/>
            </w:tcBorders>
            <w:shd w:fill="3730A3" w:val="clear"/>
            <w:tcMar>
              <w:top w:type="dxa" w:w="80"/>
              <w:left w:type="dxa" w:w="120"/>
              <w:bottom w:type="dxa" w:w="80"/>
              <w:right w:type="dxa" w:w="120"/>
            </w:tcMar>
          </w:tcPr>
          <w:p>
            <w:r>
              <w:rPr>
                <w:rFonts w:ascii="Arial" w:cs="Arial" w:eastAsia="Arial" w:hAnsi="Arial"/>
                <w:b/>
                <w:bCs/>
                <w:color w:val="FFFFFF"/>
                <w:sz w:val="20"/>
                <w:szCs w:val="20"/>
              </w:rPr>
              <w:t xml:space="preserve">Component / Page</w:t>
            </w:r>
          </w:p>
        </w:tc>
        <w:tc>
          <w:tcPr>
            <w:tcBorders>
              <w:top w:val="single" w:color="C7D2FE" w:sz="1"/>
              <w:left w:val="single" w:color="C7D2FE" w:sz="1"/>
              <w:bottom w:val="single" w:color="C7D2FE" w:sz="1"/>
              <w:right w:val="single" w:color="C7D2FE" w:sz="1"/>
            </w:tcBorders>
            <w:shd w:fill="3730A3" w:val="clear"/>
            <w:tcMar>
              <w:top w:type="dxa" w:w="80"/>
              <w:left w:type="dxa" w:w="120"/>
              <w:bottom w:type="dxa" w:w="80"/>
              <w:right w:type="dxa" w:w="120"/>
            </w:tcMar>
          </w:tcPr>
          <w:p>
            <w:r>
              <w:rPr>
                <w:rFonts w:ascii="Arial" w:cs="Arial" w:eastAsia="Arial" w:hAnsi="Arial"/>
                <w:b/>
                <w:bCs/>
                <w:color w:val="FFFFFF"/>
                <w:sz w:val="20"/>
                <w:szCs w:val="20"/>
              </w:rPr>
              <w:t xml:space="preserve">Section Role</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app/page.tsx (Landing)</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Hero + algo showcase + team + upload CTA</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/compare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app/compare/page.tsx</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Two-file split-view comparison</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/batch</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app/batch/page.tsx</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Multi-student batch compare (NEW §5)</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/about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app/about/page.tsx</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Algorithm deep-dive + creator section</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/api/compare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app/api/compare/route.ts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Proxy to FastAPI /compare</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/api/compare-batch</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app/api/compare-batch/route.ts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Proxy to FastAPI /compare-batch (NEW)</w:t>
            </w:r>
          </w:p>
        </w:tc>
      </w:tr>
    </w:tbl>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§2  Dynamic Landing Page — Component Specifications</w:t>
      </w:r>
    </w:p>
    <w:p>
      <w:pPr>
        <w:spacing w:before="80" w:after="100"/>
        <w:jc w:val="both"/>
      </w:pPr>
      <w:r>
        <w:rPr>
          <w:rFonts w:ascii="Arial" w:cs="Arial" w:eastAsia="Arial" w:hAnsi="Arial"/>
          <w:color w:val="1E293B"/>
          <w:sz w:val="22"/>
          <w:szCs w:val="22"/>
        </w:rPr>
        <w:t xml:space="preserve">The landing page must be a world-class marketing page that demonstrates AuraDiff's capabilities live, ranks well on Google, and converts visitors to users. All sections scroll-animate using Framer Motion [SKILL:ANIMATION].</w:t>
      </w:r>
    </w:p>
    <w:p>
      <w:pPr>
        <w:spacing w:before="0" w:after="100"/>
      </w:pPr>
    </w:p>
    <w:p>
      <w:pPr>
        <w:pStyle w:val="Heading2"/>
        <w:spacing w:before="320" w:after="120"/>
      </w:pPr>
      <w:r>
        <w:rPr>
          <w:rFonts w:ascii="Arial" w:cs="Arial" w:eastAsia="Arial" w:hAnsi="Arial"/>
          <w:b/>
          <w:bCs/>
          <w:color w:val="4F46E5"/>
          <w:sz w:val="28"/>
          <w:szCs w:val="28"/>
        </w:rPr>
        <w:t xml:space="preserve">2.1  Hero Section</w:t>
      </w:r>
    </w:p>
    <w:p>
      <w:pPr>
        <w:spacing w:before="80" w:after="100"/>
        <w:jc w:val="both"/>
      </w:pPr>
      <w:r>
        <w:rPr>
          <w:rFonts w:ascii="Arial" w:cs="Arial" w:eastAsia="Arial" w:hAnsi="Arial"/>
          <w:color w:val="1E293B"/>
          <w:sz w:val="22"/>
          <w:szCs w:val="22"/>
        </w:rPr>
        <w:t xml:space="preserve">The hero must be the most visually impactful element of the site. AI must implement the following exactly:</w:t>
      </w:r>
    </w:p>
    <w:p>
      <w:pPr>
        <w:pStyle w:val="ListParagraph"/>
        <w:numPr>
          <w:ilvl w:val="0"/>
          <w:numId w:val="2"/>
        </w:numPr>
        <w:spacing w:before="40" w:after="40"/>
      </w:pPr>
      <w:r>
        <w:rPr>
          <w:rFonts w:ascii="Arial" w:cs="Arial" w:eastAsia="Arial" w:hAnsi="Arial"/>
          <w:b w:val="false"/>
          <w:bCs w:val="false"/>
          <w:color w:val="1E293B"/>
          <w:sz w:val="22"/>
          <w:szCs w:val="22"/>
        </w:rPr>
        <w:t xml:space="preserve">Full-viewport height (min-h-screen) with a dark gradient background: from-slate-950 via-indigo-950 to-slate-900</w:t>
      </w:r>
    </w:p>
    <w:p>
      <w:pPr>
        <w:pStyle w:val="ListParagraph"/>
        <w:numPr>
          <w:ilvl w:val="0"/>
          <w:numId w:val="2"/>
        </w:numPr>
        <w:spacing w:before="40" w:after="40"/>
      </w:pPr>
      <w:r>
        <w:rPr>
          <w:rFonts w:ascii="Arial" w:cs="Arial" w:eastAsia="Arial" w:hAnsi="Arial"/>
          <w:b w:val="false"/>
          <w:bCs w:val="false"/>
          <w:color w:val="1E293B"/>
          <w:sz w:val="22"/>
          <w:szCs w:val="22"/>
        </w:rPr>
        <w:t xml:space="preserve">Animated headline using Framer Motion staggered character animation: 'Detect Plagiarism. Instantly.' — 'Detect' in white, 'Plagiarism.' in Indigo-400, 'Instantly.' typed-effect in Cyan-400</w:t>
      </w:r>
    </w:p>
    <w:p>
      <w:pPr>
        <w:pStyle w:val="ListParagraph"/>
        <w:numPr>
          <w:ilvl w:val="0"/>
          <w:numId w:val="2"/>
        </w:numPr>
        <w:spacing w:before="40" w:after="40"/>
      </w:pPr>
      <w:r>
        <w:rPr>
          <w:rFonts w:ascii="Arial" w:cs="Arial" w:eastAsia="Arial" w:hAnsi="Arial"/>
          <w:b w:val="false"/>
          <w:bCs w:val="false"/>
          <w:color w:val="1E293B"/>
          <w:sz w:val="22"/>
          <w:szCs w:val="22"/>
        </w:rPr>
        <w:t xml:space="preserve">Sub-headline: 'Three AI algorithms. One truth.' — fade-in after headline with 0.6s delay</w:t>
      </w:r>
    </w:p>
    <w:p>
      <w:pPr>
        <w:pStyle w:val="ListParagraph"/>
        <w:numPr>
          <w:ilvl w:val="0"/>
          <w:numId w:val="2"/>
        </w:numPr>
        <w:spacing w:before="40" w:after="40"/>
      </w:pPr>
      <w:r>
        <w:rPr>
          <w:rFonts w:ascii="Arial" w:cs="Arial" w:eastAsia="Arial" w:hAnsi="Arial"/>
          <w:b w:val="false"/>
          <w:bCs w:val="false"/>
          <w:color w:val="1E293B"/>
          <w:sz w:val="22"/>
          <w:szCs w:val="22"/>
        </w:rPr>
        <w:t xml:space="preserve">Two CTAs: Primary 'Analyse Now' (Indigo-600 filled, shadow-lg) and Secondary 'See It Live' (ghost border-indigo-400) — both link to /compare</w:t>
      </w:r>
    </w:p>
    <w:p>
      <w:pPr>
        <w:pStyle w:val="ListParagraph"/>
        <w:numPr>
          <w:ilvl w:val="0"/>
          <w:numId w:val="2"/>
        </w:numPr>
        <w:spacing w:before="40" w:after="40"/>
      </w:pPr>
      <w:r>
        <w:rPr>
          <w:rFonts w:ascii="Arial" w:cs="Arial" w:eastAsia="Arial" w:hAnsi="Arial"/>
          <w:b w:val="false"/>
          <w:bCs w:val="false"/>
          <w:color w:val="1E293B"/>
          <w:sz w:val="22"/>
          <w:szCs w:val="22"/>
        </w:rPr>
        <w:t xml:space="preserve">Background: floating animated particles (React-TSParticles or CSS keyframe dots), very subtle, opacity 0.15</w:t>
      </w:r>
    </w:p>
    <w:p>
      <w:pPr>
        <w:pStyle w:val="ListParagraph"/>
        <w:numPr>
          <w:ilvl w:val="0"/>
          <w:numId w:val="2"/>
        </w:numPr>
        <w:spacing w:before="40" w:after="40"/>
      </w:pPr>
      <w:r>
        <w:rPr>
          <w:rFonts w:ascii="Arial" w:cs="Arial" w:eastAsia="Arial" w:hAnsi="Arial"/>
          <w:b w:val="false"/>
          <w:bCs w:val="false"/>
          <w:color w:val="1E293B"/>
          <w:sz w:val="22"/>
          <w:szCs w:val="22"/>
        </w:rPr>
        <w:t xml:space="preserve">Hero includes a floating mini-preview of the split-view dashboard that animates in from the right with spring physics</w:t>
      </w:r>
    </w:p>
    <w:p>
      <w:pPr>
        <w:spacing w:before="0" w:after="100"/>
      </w:pPr>
    </w:p>
    <w:p>
      <w:pPr>
        <w:pStyle w:val="Heading2"/>
        <w:spacing w:before="320" w:after="120"/>
      </w:pPr>
      <w:r>
        <w:rPr>
          <w:rFonts w:ascii="Arial" w:cs="Arial" w:eastAsia="Arial" w:hAnsi="Arial"/>
          <w:b/>
          <w:bCs/>
          <w:color w:val="4F46E5"/>
          <w:sz w:val="28"/>
          <w:szCs w:val="28"/>
        </w:rPr>
        <w:t xml:space="preserve">2.2  Algorithm Showcase Section [SKILL:ALGO-DOC]</w:t>
      </w:r>
    </w:p>
    <w:p>
      <w:pPr>
        <w:spacing w:before="80" w:after="100"/>
        <w:jc w:val="both"/>
      </w:pPr>
      <w:r>
        <w:rPr>
          <w:rFonts w:ascii="Arial" w:cs="Arial" w:eastAsia="Arial" w:hAnsi="Arial"/>
          <w:color w:val="1E293B"/>
          <w:sz w:val="22"/>
          <w:szCs w:val="22"/>
        </w:rPr>
        <w:t xml:space="preserve">This is the centrepiece educational section. It must show all three algorithms operating on a live, embedded micro-demo using hardcoded sample texts.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C7D2FE" w:sz="1"/>
              <w:bottom w:val="single" w:color="C7D2FE" w:sz="1"/>
              <w:right w:val="single" w:color="C7D2FE" w:sz="1"/>
            </w:tcBorders>
            <w:shd w:fill="EEF2FF" w:val="clear"/>
            <w:tcMar>
              <w:top w:type="dxa" w:w="120"/>
              <w:left w:type="dxa" w:w="160"/>
              <w:bottom w:type="dxa" w:w="120"/>
              <w:right w:type="dxa" w:w="160"/>
            </w:tcMar>
          </w:tcPr>
          <w:p>
            <w:pPr>
              <w:spacing w:before="0" w:after="80"/>
            </w:pPr>
            <w:r>
              <w:rPr>
                <w:rFonts w:ascii="Arial" w:cs="Arial" w:eastAsia="Arial" w:hAnsi="Arial"/>
                <w:b/>
                <w:bCs/>
                <w:color w:val="4F46E5"/>
                <w:sz w:val="24"/>
                <w:szCs w:val="24"/>
              </w:rPr>
              <w:t xml:space="preserve">Algorithm Showcase — Live Demo Requirements</w:t>
            </w:r>
          </w:p>
          <w:p>
            <w:pPr>
              <w:spacing w:before="40" w:after="40"/>
            </w:pPr>
            <w:r>
              <w:rPr>
                <w:rFonts w:ascii="Arial" w:cs="Arial" w:eastAsia="Arial" w:hAnsi="Arial"/>
                <w:color w:val="1E293B"/>
                <w:sz w:val="22"/>
                <w:szCs w:val="22"/>
              </w:rPr>
              <w:t xml:space="preserve">Display: Three horizontally scrollable cards on desktop (stacked on mobile).</w:t>
            </w:r>
          </w:p>
          <w:p>
            <w:pPr>
              <w:spacing w:before="40" w:after="40"/>
            </w:pPr>
            <w:r>
              <w:rPr>
                <w:rFonts w:ascii="Arial" w:cs="Arial" w:eastAsia="Arial" w:hAnsi="Arial"/>
                <w:color w:val="1E293B"/>
                <w:sz w:val="22"/>
                <w:szCs w:val="22"/>
              </w:rPr>
              <w:t xml:space="preserve">Card 1 — Winnowing (Exact): Blue Indigo accent. Show k-gram hashing animation (CSS keyframes). Display a Jaccard score counter that counts up on scroll-enter.</w:t>
            </w:r>
          </w:p>
          <w:p>
            <w:pPr>
              <w:spacing w:before="40" w:after="40"/>
            </w:pPr>
            <w:r>
              <w:rPr>
                <w:rFonts w:ascii="Arial" w:cs="Arial" w:eastAsia="Arial" w:hAnsi="Arial"/>
                <w:color w:val="1E293B"/>
                <w:sz w:val="22"/>
                <w:szCs w:val="22"/>
              </w:rPr>
              <w:t xml:space="preserve">Card 2 — Structural AST: Emerald accent. Show a tree-node diagram built with SVG (no external lib). Animate node connections drawing in on scroll.</w:t>
            </w:r>
          </w:p>
          <w:p>
            <w:pPr>
              <w:spacing w:before="40" w:after="40"/>
            </w:pPr>
            <w:r>
              <w:rPr>
                <w:rFonts w:ascii="Arial" w:cs="Arial" w:eastAsia="Arial" w:hAnsi="Arial"/>
                <w:color w:val="1E293B"/>
                <w:sz w:val="22"/>
                <w:szCs w:val="22"/>
              </w:rPr>
              <w:t xml:space="preserve">Card 3 — Semantic: Violet accent. Show a cosine similarity heatmap (5x5 grid, Tailwind coloured cells). Animate cell fills on scroll.</w:t>
            </w:r>
          </w:p>
          <w:p>
            <w:pPr>
              <w:spacing w:before="40" w:after="40"/>
            </w:pPr>
            <w:r>
              <w:rPr>
                <w:rFonts w:ascii="Arial" w:cs="Arial" w:eastAsia="Arial" w:hAnsi="Arial"/>
                <w:color w:val="1E293B"/>
                <w:sz w:val="22"/>
                <w:szCs w:val="22"/>
              </w:rPr>
              <w:t xml:space="preserve">Below cards: a live text comparison micro-widget. Two 200-char text boxes, hardcoded sample, with highlighted matches colour-coded in real time.</w:t>
            </w:r>
          </w:p>
        </w:tc>
      </w:tr>
    </w:tbl>
    <w:p>
      <w:pPr>
        <w:spacing w:before="0" w:after="100"/>
      </w:pPr>
    </w:p>
    <w:p>
      <w:pPr>
        <w:pStyle w:val="Heading2"/>
        <w:spacing w:before="320" w:after="120"/>
      </w:pPr>
      <w:r>
        <w:rPr>
          <w:rFonts w:ascii="Arial" w:cs="Arial" w:eastAsia="Arial" w:hAnsi="Arial"/>
          <w:b/>
          <w:bCs/>
          <w:color w:val="4F46E5"/>
          <w:sz w:val="28"/>
          <w:szCs w:val="28"/>
        </w:rPr>
        <w:t xml:space="preserve">2.3  Statistics / Trust Bar</w:t>
      </w:r>
    </w:p>
    <w:p>
      <w:pPr>
        <w:pStyle w:val="ListParagraph"/>
        <w:numPr>
          <w:ilvl w:val="0"/>
          <w:numId w:val="2"/>
        </w:numPr>
        <w:spacing w:before="40" w:after="40"/>
      </w:pPr>
      <w:r>
        <w:rPr>
          <w:rFonts w:ascii="Arial" w:cs="Arial" w:eastAsia="Arial" w:hAnsi="Arial"/>
          <w:b w:val="false"/>
          <w:bCs w:val="false"/>
          <w:color w:val="1E293B"/>
          <w:sz w:val="22"/>
          <w:szCs w:val="22"/>
        </w:rPr>
        <w:t xml:space="preserve">Animated counters on scroll-enter: '3 Algorithms', '99.2% Accuracy', '&lt;2s Response', 'Unlimited Files'</w:t>
      </w:r>
    </w:p>
    <w:p>
      <w:pPr>
        <w:pStyle w:val="ListParagraph"/>
        <w:numPr>
          <w:ilvl w:val="0"/>
          <w:numId w:val="2"/>
        </w:numPr>
        <w:spacing w:before="40" w:after="40"/>
      </w:pPr>
      <w:r>
        <w:rPr>
          <w:rFonts w:ascii="Arial" w:cs="Arial" w:eastAsia="Arial" w:hAnsi="Arial"/>
          <w:b w:val="false"/>
          <w:bCs w:val="false"/>
          <w:color w:val="1E293B"/>
          <w:sz w:val="22"/>
          <w:szCs w:val="22"/>
        </w:rPr>
        <w:t xml:space="preserve">Use CountUp.js (or a custom React hook) — never hardcode static numbers</w:t>
      </w:r>
    </w:p>
    <w:p>
      <w:pPr>
        <w:pStyle w:val="ListParagraph"/>
        <w:numPr>
          <w:ilvl w:val="0"/>
          <w:numId w:val="2"/>
        </w:numPr>
        <w:spacing w:before="40" w:after="40"/>
      </w:pPr>
      <w:r>
        <w:rPr>
          <w:rFonts w:ascii="Arial" w:cs="Arial" w:eastAsia="Arial" w:hAnsi="Arial"/>
          <w:b w:val="false"/>
          <w:bCs w:val="false"/>
          <w:color w:val="1E293B"/>
          <w:sz w:val="22"/>
          <w:szCs w:val="22"/>
        </w:rPr>
        <w:t xml:space="preserve">Dark background (slate-900), border-top/bottom in Indigo-800</w:t>
      </w:r>
    </w:p>
    <w:p>
      <w:pPr>
        <w:spacing w:before="0" w:after="100"/>
      </w:pPr>
    </w:p>
    <w:p>
      <w:pPr>
        <w:pStyle w:val="Heading2"/>
        <w:spacing w:before="320" w:after="120"/>
      </w:pPr>
      <w:r>
        <w:rPr>
          <w:rFonts w:ascii="Arial" w:cs="Arial" w:eastAsia="Arial" w:hAnsi="Arial"/>
          <w:b/>
          <w:bCs/>
          <w:color w:val="4F46E5"/>
          <w:sz w:val="28"/>
          <w:szCs w:val="28"/>
        </w:rPr>
        <w:t xml:space="preserve">2.4  Creator / Team Section</w:t>
      </w:r>
    </w:p>
    <w:p>
      <w:pPr>
        <w:spacing w:before="80" w:after="100"/>
        <w:jc w:val="both"/>
      </w:pPr>
      <w:r>
        <w:rPr>
          <w:rFonts w:ascii="Arial" w:cs="Arial" w:eastAsia="Arial" w:hAnsi="Arial"/>
          <w:color w:val="1E293B"/>
          <w:sz w:val="22"/>
          <w:szCs w:val="22"/>
        </w:rPr>
        <w:t xml:space="preserve">The creator section showcases the four developers from Vignan Institute of Technology and Science. This section must appear on both the landing page and the /about route. [SKILL:UI-BRAND]</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7D2FE" w:sz="1"/>
              <w:left w:val="single" w:color="C7D2FE" w:sz="1"/>
              <w:bottom w:val="single" w:color="C7D2FE" w:sz="1"/>
              <w:right w:val="single" w:color="C7D2FE" w:sz="1"/>
            </w:tcBorders>
            <w:shd w:fill="EEF2FF" w:val="clear"/>
            <w:tcMar>
              <w:top w:type="dxa" w:w="120"/>
              <w:left w:type="dxa" w:w="80"/>
              <w:bottom w:type="dxa" w:w="120"/>
              <w:right w:type="dxa" w:w="80"/>
            </w:tcMar>
          </w:tcPr>
          <w:p>
            <w:pPr>
              <w:spacing w:before="0" w:after="60"/>
              <w:jc w:val="center"/>
            </w:pPr>
            <w:r>
              <w:rPr>
                <w:rFonts w:ascii="Arial" w:cs="Arial" w:eastAsia="Arial" w:hAnsi="Arial"/>
                <w:sz w:val="48"/>
                <w:szCs w:val="48"/>
              </w:rPr>
              <w:t xml:space="preserve">👤</w:t>
            </w:r>
          </w:p>
          <w:p>
            <w:pPr>
              <w:spacing w:before="0" w:after="40"/>
              <w:jc w:val="center"/>
            </w:pPr>
            <w:r>
              <w:rPr>
                <w:rFonts w:ascii="Arial" w:cs="Arial" w:eastAsia="Arial" w:hAnsi="Arial"/>
                <w:b/>
                <w:bCs/>
                <w:color w:val="4F46E5"/>
                <w:sz w:val="24"/>
                <w:szCs w:val="24"/>
              </w:rPr>
              <w:t xml:space="preserve">P. Sandeep</w:t>
            </w:r>
          </w:p>
          <w:p>
            <w:pPr>
              <w:spacing w:before="0" w:after="20"/>
              <w:jc w:val="center"/>
            </w:pPr>
            <w:r>
              <w:rPr>
                <w:rFonts w:ascii="Arial" w:cs="Arial" w:eastAsia="Arial" w:hAnsi="Arial"/>
                <w:color w:val="475569"/>
                <w:sz w:val="18"/>
                <w:szCs w:val="18"/>
              </w:rPr>
              <w:t xml:space="preserve">CSE · 2nd Year</w:t>
            </w:r>
          </w:p>
          <w:p>
            <w:pPr>
              <w:jc w:val="center"/>
            </w:pPr>
            <w:r>
              <w:rPr>
                <w:rFonts w:ascii="Arial" w:cs="Arial" w:eastAsia="Arial" w:hAnsi="Arial"/>
                <w:color w:val="94A3B8"/>
                <w:sz w:val="18"/>
                <w:szCs w:val="18"/>
              </w:rPr>
              <w:t xml:space="preserve">Vignan ITS</w:t>
            </w:r>
          </w:p>
        </w:tc>
        <w:tc>
          <w:tcPr>
            <w:tcBorders>
              <w:top w:val="single" w:color="C7D2FE" w:sz="1"/>
              <w:left w:val="single" w:color="C7D2FE" w:sz="1"/>
              <w:bottom w:val="single" w:color="C7D2FE" w:sz="1"/>
              <w:right w:val="single" w:color="C7D2FE" w:sz="1"/>
            </w:tcBorders>
            <w:shd w:fill="EEF2FF" w:val="clear"/>
            <w:tcMar>
              <w:top w:type="dxa" w:w="120"/>
              <w:left w:type="dxa" w:w="80"/>
              <w:bottom w:type="dxa" w:w="120"/>
              <w:right w:type="dxa" w:w="80"/>
            </w:tcMar>
          </w:tcPr>
          <w:p>
            <w:pPr>
              <w:spacing w:before="0" w:after="60"/>
              <w:jc w:val="center"/>
            </w:pPr>
            <w:r>
              <w:rPr>
                <w:rFonts w:ascii="Arial" w:cs="Arial" w:eastAsia="Arial" w:hAnsi="Arial"/>
                <w:sz w:val="48"/>
                <w:szCs w:val="48"/>
              </w:rPr>
              <w:t xml:space="preserve">👤</w:t>
            </w:r>
          </w:p>
          <w:p>
            <w:pPr>
              <w:spacing w:before="0" w:after="40"/>
              <w:jc w:val="center"/>
            </w:pPr>
            <w:r>
              <w:rPr>
                <w:rFonts w:ascii="Arial" w:cs="Arial" w:eastAsia="Arial" w:hAnsi="Arial"/>
                <w:b/>
                <w:bCs/>
                <w:color w:val="4F46E5"/>
                <w:sz w:val="24"/>
                <w:szCs w:val="24"/>
              </w:rPr>
              <w:t xml:space="preserve">Mahathi</w:t>
            </w:r>
          </w:p>
          <w:p>
            <w:pPr>
              <w:spacing w:before="0" w:after="20"/>
              <w:jc w:val="center"/>
            </w:pPr>
            <w:r>
              <w:rPr>
                <w:rFonts w:ascii="Arial" w:cs="Arial" w:eastAsia="Arial" w:hAnsi="Arial"/>
                <w:color w:val="475569"/>
                <w:sz w:val="18"/>
                <w:szCs w:val="18"/>
              </w:rPr>
              <w:t xml:space="preserve">CSE · 2nd Year</w:t>
            </w:r>
          </w:p>
          <w:p>
            <w:pPr>
              <w:jc w:val="center"/>
            </w:pPr>
            <w:r>
              <w:rPr>
                <w:rFonts w:ascii="Arial" w:cs="Arial" w:eastAsia="Arial" w:hAnsi="Arial"/>
                <w:color w:val="94A3B8"/>
                <w:sz w:val="18"/>
                <w:szCs w:val="18"/>
              </w:rPr>
              <w:t xml:space="preserve">Vignan ITS</w:t>
            </w:r>
          </w:p>
        </w:tc>
        <w:tc>
          <w:tcPr>
            <w:tcBorders>
              <w:top w:val="single" w:color="C7D2FE" w:sz="1"/>
              <w:left w:val="single" w:color="C7D2FE" w:sz="1"/>
              <w:bottom w:val="single" w:color="C7D2FE" w:sz="1"/>
              <w:right w:val="single" w:color="C7D2FE" w:sz="1"/>
            </w:tcBorders>
            <w:shd w:fill="EEF2FF" w:val="clear"/>
            <w:tcMar>
              <w:top w:type="dxa" w:w="120"/>
              <w:left w:type="dxa" w:w="80"/>
              <w:bottom w:type="dxa" w:w="120"/>
              <w:right w:type="dxa" w:w="80"/>
            </w:tcMar>
          </w:tcPr>
          <w:p>
            <w:pPr>
              <w:spacing w:before="0" w:after="60"/>
              <w:jc w:val="center"/>
            </w:pPr>
            <w:r>
              <w:rPr>
                <w:rFonts w:ascii="Arial" w:cs="Arial" w:eastAsia="Arial" w:hAnsi="Arial"/>
                <w:sz w:val="48"/>
                <w:szCs w:val="48"/>
              </w:rPr>
              <w:t xml:space="preserve">👤</w:t>
            </w:r>
          </w:p>
          <w:p>
            <w:pPr>
              <w:spacing w:before="0" w:after="40"/>
              <w:jc w:val="center"/>
            </w:pPr>
            <w:r>
              <w:rPr>
                <w:rFonts w:ascii="Arial" w:cs="Arial" w:eastAsia="Arial" w:hAnsi="Arial"/>
                <w:b/>
                <w:bCs/>
                <w:color w:val="4F46E5"/>
                <w:sz w:val="24"/>
                <w:szCs w:val="24"/>
              </w:rPr>
              <w:t xml:space="preserve">Lokesh</w:t>
            </w:r>
          </w:p>
          <w:p>
            <w:pPr>
              <w:spacing w:before="0" w:after="20"/>
              <w:jc w:val="center"/>
            </w:pPr>
            <w:r>
              <w:rPr>
                <w:rFonts w:ascii="Arial" w:cs="Arial" w:eastAsia="Arial" w:hAnsi="Arial"/>
                <w:color w:val="475569"/>
                <w:sz w:val="18"/>
                <w:szCs w:val="18"/>
              </w:rPr>
              <w:t xml:space="preserve">CSE · 2nd Year</w:t>
            </w:r>
          </w:p>
          <w:p>
            <w:pPr>
              <w:jc w:val="center"/>
            </w:pPr>
            <w:r>
              <w:rPr>
                <w:rFonts w:ascii="Arial" w:cs="Arial" w:eastAsia="Arial" w:hAnsi="Arial"/>
                <w:color w:val="94A3B8"/>
                <w:sz w:val="18"/>
                <w:szCs w:val="18"/>
              </w:rPr>
              <w:t xml:space="preserve">Vignan ITS</w:t>
            </w:r>
          </w:p>
        </w:tc>
        <w:tc>
          <w:tcPr>
            <w:tcBorders>
              <w:top w:val="single" w:color="C7D2FE" w:sz="1"/>
              <w:left w:val="single" w:color="C7D2FE" w:sz="1"/>
              <w:bottom w:val="single" w:color="C7D2FE" w:sz="1"/>
              <w:right w:val="single" w:color="C7D2FE" w:sz="1"/>
            </w:tcBorders>
            <w:shd w:fill="EEF2FF" w:val="clear"/>
            <w:tcMar>
              <w:top w:type="dxa" w:w="120"/>
              <w:left w:type="dxa" w:w="80"/>
              <w:bottom w:type="dxa" w:w="120"/>
              <w:right w:type="dxa" w:w="80"/>
            </w:tcMar>
          </w:tcPr>
          <w:p>
            <w:pPr>
              <w:spacing w:before="0" w:after="60"/>
              <w:jc w:val="center"/>
            </w:pPr>
            <w:r>
              <w:rPr>
                <w:rFonts w:ascii="Arial" w:cs="Arial" w:eastAsia="Arial" w:hAnsi="Arial"/>
                <w:sz w:val="48"/>
                <w:szCs w:val="48"/>
              </w:rPr>
              <w:t xml:space="preserve">👤</w:t>
            </w:r>
          </w:p>
          <w:p>
            <w:pPr>
              <w:spacing w:before="0" w:after="40"/>
              <w:jc w:val="center"/>
            </w:pPr>
            <w:r>
              <w:rPr>
                <w:rFonts w:ascii="Arial" w:cs="Arial" w:eastAsia="Arial" w:hAnsi="Arial"/>
                <w:b/>
                <w:bCs/>
                <w:color w:val="4F46E5"/>
                <w:sz w:val="24"/>
                <w:szCs w:val="24"/>
              </w:rPr>
              <w:t xml:space="preserve">Pramod</w:t>
            </w:r>
          </w:p>
          <w:p>
            <w:pPr>
              <w:spacing w:before="0" w:after="20"/>
              <w:jc w:val="center"/>
            </w:pPr>
            <w:r>
              <w:rPr>
                <w:rFonts w:ascii="Arial" w:cs="Arial" w:eastAsia="Arial" w:hAnsi="Arial"/>
                <w:color w:val="475569"/>
                <w:sz w:val="18"/>
                <w:szCs w:val="18"/>
              </w:rPr>
              <w:t xml:space="preserve">CSE · 2nd Year</w:t>
            </w:r>
          </w:p>
          <w:p>
            <w:pPr>
              <w:jc w:val="center"/>
            </w:pPr>
            <w:r>
              <w:rPr>
                <w:rFonts w:ascii="Arial" w:cs="Arial" w:eastAsia="Arial" w:hAnsi="Arial"/>
                <w:color w:val="94A3B8"/>
                <w:sz w:val="18"/>
                <w:szCs w:val="18"/>
              </w:rPr>
              <w:t xml:space="preserve">Vignan ITS</w:t>
            </w:r>
          </w:p>
        </w:tc>
      </w:tr>
    </w:tbl>
    <w:p>
      <w:pPr>
        <w:spacing w:before="0" w:after="100"/>
      </w:pPr>
    </w:p>
    <w:p>
      <w:pPr>
        <w:spacing w:before="80" w:after="100"/>
        <w:jc w:val="both"/>
      </w:pPr>
      <w:r>
        <w:rPr>
          <w:rFonts w:ascii="Arial" w:cs="Arial" w:eastAsia="Arial" w:hAnsi="Arial"/>
          <w:color w:val="1E293B"/>
          <w:sz w:val="22"/>
          <w:szCs w:val="22"/>
        </w:rPr>
        <w:t xml:space="preserve">Each creator card must: (1) have a hover scale animation (scale-105), (2) show a GitHub/LinkedIn icon row, (3) pop in with staggered delay (0s, 0.1s, 0.2s, 0.3s) using Framer Motion. Avatar placeholder is a gradient circle with initials.</w:t>
      </w:r>
    </w:p>
    <w:p>
      <w:pPr>
        <w:spacing w:before="0" w:after="100"/>
      </w:pPr>
    </w:p>
    <w:p>
      <w:pPr>
        <w:pStyle w:val="Heading2"/>
        <w:spacing w:before="320" w:after="120"/>
      </w:pPr>
      <w:r>
        <w:rPr>
          <w:rFonts w:ascii="Arial" w:cs="Arial" w:eastAsia="Arial" w:hAnsi="Arial"/>
          <w:b/>
          <w:bCs/>
          <w:color w:val="4F46E5"/>
          <w:sz w:val="28"/>
          <w:szCs w:val="28"/>
        </w:rPr>
        <w:t xml:space="preserve">2.5  Scroll Animation Specification [SKILL:ANIMATION]</w:t>
      </w:r>
    </w:p>
    <w:p>
      <w:pPr>
        <w:spacing w:before="80" w:after="100"/>
        <w:jc w:val="both"/>
      </w:pPr>
      <w:r>
        <w:rPr>
          <w:rFonts w:ascii="Arial" w:cs="Arial" w:eastAsia="Arial" w:hAnsi="Arial"/>
          <w:color w:val="1E293B"/>
          <w:sz w:val="22"/>
          <w:szCs w:val="22"/>
        </w:rPr>
        <w:t xml:space="preserve">Every section block on the landing page must apply the following Framer Motion pattern. AI must NOT use CSS @keyframes as the primary animation mechanism.</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C7D2FE" w:sz="1"/>
              <w:bottom w:val="single" w:color="C7D2FE" w:sz="1"/>
              <w:right w:val="single" w:color="C7D2FE" w:sz="1"/>
            </w:tcBorders>
            <w:shd w:fill="F0FDF4" w:val="clear"/>
            <w:tcMar>
              <w:top w:type="dxa" w:w="120"/>
              <w:left w:type="dxa" w:w="160"/>
              <w:bottom w:type="dxa" w:w="120"/>
              <w:right w:type="dxa" w:w="160"/>
            </w:tcMar>
          </w:tcPr>
          <w:p>
            <w:pPr>
              <w:spacing w:before="0" w:after="80"/>
            </w:pPr>
            <w:r>
              <w:rPr>
                <w:rFonts w:ascii="Arial" w:cs="Arial" w:eastAsia="Arial" w:hAnsi="Arial"/>
                <w:b/>
                <w:bCs/>
                <w:color w:val="10B981"/>
                <w:sz w:val="24"/>
                <w:szCs w:val="24"/>
              </w:rPr>
              <w:t xml:space="preserve">Framer Motion Standard Variant (copy exactly)</w:t>
            </w:r>
          </w:p>
          <w:p>
            <w:pPr>
              <w:spacing w:before="40" w:after="40"/>
            </w:pPr>
            <w:r>
              <w:rPr>
                <w:rFonts w:ascii="Arial" w:cs="Arial" w:eastAsia="Arial" w:hAnsi="Arial"/>
                <w:color w:val="1E293B"/>
                <w:sz w:val="22"/>
                <w:szCs w:val="22"/>
              </w:rPr>
              <w:t xml:space="preserve">const sectionVariant = {</w:t>
            </w:r>
          </w:p>
          <w:p>
            <w:pPr>
              <w:spacing w:before="40" w:after="40"/>
            </w:pPr>
            <w:r>
              <w:rPr>
                <w:rFonts w:ascii="Arial" w:cs="Arial" w:eastAsia="Arial" w:hAnsi="Arial"/>
                <w:color w:val="1E293B"/>
                <w:sz w:val="22"/>
                <w:szCs w:val="22"/>
              </w:rPr>
              <w:t xml:space="preserve">  hidden: { opacity: 0, y: 32 },</w:t>
            </w:r>
          </w:p>
          <w:p>
            <w:pPr>
              <w:spacing w:before="40" w:after="40"/>
            </w:pPr>
            <w:r>
              <w:rPr>
                <w:rFonts w:ascii="Arial" w:cs="Arial" w:eastAsia="Arial" w:hAnsi="Arial"/>
                <w:color w:val="1E293B"/>
                <w:sz w:val="22"/>
                <w:szCs w:val="22"/>
              </w:rPr>
              <w:t xml:space="preserve">  visible: { opacity: 1, y: 0, transition: { duration: 0.55, ease: [0.22, 1, 0.36, 1] } }</w:t>
            </w:r>
          </w:p>
          <w:p>
            <w:pPr>
              <w:spacing w:before="40" w:after="40"/>
            </w:pPr>
            <w:r>
              <w:rPr>
                <w:rFonts w:ascii="Arial" w:cs="Arial" w:eastAsia="Arial" w:hAnsi="Arial"/>
                <w:color w:val="1E293B"/>
                <w:sz w:val="22"/>
                <w:szCs w:val="22"/>
              </w:rPr>
              <w:t xml:space="preserve">};</w:t>
            </w:r>
          </w:p>
          <w:p>
            <w:pPr>
              <w:spacing w:before="40" w:after="40"/>
            </w:pPr>
            <w:r>
              <w:rPr>
                <w:rFonts w:ascii="Arial" w:cs="Arial" w:eastAsia="Arial" w:hAnsi="Arial"/>
                <w:color w:val="1E293B"/>
                <w:sz w:val="22"/>
                <w:szCs w:val="22"/>
              </w:rPr>
              <w:t xml:space="preserve"/>
            </w:r>
          </w:p>
          <w:p>
            <w:pPr>
              <w:spacing w:before="40" w:after="40"/>
            </w:pPr>
            <w:r>
              <w:rPr>
                <w:rFonts w:ascii="Arial" w:cs="Arial" w:eastAsia="Arial" w:hAnsi="Arial"/>
                <w:color w:val="1E293B"/>
                <w:sz w:val="22"/>
                <w:szCs w:val="22"/>
              </w:rPr>
              <w:t xml:space="preserve">&lt;motion.section variants={sectionVariant} initial='hidden' whileInView='visible'</w:t>
            </w:r>
          </w:p>
          <w:p>
            <w:pPr>
              <w:spacing w:before="40" w:after="40"/>
            </w:pPr>
            <w:r>
              <w:rPr>
                <w:rFonts w:ascii="Arial" w:cs="Arial" w:eastAsia="Arial" w:hAnsi="Arial"/>
                <w:color w:val="1E293B"/>
                <w:sz w:val="22"/>
                <w:szCs w:val="22"/>
              </w:rPr>
              <w:t xml:space="preserve">  viewport={{ once: true, margin: '-80px' }}&gt;</w:t>
            </w:r>
          </w:p>
          <w:p>
            <w:pPr>
              <w:spacing w:before="40" w:after="40"/>
            </w:pPr>
            <w:r>
              <w:rPr>
                <w:rFonts w:ascii="Arial" w:cs="Arial" w:eastAsia="Arial" w:hAnsi="Arial"/>
                <w:color w:val="1E293B"/>
                <w:sz w:val="22"/>
                <w:szCs w:val="22"/>
              </w:rPr>
              <w:t xml:space="preserve">  {/* section content */}</w:t>
            </w:r>
          </w:p>
          <w:p>
            <w:pPr>
              <w:spacing w:before="40" w:after="40"/>
            </w:pPr>
            <w:r>
              <w:rPr>
                <w:rFonts w:ascii="Arial" w:cs="Arial" w:eastAsia="Arial" w:hAnsi="Arial"/>
                <w:color w:val="1E293B"/>
                <w:sz w:val="22"/>
                <w:szCs w:val="22"/>
              </w:rPr>
              <w:t xml:space="preserve">&lt;/motion.section&gt;</w:t>
            </w:r>
          </w:p>
          <w:p>
            <w:pPr>
              <w:spacing w:before="40" w:after="40"/>
            </w:pPr>
            <w:r>
              <w:rPr>
                <w:rFonts w:ascii="Arial" w:cs="Arial" w:eastAsia="Arial" w:hAnsi="Arial"/>
                <w:color w:val="1E293B"/>
                <w:sz w:val="22"/>
                <w:szCs w:val="22"/>
              </w:rPr>
              <w:t xml:space="preserve"/>
            </w:r>
          </w:p>
          <w:p>
            <w:pPr>
              <w:spacing w:before="40" w:after="40"/>
            </w:pPr>
            <w:r>
              <w:rPr>
                <w:rFonts w:ascii="Arial" w:cs="Arial" w:eastAsia="Arial" w:hAnsi="Arial"/>
                <w:color w:val="1E293B"/>
                <w:sz w:val="22"/>
                <w:szCs w:val="22"/>
              </w:rPr>
              <w:t xml:space="preserve">For stagger children: use staggerChildren: 0.1 in the parent transition.</w:t>
            </w:r>
          </w:p>
        </w:tc>
      </w:tr>
    </w:tbl>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§3  Search Engine Optimisation [SKILL:SEO]</w:t>
      </w:r>
    </w:p>
    <w:p>
      <w:pPr>
        <w:spacing w:before="80" w:after="100"/>
        <w:jc w:val="both"/>
      </w:pPr>
      <w:r>
        <w:rPr>
          <w:rFonts w:ascii="Arial" w:cs="Arial" w:eastAsia="Arial" w:hAnsi="Arial"/>
          <w:color w:val="1E293B"/>
          <w:sz w:val="22"/>
          <w:szCs w:val="22"/>
        </w:rPr>
        <w:t xml:space="preserve">AuraDiff must rank for plagiarism detection, code similarity checker, and academic integrity tool queries. All SEO is implemented via the Next.js 14 Metadata API — never via react-helmet or &lt;Head&gt;.</w:t>
      </w:r>
    </w:p>
    <w:p>
      <w:pPr>
        <w:spacing w:before="0" w:after="100"/>
      </w:pPr>
    </w:p>
    <w:p>
      <w:pPr>
        <w:pStyle w:val="Heading2"/>
        <w:spacing w:before="320" w:after="120"/>
      </w:pPr>
      <w:r>
        <w:rPr>
          <w:rFonts w:ascii="Arial" w:cs="Arial" w:eastAsia="Arial" w:hAnsi="Arial"/>
          <w:b/>
          <w:bCs/>
          <w:color w:val="4F46E5"/>
          <w:sz w:val="28"/>
          <w:szCs w:val="28"/>
        </w:rPr>
        <w:t xml:space="preserve">3.1  Metadata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C7D2FE" w:sz="1"/>
              <w:bottom w:val="single" w:color="C7D2FE" w:sz="1"/>
              <w:right w:val="single" w:color="C7D2FE" w:sz="1"/>
            </w:tcBorders>
            <w:shd w:fill="FFFBEB" w:val="clear"/>
            <w:tcMar>
              <w:top w:type="dxa" w:w="120"/>
              <w:left w:type="dxa" w:w="160"/>
              <w:bottom w:type="dxa" w:w="120"/>
              <w:right w:type="dxa" w:w="160"/>
            </w:tcMar>
          </w:tcPr>
          <w:p>
            <w:pPr>
              <w:spacing w:before="0" w:after="80"/>
            </w:pPr>
            <w:r>
              <w:rPr>
                <w:rFonts w:ascii="Arial" w:cs="Arial" w:eastAsia="Arial" w:hAnsi="Arial"/>
                <w:b/>
                <w:bCs/>
                <w:color w:val="F59E0B"/>
                <w:sz w:val="24"/>
                <w:szCs w:val="24"/>
              </w:rPr>
              <w:t xml:space="preserve">app/layout.tsx — Root Metadata (implement exactly)</w:t>
            </w:r>
          </w:p>
          <w:p>
            <w:pPr>
              <w:spacing w:before="40" w:after="40"/>
            </w:pPr>
            <w:r>
              <w:rPr>
                <w:rFonts w:ascii="Arial" w:cs="Arial" w:eastAsia="Arial" w:hAnsi="Arial"/>
                <w:color w:val="1E293B"/>
                <w:sz w:val="22"/>
                <w:szCs w:val="22"/>
              </w:rPr>
              <w:t xml:space="preserve">export const metadata: Metadata = {</w:t>
            </w:r>
          </w:p>
          <w:p>
            <w:pPr>
              <w:spacing w:before="40" w:after="40"/>
            </w:pPr>
            <w:r>
              <w:rPr>
                <w:rFonts w:ascii="Arial" w:cs="Arial" w:eastAsia="Arial" w:hAnsi="Arial"/>
                <w:color w:val="1E293B"/>
                <w:sz w:val="22"/>
                <w:szCs w:val="22"/>
              </w:rPr>
              <w:t xml:space="preserve">  title: { default: 'AuraDiff — Plagiarism &amp; Code Similarity Detector', template: '%s | AuraDiff' },</w:t>
            </w:r>
          </w:p>
          <w:p>
            <w:pPr>
              <w:spacing w:before="40" w:after="40"/>
            </w:pPr>
            <w:r>
              <w:rPr>
                <w:rFonts w:ascii="Arial" w:cs="Arial" w:eastAsia="Arial" w:hAnsi="Arial"/>
                <w:color w:val="1E293B"/>
                <w:sz w:val="22"/>
                <w:szCs w:val="22"/>
              </w:rPr>
              <w:t xml:space="preserve">  description: 'Detect plagiarism and code similarity with 3 AI algorithms: Winnowing, AST Structural, and Semantic analysis. Free, fast, accurate.',</w:t>
            </w:r>
          </w:p>
          <w:p>
            <w:pPr>
              <w:spacing w:before="40" w:after="40"/>
            </w:pPr>
            <w:r>
              <w:rPr>
                <w:rFonts w:ascii="Arial" w:cs="Arial" w:eastAsia="Arial" w:hAnsi="Arial"/>
                <w:color w:val="1E293B"/>
                <w:sz w:val="22"/>
                <w:szCs w:val="22"/>
              </w:rPr>
              <w:t xml:space="preserve">  keywords: ['plagiarism detector', 'code similarity checker', 'academic integrity', 'Winnowing algorithm', 'semantic similarity', 'AST comparison'],</w:t>
            </w:r>
          </w:p>
          <w:p>
            <w:pPr>
              <w:spacing w:before="40" w:after="40"/>
            </w:pPr>
            <w:r>
              <w:rPr>
                <w:rFonts w:ascii="Arial" w:cs="Arial" w:eastAsia="Arial" w:hAnsi="Arial"/>
                <w:color w:val="1E293B"/>
                <w:sz w:val="22"/>
                <w:szCs w:val="22"/>
              </w:rPr>
              <w:t xml:space="preserve">  openGraph: { type: 'website', url: 'https://auradiff.app', siteName: 'AuraDiff',</w:t>
            </w:r>
          </w:p>
          <w:p>
            <w:pPr>
              <w:spacing w:before="40" w:after="40"/>
            </w:pPr>
            <w:r>
              <w:rPr>
                <w:rFonts w:ascii="Arial" w:cs="Arial" w:eastAsia="Arial" w:hAnsi="Arial"/>
                <w:color w:val="1E293B"/>
                <w:sz w:val="22"/>
                <w:szCs w:val="22"/>
              </w:rPr>
              <w:t xml:space="preserve">    images: [{ url: '/og-image.png', width: 1200, height: 630, alt: 'AuraDiff Dashboard' }] },</w:t>
            </w:r>
          </w:p>
          <w:p>
            <w:pPr>
              <w:spacing w:before="40" w:after="40"/>
            </w:pPr>
            <w:r>
              <w:rPr>
                <w:rFonts w:ascii="Arial" w:cs="Arial" w:eastAsia="Arial" w:hAnsi="Arial"/>
                <w:color w:val="1E293B"/>
                <w:sz w:val="22"/>
                <w:szCs w:val="22"/>
              </w:rPr>
              <w:t xml:space="preserve">  twitter: { card: 'summary_large_image', creator: '@auradiff' },</w:t>
            </w:r>
          </w:p>
          <w:p>
            <w:pPr>
              <w:spacing w:before="40" w:after="40"/>
            </w:pPr>
            <w:r>
              <w:rPr>
                <w:rFonts w:ascii="Arial" w:cs="Arial" w:eastAsia="Arial" w:hAnsi="Arial"/>
                <w:color w:val="1E293B"/>
                <w:sz w:val="22"/>
                <w:szCs w:val="22"/>
              </w:rPr>
              <w:t xml:space="preserve">  robots: { index: true, follow: true },</w:t>
            </w:r>
          </w:p>
          <w:p>
            <w:pPr>
              <w:spacing w:before="40" w:after="40"/>
            </w:pPr>
            <w:r>
              <w:rPr>
                <w:rFonts w:ascii="Arial" w:cs="Arial" w:eastAsia="Arial" w:hAnsi="Arial"/>
                <w:color w:val="1E293B"/>
                <w:sz w:val="22"/>
                <w:szCs w:val="22"/>
              </w:rPr>
              <w:t xml:space="preserve">  canonical: 'https://auradiff.app',</w:t>
            </w:r>
          </w:p>
          <w:p>
            <w:pPr>
              <w:spacing w:before="40" w:after="40"/>
            </w:pPr>
            <w:r>
              <w:rPr>
                <w:rFonts w:ascii="Arial" w:cs="Arial" w:eastAsia="Arial" w:hAnsi="Arial"/>
                <w:color w:val="1E293B"/>
                <w:sz w:val="22"/>
                <w:szCs w:val="22"/>
              </w:rPr>
              <w:t xml:space="preserve">};</w:t>
            </w:r>
          </w:p>
        </w:tc>
      </w:tr>
    </w:tbl>
    <w:p>
      <w:pPr>
        <w:spacing w:before="0" w:after="100"/>
      </w:pPr>
    </w:p>
    <w:p>
      <w:pPr>
        <w:pStyle w:val="Heading2"/>
        <w:spacing w:before="320" w:after="120"/>
      </w:pPr>
      <w:r>
        <w:rPr>
          <w:rFonts w:ascii="Arial" w:cs="Arial" w:eastAsia="Arial" w:hAnsi="Arial"/>
          <w:b/>
          <w:bCs/>
          <w:color w:val="4F46E5"/>
          <w:sz w:val="28"/>
          <w:szCs w:val="28"/>
        </w:rPr>
        <w:t xml:space="preserve">3.2  JSON-LD Structured Data</w:t>
      </w:r>
    </w:p>
    <w:p>
      <w:pPr>
        <w:pStyle w:val="ListParagraph"/>
        <w:numPr>
          <w:ilvl w:val="0"/>
          <w:numId w:val="2"/>
        </w:numPr>
        <w:spacing w:before="40" w:after="40"/>
      </w:pPr>
      <w:r>
        <w:rPr>
          <w:rFonts w:ascii="Arial" w:cs="Arial" w:eastAsia="Arial" w:hAnsi="Arial"/>
          <w:b w:val="false"/>
          <w:bCs w:val="false"/>
          <w:color w:val="1E293B"/>
          <w:sz w:val="22"/>
          <w:szCs w:val="22"/>
        </w:rPr>
        <w:t xml:space="preserve">Add SoftwareApplication schema on the root layout</w:t>
      </w:r>
    </w:p>
    <w:p>
      <w:pPr>
        <w:pStyle w:val="ListParagraph"/>
        <w:numPr>
          <w:ilvl w:val="0"/>
          <w:numId w:val="2"/>
        </w:numPr>
        <w:spacing w:before="40" w:after="40"/>
      </w:pPr>
      <w:r>
        <w:rPr>
          <w:rFonts w:ascii="Arial" w:cs="Arial" w:eastAsia="Arial" w:hAnsi="Arial"/>
          <w:b w:val="false"/>
          <w:bCs w:val="false"/>
          <w:color w:val="1E293B"/>
          <w:sz w:val="22"/>
          <w:szCs w:val="22"/>
        </w:rPr>
        <w:t xml:space="preserve">Add FAQPage schema on /about with algorithm FAQs</w:t>
      </w:r>
    </w:p>
    <w:p>
      <w:pPr>
        <w:pStyle w:val="ListParagraph"/>
        <w:numPr>
          <w:ilvl w:val="0"/>
          <w:numId w:val="2"/>
        </w:numPr>
        <w:spacing w:before="40" w:after="40"/>
      </w:pPr>
      <w:r>
        <w:rPr>
          <w:rFonts w:ascii="Arial" w:cs="Arial" w:eastAsia="Arial" w:hAnsi="Arial"/>
          <w:b w:val="false"/>
          <w:bCs w:val="false"/>
          <w:color w:val="1E293B"/>
          <w:sz w:val="22"/>
          <w:szCs w:val="22"/>
        </w:rPr>
        <w:t xml:space="preserve">Add BreadcrumbList on /compare and /batch</w:t>
      </w:r>
    </w:p>
    <w:p>
      <w:pPr>
        <w:pStyle w:val="ListParagraph"/>
        <w:numPr>
          <w:ilvl w:val="0"/>
          <w:numId w:val="2"/>
        </w:numPr>
        <w:spacing w:before="40" w:after="40"/>
      </w:pPr>
      <w:r>
        <w:rPr>
          <w:rFonts w:ascii="Arial" w:cs="Arial" w:eastAsia="Arial" w:hAnsi="Arial"/>
          <w:b w:val="false"/>
          <w:bCs w:val="false"/>
          <w:color w:val="1E293B"/>
          <w:sz w:val="22"/>
          <w:szCs w:val="22"/>
        </w:rPr>
        <w:t xml:space="preserve">Use next/script with strategy='afterInteractive' for JSON-LD injection</w:t>
      </w:r>
    </w:p>
    <w:p>
      <w:pPr>
        <w:spacing w:before="0" w:after="100"/>
      </w:pPr>
    </w:p>
    <w:p>
      <w:pPr>
        <w:pStyle w:val="Heading2"/>
        <w:spacing w:before="320" w:after="120"/>
      </w:pPr>
      <w:r>
        <w:rPr>
          <w:rFonts w:ascii="Arial" w:cs="Arial" w:eastAsia="Arial" w:hAnsi="Arial"/>
          <w:b/>
          <w:bCs/>
          <w:color w:val="4F46E5"/>
          <w:sz w:val="28"/>
          <w:szCs w:val="28"/>
        </w:rPr>
        <w:t xml:space="preserve">3.3  Performance (Core Web Vitals)</w:t>
      </w:r>
    </w:p>
    <w:p>
      <w:pPr>
        <w:pStyle w:val="ListParagraph"/>
        <w:numPr>
          <w:ilvl w:val="0"/>
          <w:numId w:val="2"/>
        </w:numPr>
        <w:spacing w:before="40" w:after="40"/>
      </w:pPr>
      <w:r>
        <w:rPr>
          <w:rFonts w:ascii="Arial" w:cs="Arial" w:eastAsia="Arial" w:hAnsi="Arial"/>
          <w:b w:val="false"/>
          <w:bCs w:val="false"/>
          <w:color w:val="1E293B"/>
          <w:sz w:val="22"/>
          <w:szCs w:val="22"/>
        </w:rPr>
        <w:t xml:space="preserve">LCP target: &lt; 2.5s — Hero image must use Next.js &lt;Image&gt; with priority prop</w:t>
      </w:r>
    </w:p>
    <w:p>
      <w:pPr>
        <w:pStyle w:val="ListParagraph"/>
        <w:numPr>
          <w:ilvl w:val="0"/>
          <w:numId w:val="2"/>
        </w:numPr>
        <w:spacing w:before="40" w:after="40"/>
      </w:pPr>
      <w:r>
        <w:rPr>
          <w:rFonts w:ascii="Arial" w:cs="Arial" w:eastAsia="Arial" w:hAnsi="Arial"/>
          <w:b w:val="false"/>
          <w:bCs w:val="false"/>
          <w:color w:val="1E293B"/>
          <w:sz w:val="22"/>
          <w:szCs w:val="22"/>
        </w:rPr>
        <w:t xml:space="preserve">CLS: 0 — all animation containers must have explicit height/min-height set</w:t>
      </w:r>
    </w:p>
    <w:p>
      <w:pPr>
        <w:pStyle w:val="ListParagraph"/>
        <w:numPr>
          <w:ilvl w:val="0"/>
          <w:numId w:val="2"/>
        </w:numPr>
        <w:spacing w:before="40" w:after="40"/>
      </w:pPr>
      <w:r>
        <w:rPr>
          <w:rFonts w:ascii="Arial" w:cs="Arial" w:eastAsia="Arial" w:hAnsi="Arial"/>
          <w:b w:val="false"/>
          <w:bCs w:val="false"/>
          <w:color w:val="1E293B"/>
          <w:sz w:val="22"/>
          <w:szCs w:val="22"/>
        </w:rPr>
        <w:t xml:space="preserve">FID/INP: Defer all non-critical JS (algorithm demo scripts load on scroll)</w:t>
      </w:r>
    </w:p>
    <w:p>
      <w:pPr>
        <w:pStyle w:val="ListParagraph"/>
        <w:numPr>
          <w:ilvl w:val="0"/>
          <w:numId w:val="2"/>
        </w:numPr>
        <w:spacing w:before="40" w:after="40"/>
      </w:pPr>
      <w:r>
        <w:rPr>
          <w:rFonts w:ascii="Arial" w:cs="Arial" w:eastAsia="Arial" w:hAnsi="Arial"/>
          <w:b w:val="false"/>
          <w:bCs w:val="false"/>
          <w:color w:val="1E293B"/>
          <w:sz w:val="22"/>
          <w:szCs w:val="22"/>
        </w:rPr>
        <w:t xml:space="preserve">Use next/font for Inter to eliminate layout shift from font loading</w:t>
      </w:r>
    </w:p>
    <w:p>
      <w:pPr>
        <w:pStyle w:val="ListParagraph"/>
        <w:numPr>
          <w:ilvl w:val="0"/>
          <w:numId w:val="2"/>
        </w:numPr>
        <w:spacing w:before="40" w:after="40"/>
      </w:pPr>
      <w:r>
        <w:rPr>
          <w:rFonts w:ascii="Arial" w:cs="Arial" w:eastAsia="Arial" w:hAnsi="Arial"/>
          <w:b w:val="false"/>
          <w:bCs w:val="false"/>
          <w:color w:val="1E293B"/>
          <w:sz w:val="22"/>
          <w:szCs w:val="22"/>
        </w:rPr>
        <w:t xml:space="preserve">sitemap.xml and robots.txt must be generated via app/sitemap.ts and app/robots.ts</w:t>
      </w:r>
    </w:p>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§4  Firebase-Ready Backend Architecture [SKILL:FIREBASE]</w:t>
      </w:r>
    </w:p>
    <w:p>
      <w:pPr>
        <w:spacing w:before="80" w:after="100"/>
        <w:jc w:val="both"/>
      </w:pPr>
      <w:r>
        <w:rPr>
          <w:rFonts w:ascii="Arial" w:cs="Arial" w:eastAsia="Arial" w:hAnsi="Arial"/>
          <w:color w:val="1E293B"/>
          <w:sz w:val="22"/>
          <w:szCs w:val="22"/>
        </w:rPr>
        <w:t xml:space="preserve">The project must be architected so that Firebase (Firestore, Cloud Functions, Firebase Storage) or any other BaaS can replace or supplement the FastAPI backend with zero changes to the frontend component tree.</w:t>
      </w:r>
    </w:p>
    <w:p>
      <w:pPr>
        <w:spacing w:before="0" w:after="100"/>
      </w:pPr>
    </w:p>
    <w:p>
      <w:pPr>
        <w:pStyle w:val="Heading2"/>
        <w:spacing w:before="320" w:after="120"/>
      </w:pPr>
      <w:r>
        <w:rPr>
          <w:rFonts w:ascii="Arial" w:cs="Arial" w:eastAsia="Arial" w:hAnsi="Arial"/>
          <w:b/>
          <w:bCs/>
          <w:color w:val="4F46E5"/>
          <w:sz w:val="28"/>
          <w:szCs w:val="28"/>
        </w:rPr>
        <w:t xml:space="preserve">4.1  Abstraction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C7D2FE" w:sz="1"/>
              <w:bottom w:val="single" w:color="C7D2FE" w:sz="1"/>
              <w:right w:val="single" w:color="C7D2FE" w:sz="1"/>
            </w:tcBorders>
            <w:shd w:fill="EEF2FF" w:val="clear"/>
            <w:tcMar>
              <w:top w:type="dxa" w:w="120"/>
              <w:left w:type="dxa" w:w="160"/>
              <w:bottom w:type="dxa" w:w="120"/>
              <w:right w:type="dxa" w:w="160"/>
            </w:tcMar>
          </w:tcPr>
          <w:p>
            <w:pPr>
              <w:spacing w:before="0" w:after="80"/>
            </w:pPr>
            <w:r>
              <w:rPr>
                <w:rFonts w:ascii="Arial" w:cs="Arial" w:eastAsia="Arial" w:hAnsi="Arial"/>
                <w:b/>
                <w:bCs/>
                <w:color w:val="4F46E5"/>
                <w:sz w:val="24"/>
                <w:szCs w:val="24"/>
              </w:rPr>
              <w:t xml:space="preserve">Backend Service Interface (lib/backend.ts) — AI must create this file</w:t>
            </w:r>
          </w:p>
          <w:p>
            <w:pPr>
              <w:spacing w:before="40" w:after="40"/>
            </w:pPr>
            <w:r>
              <w:rPr>
                <w:rFonts w:ascii="Arial" w:cs="Arial" w:eastAsia="Arial" w:hAnsi="Arial"/>
                <w:color w:val="1E293B"/>
                <w:sz w:val="22"/>
                <w:szCs w:val="22"/>
              </w:rPr>
              <w:t xml:space="preserve">export interface BackendService {</w:t>
            </w:r>
          </w:p>
          <w:p>
            <w:pPr>
              <w:spacing w:before="40" w:after="40"/>
            </w:pPr>
            <w:r>
              <w:rPr>
                <w:rFonts w:ascii="Arial" w:cs="Arial" w:eastAsia="Arial" w:hAnsi="Arial"/>
                <w:color w:val="1E293B"/>
                <w:sz w:val="22"/>
                <w:szCs w:val="22"/>
              </w:rPr>
              <w:t xml:space="preserve">  compare(fileA: File, fileB: File): Promise&lt;ComparisonResponse&gt;;</w:t>
            </w:r>
          </w:p>
          <w:p>
            <w:pPr>
              <w:spacing w:before="40" w:after="40"/>
            </w:pPr>
            <w:r>
              <w:rPr>
                <w:rFonts w:ascii="Arial" w:cs="Arial" w:eastAsia="Arial" w:hAnsi="Arial"/>
                <w:color w:val="1E293B"/>
                <w:sz w:val="22"/>
                <w:szCs w:val="22"/>
              </w:rPr>
              <w:t xml:space="preserve">  compareBatch(files: File[]): Promise&lt;BatchComparisonResponse&gt;;</w:t>
            </w:r>
          </w:p>
          <w:p>
            <w:pPr>
              <w:spacing w:before="40" w:after="40"/>
            </w:pPr>
            <w:r>
              <w:rPr>
                <w:rFonts w:ascii="Arial" w:cs="Arial" w:eastAsia="Arial" w:hAnsi="Arial"/>
                <w:color w:val="1E293B"/>
                <w:sz w:val="22"/>
                <w:szCs w:val="22"/>
              </w:rPr>
              <w:t xml:space="preserve">}</w:t>
            </w:r>
          </w:p>
          <w:p>
            <w:pPr>
              <w:spacing w:before="40" w:after="40"/>
            </w:pPr>
            <w:r>
              <w:rPr>
                <w:rFonts w:ascii="Arial" w:cs="Arial" w:eastAsia="Arial" w:hAnsi="Arial"/>
                <w:color w:val="1E293B"/>
                <w:sz w:val="22"/>
                <w:szCs w:val="22"/>
              </w:rPr>
              <w:t xml:space="preserve"/>
            </w:r>
          </w:p>
          <w:p>
            <w:pPr>
              <w:spacing w:before="40" w:after="40"/>
            </w:pPr>
            <w:r>
              <w:rPr>
                <w:rFonts w:ascii="Arial" w:cs="Arial" w:eastAsia="Arial" w:hAnsi="Arial"/>
                <w:color w:val="1E293B"/>
                <w:sz w:val="22"/>
                <w:szCs w:val="22"/>
              </w:rPr>
              <w:t xml:space="preserve">// Concrete implementations:</w:t>
            </w:r>
          </w:p>
          <w:p>
            <w:pPr>
              <w:spacing w:before="40" w:after="40"/>
            </w:pPr>
            <w:r>
              <w:rPr>
                <w:rFonts w:ascii="Arial" w:cs="Arial" w:eastAsia="Arial" w:hAnsi="Arial"/>
                <w:color w:val="1E293B"/>
                <w:sz w:val="22"/>
                <w:szCs w:val="22"/>
              </w:rPr>
              <w:t xml:space="preserve">// lib/backends/fastapi.ts  — existing FastAPI (default)</w:t>
            </w:r>
          </w:p>
          <w:p>
            <w:pPr>
              <w:spacing w:before="40" w:after="40"/>
            </w:pPr>
            <w:r>
              <w:rPr>
                <w:rFonts w:ascii="Arial" w:cs="Arial" w:eastAsia="Arial" w:hAnsi="Arial"/>
                <w:color w:val="1E293B"/>
                <w:sz w:val="22"/>
                <w:szCs w:val="22"/>
              </w:rPr>
              <w:t xml:space="preserve">// lib/backends/firebase.ts — Firebase Cloud Functions (opt-in via env var)</w:t>
            </w:r>
          </w:p>
          <w:p>
            <w:pPr>
              <w:spacing w:before="40" w:after="40"/>
            </w:pPr>
            <w:r>
              <w:rPr>
                <w:rFonts w:ascii="Arial" w:cs="Arial" w:eastAsia="Arial" w:hAnsi="Arial"/>
                <w:color w:val="1E293B"/>
                <w:sz w:val="22"/>
                <w:szCs w:val="22"/>
              </w:rPr>
              <w:t xml:space="preserve"/>
            </w:r>
          </w:p>
          <w:p>
            <w:pPr>
              <w:spacing w:before="40" w:after="40"/>
            </w:pPr>
            <w:r>
              <w:rPr>
                <w:rFonts w:ascii="Arial" w:cs="Arial" w:eastAsia="Arial" w:hAnsi="Arial"/>
                <w:color w:val="1E293B"/>
                <w:sz w:val="22"/>
                <w:szCs w:val="22"/>
              </w:rPr>
              <w:t xml:space="preserve">// Factory (lib/backend.ts):</w:t>
            </w:r>
          </w:p>
          <w:p>
            <w:pPr>
              <w:spacing w:before="40" w:after="40"/>
            </w:pPr>
            <w:r>
              <w:rPr>
                <w:rFonts w:ascii="Arial" w:cs="Arial" w:eastAsia="Arial" w:hAnsi="Arial"/>
                <w:color w:val="1E293B"/>
                <w:sz w:val="22"/>
                <w:szCs w:val="22"/>
              </w:rPr>
              <w:t xml:space="preserve">export const backend: BackendService =</w:t>
            </w:r>
          </w:p>
          <w:p>
            <w:pPr>
              <w:spacing w:before="40" w:after="40"/>
            </w:pPr>
            <w:r>
              <w:rPr>
                <w:rFonts w:ascii="Arial" w:cs="Arial" w:eastAsia="Arial" w:hAnsi="Arial"/>
                <w:color w:val="1E293B"/>
                <w:sz w:val="22"/>
                <w:szCs w:val="22"/>
              </w:rPr>
              <w:t xml:space="preserve">  process.env.NEXT_PUBLIC_BACKEND === 'firebase'</w:t>
            </w:r>
          </w:p>
          <w:p>
            <w:pPr>
              <w:spacing w:before="40" w:after="40"/>
            </w:pPr>
            <w:r>
              <w:rPr>
                <w:rFonts w:ascii="Arial" w:cs="Arial" w:eastAsia="Arial" w:hAnsi="Arial"/>
                <w:color w:val="1E293B"/>
                <w:sz w:val="22"/>
                <w:szCs w:val="22"/>
              </w:rPr>
              <w:t xml:space="preserve">  ? new FirebaseBackend()</w:t>
            </w:r>
          </w:p>
          <w:p>
            <w:pPr>
              <w:spacing w:before="40" w:after="40"/>
            </w:pPr>
            <w:r>
              <w:rPr>
                <w:rFonts w:ascii="Arial" w:cs="Arial" w:eastAsia="Arial" w:hAnsi="Arial"/>
                <w:color w:val="1E293B"/>
                <w:sz w:val="22"/>
                <w:szCs w:val="22"/>
              </w:rPr>
              <w:t xml:space="preserve">  : new FastAPIBackend();</w:t>
            </w:r>
          </w:p>
        </w:tc>
      </w:tr>
    </w:tbl>
    <w:p>
      <w:pPr>
        <w:spacing w:before="0" w:after="100"/>
      </w:pPr>
    </w:p>
    <w:p>
      <w:pPr>
        <w:pStyle w:val="Heading2"/>
        <w:spacing w:before="320" w:after="120"/>
      </w:pPr>
      <w:r>
        <w:rPr>
          <w:rFonts w:ascii="Arial" w:cs="Arial" w:eastAsia="Arial" w:hAnsi="Arial"/>
          <w:b/>
          <w:bCs/>
          <w:color w:val="4F46E5"/>
          <w:sz w:val="28"/>
          <w:szCs w:val="28"/>
        </w:rPr>
        <w:t xml:space="preserve">4.2  Firebase Cloud Function Specification</w:t>
      </w:r>
    </w:p>
    <w:p>
      <w:pPr>
        <w:spacing w:before="80" w:after="100"/>
        <w:jc w:val="both"/>
      </w:pPr>
      <w:r>
        <w:rPr>
          <w:rFonts w:ascii="Arial" w:cs="Arial" w:eastAsia="Arial" w:hAnsi="Arial"/>
          <w:color w:val="1E293B"/>
          <w:sz w:val="22"/>
          <w:szCs w:val="22"/>
        </w:rPr>
        <w:t xml:space="preserve">If Firebase is chosen, the Cloud Function must mirror the FastAPI endpoint contract exactly. AI must implement the following function signature:</w:t>
      </w:r>
    </w:p>
    <w:p>
      <w:pPr>
        <w:pStyle w:val="ListParagraph"/>
        <w:numPr>
          <w:ilvl w:val="0"/>
          <w:numId w:val="2"/>
        </w:numPr>
        <w:spacing w:before="40" w:after="40"/>
      </w:pPr>
      <w:r>
        <w:rPr>
          <w:rFonts w:ascii="Arial" w:cs="Arial" w:eastAsia="Arial" w:hAnsi="Arial"/>
          <w:b w:val="false"/>
          <w:bCs w:val="false"/>
          <w:color w:val="1E293B"/>
          <w:sz w:val="22"/>
          <w:szCs w:val="22"/>
        </w:rPr>
        <w:t xml:space="preserve">Function name: compareDocuments (callable)</w:t>
      </w:r>
    </w:p>
    <w:p>
      <w:pPr>
        <w:pStyle w:val="ListParagraph"/>
        <w:numPr>
          <w:ilvl w:val="0"/>
          <w:numId w:val="2"/>
        </w:numPr>
        <w:spacing w:before="40" w:after="40"/>
      </w:pPr>
      <w:r>
        <w:rPr>
          <w:rFonts w:ascii="Arial" w:cs="Arial" w:eastAsia="Arial" w:hAnsi="Arial"/>
          <w:b w:val="false"/>
          <w:bCs w:val="false"/>
          <w:color w:val="1E293B"/>
          <w:sz w:val="22"/>
          <w:szCs w:val="22"/>
        </w:rPr>
        <w:t xml:space="preserve">Input: { fileA: base64string, fileB: base64string, fileTypeA: string, fileTypeB: string }</w:t>
      </w:r>
    </w:p>
    <w:p>
      <w:pPr>
        <w:pStyle w:val="ListParagraph"/>
        <w:numPr>
          <w:ilvl w:val="0"/>
          <w:numId w:val="2"/>
        </w:numPr>
        <w:spacing w:before="40" w:after="40"/>
      </w:pPr>
      <w:r>
        <w:rPr>
          <w:rFonts w:ascii="Arial" w:cs="Arial" w:eastAsia="Arial" w:hAnsi="Arial"/>
          <w:b w:val="false"/>
          <w:bCs w:val="false"/>
          <w:color w:val="1E293B"/>
          <w:sz w:val="22"/>
          <w:szCs w:val="22"/>
        </w:rPr>
        <w:t xml:space="preserve">Output: ComparisonResponse (identical schema to FastAPI — see §6.1)</w:t>
      </w:r>
    </w:p>
    <w:p>
      <w:pPr>
        <w:pStyle w:val="ListParagraph"/>
        <w:numPr>
          <w:ilvl w:val="0"/>
          <w:numId w:val="2"/>
        </w:numPr>
        <w:spacing w:before="40" w:after="40"/>
      </w:pPr>
      <w:r>
        <w:rPr>
          <w:rFonts w:ascii="Arial" w:cs="Arial" w:eastAsia="Arial" w:hAnsi="Arial"/>
          <w:b w:val="false"/>
          <w:bCs w:val="false"/>
          <w:color w:val="1E293B"/>
          <w:sz w:val="22"/>
          <w:szCs w:val="22"/>
        </w:rPr>
        <w:t xml:space="preserve">Timeout: 540 seconds (max) — semantic model loading requires extra time</w:t>
      </w:r>
    </w:p>
    <w:p>
      <w:pPr>
        <w:pStyle w:val="ListParagraph"/>
        <w:numPr>
          <w:ilvl w:val="0"/>
          <w:numId w:val="2"/>
        </w:numPr>
        <w:spacing w:before="40" w:after="40"/>
      </w:pPr>
      <w:r>
        <w:rPr>
          <w:rFonts w:ascii="Arial" w:cs="Arial" w:eastAsia="Arial" w:hAnsi="Arial"/>
          <w:b w:val="false"/>
          <w:bCs w:val="false"/>
          <w:color w:val="1E293B"/>
          <w:sz w:val="22"/>
          <w:szCs w:val="22"/>
        </w:rPr>
        <w:t xml:space="preserve">Memory: 2GiB — required for sentence-transformers inference</w:t>
      </w:r>
    </w:p>
    <w:p>
      <w:pPr>
        <w:pStyle w:val="ListParagraph"/>
        <w:numPr>
          <w:ilvl w:val="0"/>
          <w:numId w:val="2"/>
        </w:numPr>
        <w:spacing w:before="40" w:after="40"/>
      </w:pPr>
      <w:r>
        <w:rPr>
          <w:rFonts w:ascii="Arial" w:cs="Arial" w:eastAsia="Arial" w:hAnsi="Arial"/>
          <w:b w:val="false"/>
          <w:bCs w:val="false"/>
          <w:color w:val="1E293B"/>
          <w:sz w:val="22"/>
          <w:szCs w:val="22"/>
        </w:rPr>
        <w:t xml:space="preserve">Runtime: Python 3.11 — use functions-framework</w:t>
      </w:r>
    </w:p>
    <w:p>
      <w:pPr>
        <w:spacing w:before="0" w:after="100"/>
      </w:pPr>
    </w:p>
    <w:p>
      <w:pPr>
        <w:pStyle w:val="Heading2"/>
        <w:spacing w:before="320" w:after="120"/>
      </w:pPr>
      <w:r>
        <w:rPr>
          <w:rFonts w:ascii="Arial" w:cs="Arial" w:eastAsia="Arial" w:hAnsi="Arial"/>
          <w:b/>
          <w:bCs/>
          <w:color w:val="4F46E5"/>
          <w:sz w:val="28"/>
          <w:szCs w:val="28"/>
        </w:rPr>
        <w:t xml:space="preserve">4.3  Firestore Schema (Optional Caching)</w:t>
      </w:r>
    </w:p>
    <w:p>
      <w:pPr>
        <w:spacing w:before="80" w:after="100"/>
        <w:jc w:val="both"/>
      </w:pPr>
      <w:r>
        <w:rPr>
          <w:rFonts w:ascii="Arial" w:cs="Arial" w:eastAsia="Arial" w:hAnsi="Arial"/>
          <w:color w:val="1E293B"/>
          <w:sz w:val="22"/>
          <w:szCs w:val="22"/>
        </w:rPr>
        <w:t xml:space="preserve">To avoid re-running expensive semantic comparisons, results can be cached in Firestore using a content-hash key:</w:t>
      </w:r>
    </w:p>
    <w:p>
      <w:pPr>
        <w:pStyle w:val="ListParagraph"/>
        <w:numPr>
          <w:ilvl w:val="0"/>
          <w:numId w:val="2"/>
        </w:numPr>
        <w:spacing w:before="40" w:after="40"/>
      </w:pPr>
      <w:r>
        <w:rPr>
          <w:rFonts w:ascii="Arial" w:cs="Arial" w:eastAsia="Arial" w:hAnsi="Arial"/>
          <w:b w:val="false"/>
          <w:bCs w:val="false"/>
          <w:color w:val="1E293B"/>
          <w:sz w:val="22"/>
          <w:szCs w:val="22"/>
        </w:rPr>
        <w:t xml:space="preserve">Collection: comparison_cache</w:t>
      </w:r>
    </w:p>
    <w:p>
      <w:pPr>
        <w:pStyle w:val="ListParagraph"/>
        <w:numPr>
          <w:ilvl w:val="0"/>
          <w:numId w:val="2"/>
        </w:numPr>
        <w:spacing w:before="40" w:after="40"/>
      </w:pPr>
      <w:r>
        <w:rPr>
          <w:rFonts w:ascii="Arial" w:cs="Arial" w:eastAsia="Arial" w:hAnsi="Arial"/>
          <w:b w:val="false"/>
          <w:bCs w:val="false"/>
          <w:color w:val="1E293B"/>
          <w:sz w:val="22"/>
          <w:szCs w:val="22"/>
        </w:rPr>
        <w:t xml:space="preserve">Document ID: SHA-256(fileA_content + fileB_content) — computed server-side</w:t>
      </w:r>
    </w:p>
    <w:p>
      <w:pPr>
        <w:pStyle w:val="ListParagraph"/>
        <w:numPr>
          <w:ilvl w:val="0"/>
          <w:numId w:val="2"/>
        </w:numPr>
        <w:spacing w:before="40" w:after="40"/>
      </w:pPr>
      <w:r>
        <w:rPr>
          <w:rFonts w:ascii="Arial" w:cs="Arial" w:eastAsia="Arial" w:hAnsi="Arial"/>
          <w:b w:val="false"/>
          <w:bCs w:val="false"/>
          <w:color w:val="1E293B"/>
          <w:sz w:val="22"/>
          <w:szCs w:val="22"/>
        </w:rPr>
        <w:t xml:space="preserve">Fields: scores (map), highlights (array), created_at (timestamp), ttl (7 days)</w:t>
      </w:r>
    </w:p>
    <w:p>
      <w:pPr>
        <w:pStyle w:val="ListParagraph"/>
        <w:numPr>
          <w:ilvl w:val="0"/>
          <w:numId w:val="2"/>
        </w:numPr>
        <w:spacing w:before="40" w:after="40"/>
      </w:pPr>
      <w:r>
        <w:rPr>
          <w:rFonts w:ascii="Arial" w:cs="Arial" w:eastAsia="Arial" w:hAnsi="Arial"/>
          <w:b w:val="false"/>
          <w:bCs w:val="false"/>
          <w:color w:val="1E293B"/>
          <w:sz w:val="22"/>
          <w:szCs w:val="22"/>
        </w:rPr>
        <w:t xml:space="preserve">AI must add cache-check logic to the Cloud Function BEFORE running algorithms</w:t>
      </w:r>
    </w:p>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§5  Multi-Student Batch Comparison Feature [SKILL:MULTI-COMP]</w:t>
      </w:r>
    </w:p>
    <w:p>
      <w:pPr>
        <w:spacing w:before="80" w:after="100"/>
        <w:jc w:val="both"/>
      </w:pPr>
      <w:r>
        <w:rPr>
          <w:rFonts w:ascii="Arial" w:cs="Arial" w:eastAsia="Arial" w:hAnsi="Arial"/>
          <w:color w:val="1E293B"/>
          <w:sz w:val="22"/>
          <w:szCs w:val="22"/>
        </w:rPr>
        <w:t xml:space="preserve">This is the most important new feature in this SOP. It transforms AuraDiff from a pairwise tool into a classroom-scale plagiarism detection system. AI must follow every specification exactly.</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C7D2FE" w:sz="1"/>
              <w:bottom w:val="single" w:color="C7D2FE" w:sz="1"/>
              <w:right w:val="single" w:color="C7D2FE" w:sz="1"/>
            </w:tcBorders>
            <w:shd w:fill="FFF1F2" w:val="clear"/>
            <w:tcMar>
              <w:top w:type="dxa" w:w="120"/>
              <w:left w:type="dxa" w:w="160"/>
              <w:bottom w:type="dxa" w:w="120"/>
              <w:right w:type="dxa" w:w="160"/>
            </w:tcMar>
          </w:tcPr>
          <w:p>
            <w:pPr>
              <w:spacing w:before="0" w:after="80"/>
            </w:pPr>
            <w:r>
              <w:rPr>
                <w:rFonts w:ascii="Arial" w:cs="Arial" w:eastAsia="Arial" w:hAnsi="Arial"/>
                <w:b/>
                <w:bCs/>
                <w:color w:val="EF4444"/>
                <w:sz w:val="24"/>
                <w:szCs w:val="24"/>
              </w:rPr>
              <w:t xml:space="preserve">🔴  Critical Rules for AI Implementing §5</w:t>
            </w:r>
          </w:p>
          <w:p>
            <w:pPr>
              <w:spacing w:before="40" w:after="40"/>
            </w:pPr>
            <w:r>
              <w:rPr>
                <w:rFonts w:ascii="Arial" w:cs="Arial" w:eastAsia="Arial" w:hAnsi="Arial"/>
                <w:color w:val="1E293B"/>
                <w:sz w:val="22"/>
                <w:szCs w:val="22"/>
              </w:rPr>
              <w:t xml:space="preserve">1. The batch endpoint /compare-batch is a NEW FastAPI route in main.py. Do NOT loop /compare.</w:t>
            </w:r>
          </w:p>
          <w:p>
            <w:pPr>
              <w:spacing w:before="40" w:after="40"/>
            </w:pPr>
            <w:r>
              <w:rPr>
                <w:rFonts w:ascii="Arial" w:cs="Arial" w:eastAsia="Arial" w:hAnsi="Arial"/>
                <w:color w:val="1E293B"/>
                <w:sz w:val="22"/>
                <w:szCs w:val="22"/>
              </w:rPr>
              <w:t xml:space="preserve">2. The frontend /batch page is a NEW Next.js page. Do NOT modify app/compare/page.tsx.</w:t>
            </w:r>
          </w:p>
          <w:p>
            <w:pPr>
              <w:spacing w:before="40" w:after="40"/>
            </w:pPr>
            <w:r>
              <w:rPr>
                <w:rFonts w:ascii="Arial" w:cs="Arial" w:eastAsia="Arial" w:hAnsi="Arial"/>
                <w:color w:val="1E293B"/>
                <w:sz w:val="22"/>
                <w:szCs w:val="22"/>
              </w:rPr>
              <w:t xml:space="preserve">3. The student-level detail view reuses the existing Dashboard.tsx and SplitView.tsx components — never duplicate them.</w:t>
            </w:r>
          </w:p>
          <w:p>
            <w:pPr>
              <w:spacing w:before="40" w:after="40"/>
            </w:pPr>
            <w:r>
              <w:rPr>
                <w:rFonts w:ascii="Arial" w:cs="Arial" w:eastAsia="Arial" w:hAnsi="Arial"/>
                <w:color w:val="1E293B"/>
                <w:sz w:val="22"/>
                <w:szCs w:val="22"/>
              </w:rPr>
              <w:t xml:space="preserve">4. The pairwise matrix is O(n²/2) comparisons. For n&gt;10, add a progress WebSocket stream.</w:t>
            </w:r>
          </w:p>
          <w:p>
            <w:pPr>
              <w:spacing w:before="40" w:after="40"/>
            </w:pPr>
            <w:r>
              <w:rPr>
                <w:rFonts w:ascii="Arial" w:cs="Arial" w:eastAsia="Arial" w:hAnsi="Arial"/>
                <w:color w:val="1E293B"/>
                <w:sz w:val="22"/>
                <w:szCs w:val="22"/>
              </w:rPr>
              <w:t xml:space="preserve">5. All student names come from the uploaded filename (e.g. 'student_sandeep.py' → 'Sandeep'). Never prompt for names separately.</w:t>
            </w:r>
          </w:p>
        </w:tc>
      </w:tr>
    </w:tbl>
    <w:p>
      <w:pPr>
        <w:spacing w:before="0" w:after="100"/>
      </w:pPr>
    </w:p>
    <w:p>
      <w:pPr>
        <w:pStyle w:val="Heading2"/>
        <w:spacing w:before="320" w:after="120"/>
      </w:pPr>
      <w:r>
        <w:rPr>
          <w:rFonts w:ascii="Arial" w:cs="Arial" w:eastAsia="Arial" w:hAnsi="Arial"/>
          <w:b/>
          <w:bCs/>
          <w:color w:val="4F46E5"/>
          <w:sz w:val="28"/>
          <w:szCs w:val="28"/>
        </w:rPr>
        <w:t xml:space="preserve">5.1  User Experience Flow</w:t>
      </w:r>
    </w:p>
    <w:p>
      <w:pPr>
        <w:pStyle w:val="ListParagraph"/>
        <w:numPr>
          <w:ilvl w:val="0"/>
          <w:numId w:val="3"/>
        </w:numPr>
        <w:spacing w:before="60" w:after="60"/>
      </w:pPr>
      <w:r>
        <w:rPr>
          <w:rFonts w:ascii="Arial" w:cs="Arial" w:eastAsia="Arial" w:hAnsi="Arial"/>
          <w:color w:val="1E293B"/>
          <w:sz w:val="22"/>
          <w:szCs w:val="22"/>
        </w:rPr>
        <w:t xml:space="preserve">User navigates to /batch</w:t>
      </w:r>
    </w:p>
    <w:p>
      <w:pPr>
        <w:pStyle w:val="ListParagraph"/>
        <w:numPr>
          <w:ilvl w:val="0"/>
          <w:numId w:val="3"/>
        </w:numPr>
        <w:spacing w:before="60" w:after="60"/>
      </w:pPr>
      <w:r>
        <w:rPr>
          <w:rFonts w:ascii="Arial" w:cs="Arial" w:eastAsia="Arial" w:hAnsi="Arial"/>
          <w:color w:val="1E293B"/>
          <w:sz w:val="22"/>
          <w:szCs w:val="22"/>
        </w:rPr>
        <w:t xml:space="preserve">Multi-file drop zone accepts N files (PDF, DOCX, .py, .js, .txt). Maximum 30 files per batch.</w:t>
      </w:r>
    </w:p>
    <w:p>
      <w:pPr>
        <w:pStyle w:val="ListParagraph"/>
        <w:numPr>
          <w:ilvl w:val="0"/>
          <w:numId w:val="3"/>
        </w:numPr>
        <w:spacing w:before="60" w:after="60"/>
      </w:pPr>
      <w:r>
        <w:rPr>
          <w:rFonts w:ascii="Arial" w:cs="Arial" w:eastAsia="Arial" w:hAnsi="Arial"/>
          <w:color w:val="1E293B"/>
          <w:sz w:val="22"/>
          <w:szCs w:val="22"/>
        </w:rPr>
        <w:t xml:space="preserve">User clicks 'Run Batch Analysis'. Progress bar appears with live percentage.</w:t>
      </w:r>
    </w:p>
    <w:p>
      <w:pPr>
        <w:pStyle w:val="ListParagraph"/>
        <w:numPr>
          <w:ilvl w:val="0"/>
          <w:numId w:val="3"/>
        </w:numPr>
        <w:spacing w:before="60" w:after="60"/>
      </w:pPr>
      <w:r>
        <w:rPr>
          <w:rFonts w:ascii="Arial" w:cs="Arial" w:eastAsia="Arial" w:hAnsi="Arial"/>
          <w:color w:val="1E293B"/>
          <w:sz w:val="22"/>
          <w:szCs w:val="22"/>
        </w:rPr>
        <w:t xml:space="preserve">Result: a Student Matrix Grid — N×N grid of pairwise similarity scores.</w:t>
      </w:r>
    </w:p>
    <w:p>
      <w:pPr>
        <w:pStyle w:val="ListParagraph"/>
        <w:numPr>
          <w:ilvl w:val="0"/>
          <w:numId w:val="3"/>
        </w:numPr>
        <w:spacing w:before="60" w:after="60"/>
      </w:pPr>
      <w:r>
        <w:rPr>
          <w:rFonts w:ascii="Arial" w:cs="Arial" w:eastAsia="Arial" w:hAnsi="Arial"/>
          <w:color w:val="1E293B"/>
          <w:sz w:val="22"/>
          <w:szCs w:val="22"/>
        </w:rPr>
        <w:t xml:space="preserve">User clicks any student's name/card to expand their individual detail panel.</w:t>
      </w:r>
    </w:p>
    <w:p>
      <w:pPr>
        <w:pStyle w:val="ListParagraph"/>
        <w:numPr>
          <w:ilvl w:val="0"/>
          <w:numId w:val="3"/>
        </w:numPr>
        <w:spacing w:before="60" w:after="60"/>
      </w:pPr>
      <w:r>
        <w:rPr>
          <w:rFonts w:ascii="Arial" w:cs="Arial" w:eastAsia="Arial" w:hAnsi="Arial"/>
          <w:color w:val="1E293B"/>
          <w:sz w:val="22"/>
          <w:szCs w:val="22"/>
        </w:rPr>
        <w:t xml:space="preserve">Detail panel shows: the student's highest-plagiarism match, full Dashboard.tsx score breakdown, and SplitView.tsx comparison against the most-similar peer.</w:t>
      </w:r>
    </w:p>
    <w:p>
      <w:pPr>
        <w:spacing w:before="0" w:after="100"/>
      </w:pPr>
    </w:p>
    <w:p>
      <w:pPr>
        <w:pStyle w:val="Heading2"/>
        <w:spacing w:before="320" w:after="120"/>
      </w:pPr>
      <w:r>
        <w:rPr>
          <w:rFonts w:ascii="Arial" w:cs="Arial" w:eastAsia="Arial" w:hAnsi="Arial"/>
          <w:b/>
          <w:bCs/>
          <w:color w:val="4F46E5"/>
          <w:sz w:val="28"/>
          <w:szCs w:val="28"/>
        </w:rPr>
        <w:t xml:space="preserve">5.2  Student Matrix Grid — Component Specification</w:t>
      </w:r>
    </w:p>
    <w:p>
      <w:pPr>
        <w:spacing w:before="80" w:after="100"/>
        <w:jc w:val="both"/>
      </w:pPr>
      <w:r>
        <w:rPr>
          <w:rFonts w:ascii="Arial" w:cs="Arial" w:eastAsia="Arial" w:hAnsi="Arial"/>
          <w:color w:val="1E293B"/>
          <w:sz w:val="22"/>
          <w:szCs w:val="22"/>
        </w:rPr>
        <w:t xml:space="preserve">The StudentMatrix component (components/batch/StudentMatrix.tsx) is the primary UI for the batch feature.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C7D2FE" w:sz="1"/>
              <w:bottom w:val="single" w:color="C7D2FE" w:sz="1"/>
              <w:right w:val="single" w:color="C7D2FE" w:sz="1"/>
            </w:tcBorders>
            <w:shd w:fill="EEF2FF" w:val="clear"/>
            <w:tcMar>
              <w:top w:type="dxa" w:w="120"/>
              <w:left w:type="dxa" w:w="160"/>
              <w:bottom w:type="dxa" w:w="120"/>
              <w:right w:type="dxa" w:w="160"/>
            </w:tcMar>
          </w:tcPr>
          <w:p>
            <w:pPr>
              <w:spacing w:before="0" w:after="80"/>
            </w:pPr>
            <w:r>
              <w:rPr>
                <w:rFonts w:ascii="Arial" w:cs="Arial" w:eastAsia="Arial" w:hAnsi="Arial"/>
                <w:b/>
                <w:bCs/>
                <w:color w:val="4F46E5"/>
                <w:sz w:val="24"/>
                <w:szCs w:val="24"/>
              </w:rPr>
              <w:t xml:space="preserve">StudentMatrix Component Requirements</w:t>
            </w:r>
          </w:p>
          <w:p>
            <w:pPr>
              <w:spacing w:before="40" w:after="40"/>
            </w:pPr>
            <w:r>
              <w:rPr>
                <w:rFonts w:ascii="Arial" w:cs="Arial" w:eastAsia="Arial" w:hAnsi="Arial"/>
                <w:color w:val="1E293B"/>
                <w:sz w:val="22"/>
                <w:szCs w:val="22"/>
              </w:rPr>
              <w:t xml:space="preserve">Layout: CSS Grid, auto-sizing columns. Each cell = pairwise score between student[row] and student[col].</w:t>
            </w:r>
          </w:p>
          <w:p>
            <w:pPr>
              <w:spacing w:before="40" w:after="40"/>
            </w:pPr>
            <w:r>
              <w:rPr>
                <w:rFonts w:ascii="Arial" w:cs="Arial" w:eastAsia="Arial" w:hAnsi="Arial"/>
                <w:color w:val="1E293B"/>
                <w:sz w:val="22"/>
                <w:szCs w:val="22"/>
              </w:rPr>
              <w:t xml:space="preserve">Cell colour scale: Green (0–30%), Yellow (31–60%), Orange (61–79%), Red (80–100%) similarity.</w:t>
            </w:r>
          </w:p>
          <w:p>
            <w:pPr>
              <w:spacing w:before="40" w:after="40"/>
            </w:pPr>
            <w:r>
              <w:rPr>
                <w:rFonts w:ascii="Arial" w:cs="Arial" w:eastAsia="Arial" w:hAnsi="Arial"/>
                <w:color w:val="1E293B"/>
                <w:sz w:val="22"/>
                <w:szCs w:val="22"/>
              </w:rPr>
              <w:t xml:space="preserve">Diagonal cells: always '--' (self-comparison, skip).</w:t>
            </w:r>
          </w:p>
          <w:p>
            <w:pPr>
              <w:spacing w:before="40" w:after="40"/>
            </w:pPr>
            <w:r>
              <w:rPr>
                <w:rFonts w:ascii="Arial" w:cs="Arial" w:eastAsia="Arial" w:hAnsi="Arial"/>
                <w:color w:val="1E293B"/>
                <w:sz w:val="22"/>
                <w:szCs w:val="22"/>
              </w:rPr>
              <w:t xml:space="preserve">Hover: tooltip showing both student names + exact scores for all 3 algorithms.</w:t>
            </w:r>
          </w:p>
          <w:p>
            <w:pPr>
              <w:spacing w:before="40" w:after="40"/>
            </w:pPr>
            <w:r>
              <w:rPr>
                <w:rFonts w:ascii="Arial" w:cs="Arial" w:eastAsia="Arial" w:hAnsi="Arial"/>
                <w:color w:val="1E293B"/>
                <w:sz w:val="22"/>
                <w:szCs w:val="22"/>
              </w:rPr>
              <w:t xml:space="preserve">Click: opens StudentDetailPanel (see §5.3) for the clicked student.</w:t>
            </w:r>
          </w:p>
          <w:p>
            <w:pPr>
              <w:spacing w:before="40" w:after="40"/>
            </w:pPr>
            <w:r>
              <w:rPr>
                <w:rFonts w:ascii="Arial" w:cs="Arial" w:eastAsia="Arial" w:hAnsi="Arial"/>
                <w:color w:val="1E293B"/>
                <w:sz w:val="22"/>
                <w:szCs w:val="22"/>
              </w:rPr>
              <w:t xml:space="preserve">Sort: default by highest max-pairwise-score descending (most plagiaristic student first).</w:t>
            </w:r>
          </w:p>
          <w:p>
            <w:pPr>
              <w:spacing w:before="40" w:after="40"/>
            </w:pPr>
            <w:r>
              <w:rPr>
                <w:rFonts w:ascii="Arial" w:cs="Arial" w:eastAsia="Arial" w:hAnsi="Arial"/>
                <w:color w:val="1E293B"/>
                <w:sz w:val="22"/>
                <w:szCs w:val="22"/>
              </w:rPr>
              <w:t xml:space="preserve">Export: 'Download CSV' button exports the full pairwise matrix as CSV.</w:t>
            </w:r>
          </w:p>
        </w:tc>
      </w:tr>
    </w:tbl>
    <w:p>
      <w:pPr>
        <w:spacing w:before="0" w:after="100"/>
      </w:pPr>
    </w:p>
    <w:p>
      <w:pPr>
        <w:pStyle w:val="Heading2"/>
        <w:spacing w:before="320" w:after="120"/>
      </w:pPr>
      <w:r>
        <w:rPr>
          <w:rFonts w:ascii="Arial" w:cs="Arial" w:eastAsia="Arial" w:hAnsi="Arial"/>
          <w:b/>
          <w:bCs/>
          <w:color w:val="4F46E5"/>
          <w:sz w:val="28"/>
          <w:szCs w:val="28"/>
        </w:rPr>
        <w:t xml:space="preserve">5.3  StudentDetailPanel — Component Specification</w:t>
      </w:r>
    </w:p>
    <w:p>
      <w:pPr>
        <w:spacing w:before="80" w:after="100"/>
        <w:jc w:val="both"/>
      </w:pPr>
      <w:r>
        <w:rPr>
          <w:rFonts w:ascii="Arial" w:cs="Arial" w:eastAsia="Arial" w:hAnsi="Arial"/>
          <w:color w:val="1E293B"/>
          <w:sz w:val="22"/>
          <w:szCs w:val="22"/>
        </w:rPr>
        <w:t xml:space="preserve">When a user clicks a student name in the matrix, StudentDetailPanel (components/batch/StudentDetailPanel.tsx) slides in from the right as a side-drawer.</w:t>
      </w:r>
    </w:p>
    <w:p>
      <w:pPr>
        <w:pStyle w:val="ListParagraph"/>
        <w:numPr>
          <w:ilvl w:val="0"/>
          <w:numId w:val="2"/>
        </w:numPr>
        <w:spacing w:before="40" w:after="40"/>
      </w:pPr>
      <w:r>
        <w:rPr>
          <w:rFonts w:ascii="Arial" w:cs="Arial" w:eastAsia="Arial" w:hAnsi="Arial"/>
          <w:b w:val="false"/>
          <w:bCs w:val="false"/>
          <w:color w:val="1E293B"/>
          <w:sz w:val="22"/>
          <w:szCs w:val="22"/>
        </w:rPr>
        <w:t xml:space="preserve">Header: student name, file name, overall risk level badge (Low/Medium/High/Critical)</w:t>
      </w:r>
    </w:p>
    <w:p>
      <w:pPr>
        <w:pStyle w:val="ListParagraph"/>
        <w:numPr>
          <w:ilvl w:val="0"/>
          <w:numId w:val="2"/>
        </w:numPr>
        <w:spacing w:before="40" w:after="40"/>
      </w:pPr>
      <w:r>
        <w:rPr>
          <w:rFonts w:ascii="Arial" w:cs="Arial" w:eastAsia="Arial" w:hAnsi="Arial"/>
          <w:b w:val="false"/>
          <w:bCs w:val="false"/>
          <w:color w:val="1E293B"/>
          <w:sz w:val="22"/>
          <w:szCs w:val="22"/>
        </w:rPr>
        <w:t xml:space="preserve">Tab 1 — 'Score Overview': renders existing Dashboard.tsx with the student's worst-case pairwise scores injected as props</w:t>
      </w:r>
    </w:p>
    <w:p>
      <w:pPr>
        <w:pStyle w:val="ListParagraph"/>
        <w:numPr>
          <w:ilvl w:val="0"/>
          <w:numId w:val="2"/>
        </w:numPr>
        <w:spacing w:before="40" w:after="40"/>
      </w:pPr>
      <w:r>
        <w:rPr>
          <w:rFonts w:ascii="Arial" w:cs="Arial" w:eastAsia="Arial" w:hAnsi="Arial"/>
          <w:b w:val="false"/>
          <w:bCs w:val="false"/>
          <w:color w:val="1E293B"/>
          <w:sz w:val="22"/>
          <w:szCs w:val="22"/>
        </w:rPr>
        <w:t xml:space="preserve">Tab 2 — 'Side-by-Side': renders existing SplitView.tsx comparing the student's file against their highest-matching peer</w:t>
      </w:r>
    </w:p>
    <w:p>
      <w:pPr>
        <w:pStyle w:val="ListParagraph"/>
        <w:numPr>
          <w:ilvl w:val="0"/>
          <w:numId w:val="2"/>
        </w:numPr>
        <w:spacing w:before="40" w:after="40"/>
      </w:pPr>
      <w:r>
        <w:rPr>
          <w:rFonts w:ascii="Arial" w:cs="Arial" w:eastAsia="Arial" w:hAnsi="Arial"/>
          <w:b w:val="false"/>
          <w:bCs w:val="false"/>
          <w:color w:val="1E293B"/>
          <w:sz w:val="22"/>
          <w:szCs w:val="22"/>
        </w:rPr>
        <w:t xml:space="preserve">Tab 3 — 'All Comparisons': table listing every peer, their pairwise total_score, and a mini bar chart</w:t>
      </w:r>
    </w:p>
    <w:p>
      <w:pPr>
        <w:pStyle w:val="ListParagraph"/>
        <w:numPr>
          <w:ilvl w:val="0"/>
          <w:numId w:val="2"/>
        </w:numPr>
        <w:spacing w:before="40" w:after="40"/>
      </w:pPr>
      <w:r>
        <w:rPr>
          <w:rFonts w:ascii="Arial" w:cs="Arial" w:eastAsia="Arial" w:hAnsi="Arial"/>
          <w:b w:val="false"/>
          <w:bCs w:val="false"/>
          <w:color w:val="1E293B"/>
          <w:sz w:val="22"/>
          <w:szCs w:val="22"/>
        </w:rPr>
        <w:t xml:space="preserve">Animation: Framer Motion slide-in from right (x: '100%' → x: 0) with backdrop blur overlay</w:t>
      </w:r>
    </w:p>
    <w:p>
      <w:pPr>
        <w:spacing w:before="0" w:after="100"/>
      </w:pPr>
    </w:p>
    <w:p>
      <w:pPr>
        <w:pStyle w:val="Heading2"/>
        <w:spacing w:before="320" w:after="120"/>
      </w:pPr>
      <w:r>
        <w:rPr>
          <w:rFonts w:ascii="Arial" w:cs="Arial" w:eastAsia="Arial" w:hAnsi="Arial"/>
          <w:b/>
          <w:bCs/>
          <w:color w:val="4F46E5"/>
          <w:sz w:val="28"/>
          <w:szCs w:val="28"/>
        </w:rPr>
        <w:t xml:space="preserve">5.4  Backend: /compare-batch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C7D2FE" w:sz="1"/>
              <w:bottom w:val="single" w:color="C7D2FE" w:sz="1"/>
              <w:right w:val="single" w:color="C7D2FE" w:sz="1"/>
            </w:tcBorders>
            <w:shd w:fill="F0FDF4" w:val="clear"/>
            <w:tcMar>
              <w:top w:type="dxa" w:w="120"/>
              <w:left w:type="dxa" w:w="160"/>
              <w:bottom w:type="dxa" w:w="120"/>
              <w:right w:type="dxa" w:w="160"/>
            </w:tcMar>
          </w:tcPr>
          <w:p>
            <w:pPr>
              <w:spacing w:before="0" w:after="80"/>
            </w:pPr>
            <w:r>
              <w:rPr>
                <w:rFonts w:ascii="Arial" w:cs="Arial" w:eastAsia="Arial" w:hAnsi="Arial"/>
                <w:b/>
                <w:bCs/>
                <w:color w:val="10B981"/>
                <w:sz w:val="24"/>
                <w:szCs w:val="24"/>
              </w:rPr>
              <w:t xml:space="preserve">FastAPI Batch Endpoint Specification (add to main.py)</w:t>
            </w:r>
          </w:p>
          <w:p>
            <w:pPr>
              <w:spacing w:before="40" w:after="40"/>
            </w:pPr>
            <w:r>
              <w:rPr>
                <w:rFonts w:ascii="Arial" w:cs="Arial" w:eastAsia="Arial" w:hAnsi="Arial"/>
                <w:color w:val="1E293B"/>
                <w:sz w:val="22"/>
                <w:szCs w:val="22"/>
              </w:rPr>
              <w:t xml:space="preserve">@app.post('/compare-batch', response_model=BatchComparisonResponse)</w:t>
            </w:r>
          </w:p>
          <w:p>
            <w:pPr>
              <w:spacing w:before="40" w:after="40"/>
            </w:pPr>
            <w:r>
              <w:rPr>
                <w:rFonts w:ascii="Arial" w:cs="Arial" w:eastAsia="Arial" w:hAnsi="Arial"/>
                <w:color w:val="1E293B"/>
                <w:sz w:val="22"/>
                <w:szCs w:val="22"/>
              </w:rPr>
              <w:t xml:space="preserve">async def compare_batch(files: List[UploadFile] = File(...)):</w:t>
            </w:r>
          </w:p>
          <w:p>
            <w:pPr>
              <w:spacing w:before="40" w:after="40"/>
            </w:pPr>
            <w:r>
              <w:rPr>
                <w:rFonts w:ascii="Arial" w:cs="Arial" w:eastAsia="Arial" w:hAnsi="Arial"/>
                <w:color w:val="1E293B"/>
                <w:sz w:val="22"/>
                <w:szCs w:val="22"/>
              </w:rPr>
              <w:t xml:space="preserve">    # 1. Parse all files (reuse existing parse_file() helper)</w:t>
            </w:r>
          </w:p>
          <w:p>
            <w:pPr>
              <w:spacing w:before="40" w:after="40"/>
            </w:pPr>
            <w:r>
              <w:rPr>
                <w:rFonts w:ascii="Arial" w:cs="Arial" w:eastAsia="Arial" w:hAnsi="Arial"/>
                <w:color w:val="1E293B"/>
                <w:sz w:val="22"/>
                <w:szCs w:val="22"/>
              </w:rPr>
              <w:t xml:space="preserve">    # 2. Generate all unique pairs: itertools.combinations(range(n), 2)</w:t>
            </w:r>
          </w:p>
          <w:p>
            <w:pPr>
              <w:spacing w:before="40" w:after="40"/>
            </w:pPr>
            <w:r>
              <w:rPr>
                <w:rFonts w:ascii="Arial" w:cs="Arial" w:eastAsia="Arial" w:hAnsi="Arial"/>
                <w:color w:val="1E293B"/>
                <w:sz w:val="22"/>
                <w:szCs w:val="22"/>
              </w:rPr>
              <w:t xml:space="preserve">    # 3. Run all three algorithms on each pair (parallelise with asyncio.gather)</w:t>
            </w:r>
          </w:p>
          <w:p>
            <w:pPr>
              <w:spacing w:before="40" w:after="40"/>
            </w:pPr>
            <w:r>
              <w:rPr>
                <w:rFonts w:ascii="Arial" w:cs="Arial" w:eastAsia="Arial" w:hAnsi="Arial"/>
                <w:color w:val="1E293B"/>
                <w:sz w:val="22"/>
                <w:szCs w:val="22"/>
              </w:rPr>
              <w:t xml:space="preserve">    # 4. Aggregate into BatchComparisonResponse</w:t>
            </w:r>
          </w:p>
          <w:p>
            <w:pPr>
              <w:spacing w:before="40" w:after="40"/>
            </w:pPr>
            <w:r>
              <w:rPr>
                <w:rFonts w:ascii="Arial" w:cs="Arial" w:eastAsia="Arial" w:hAnsi="Arial"/>
                <w:color w:val="1E293B"/>
                <w:sz w:val="22"/>
                <w:szCs w:val="22"/>
              </w:rPr>
              <w:t xml:space="preserve">    # 5. Return</w:t>
            </w:r>
          </w:p>
          <w:p>
            <w:pPr>
              <w:spacing w:before="40" w:after="40"/>
            </w:pPr>
            <w:r>
              <w:rPr>
                <w:rFonts w:ascii="Arial" w:cs="Arial" w:eastAsia="Arial" w:hAnsi="Arial"/>
                <w:color w:val="1E293B"/>
                <w:sz w:val="22"/>
                <w:szCs w:val="22"/>
              </w:rPr>
              <w:t xml:space="preserve"/>
            </w:r>
          </w:p>
          <w:p>
            <w:pPr>
              <w:spacing w:before="40" w:after="40"/>
            </w:pPr>
            <w:r>
              <w:rPr>
                <w:rFonts w:ascii="Arial" w:cs="Arial" w:eastAsia="Arial" w:hAnsi="Arial"/>
                <w:color w:val="1E293B"/>
                <w:sz w:val="22"/>
                <w:szCs w:val="22"/>
              </w:rPr>
              <w:t xml:space="preserve">BatchComparisonResponse fields:</w:t>
            </w:r>
          </w:p>
          <w:p>
            <w:pPr>
              <w:spacing w:before="40" w:after="40"/>
            </w:pPr>
            <w:r>
              <w:rPr>
                <w:rFonts w:ascii="Arial" w:cs="Arial" w:eastAsia="Arial" w:hAnsi="Arial"/>
                <w:color w:val="1E293B"/>
                <w:sz w:val="22"/>
                <w:szCs w:val="22"/>
              </w:rPr>
              <w:t xml:space="preserve">  students: List[StudentMeta]  # { name, filename, file_index }</w:t>
            </w:r>
          </w:p>
          <w:p>
            <w:pPr>
              <w:spacing w:before="40" w:after="40"/>
            </w:pPr>
            <w:r>
              <w:rPr>
                <w:rFonts w:ascii="Arial" w:cs="Arial" w:eastAsia="Arial" w:hAnsi="Arial"/>
                <w:color w:val="1E293B"/>
                <w:sz w:val="22"/>
                <w:szCs w:val="22"/>
              </w:rPr>
              <w:t xml:space="preserve">  matrix: List[List[PairScore]]  # n×n, None on diagonal</w:t>
            </w:r>
          </w:p>
          <w:p>
            <w:pPr>
              <w:spacing w:before="40" w:after="40"/>
            </w:pPr>
            <w:r>
              <w:rPr>
                <w:rFonts w:ascii="Arial" w:cs="Arial" w:eastAsia="Arial" w:hAnsi="Arial"/>
                <w:color w:val="1E293B"/>
                <w:sz w:val="22"/>
                <w:szCs w:val="22"/>
              </w:rPr>
              <w:t xml:space="preserve">  summary: List[StudentSummary]  # sorted by max_score desc</w:t>
            </w:r>
          </w:p>
          <w:p>
            <w:pPr>
              <w:spacing w:before="40" w:after="40"/>
            </w:pPr>
            <w:r>
              <w:rPr>
                <w:rFonts w:ascii="Arial" w:cs="Arial" w:eastAsia="Arial" w:hAnsi="Arial"/>
                <w:color w:val="1E293B"/>
                <w:sz w:val="22"/>
                <w:szCs w:val="22"/>
              </w:rPr>
              <w:t xml:space="preserve"/>
            </w:r>
          </w:p>
          <w:p>
            <w:pPr>
              <w:spacing w:before="40" w:after="40"/>
            </w:pPr>
            <w:r>
              <w:rPr>
                <w:rFonts w:ascii="Arial" w:cs="Arial" w:eastAsia="Arial" w:hAnsi="Arial"/>
                <w:color w:val="1E293B"/>
                <w:sz w:val="22"/>
                <w:szCs w:val="22"/>
              </w:rPr>
              <w:t xml:space="preserve">PairScore: { winnowing_score, jaccard_score, semantic_score, total_score, highlights }</w:t>
            </w:r>
          </w:p>
          <w:p>
            <w:pPr>
              <w:spacing w:before="40" w:after="40"/>
            </w:pPr>
            <w:r>
              <w:rPr>
                <w:rFonts w:ascii="Arial" w:cs="Arial" w:eastAsia="Arial" w:hAnsi="Arial"/>
                <w:color w:val="1E293B"/>
                <w:sz w:val="22"/>
                <w:szCs w:val="22"/>
              </w:rPr>
              <w:t xml:space="preserve">StudentSummary: { student_index, max_score, avg_score, risk_level }</w:t>
            </w:r>
          </w:p>
        </w:tc>
      </w:tr>
    </w:tbl>
    <w:p>
      <w:pPr>
        <w:spacing w:before="0" w:after="100"/>
      </w:pPr>
    </w:p>
    <w:p>
      <w:pPr>
        <w:pStyle w:val="Heading2"/>
        <w:spacing w:before="320" w:after="120"/>
      </w:pPr>
      <w:r>
        <w:rPr>
          <w:rFonts w:ascii="Arial" w:cs="Arial" w:eastAsia="Arial" w:hAnsi="Arial"/>
          <w:b/>
          <w:bCs/>
          <w:color w:val="4F46E5"/>
          <w:sz w:val="28"/>
          <w:szCs w:val="28"/>
        </w:rPr>
        <w:t xml:space="preserve">5.5  Performance Strategy for Batch</w:t>
      </w:r>
    </w:p>
    <w:p>
      <w:pPr>
        <w:pStyle w:val="ListParagraph"/>
        <w:numPr>
          <w:ilvl w:val="0"/>
          <w:numId w:val="2"/>
        </w:numPr>
        <w:spacing w:before="40" w:after="40"/>
      </w:pPr>
      <w:r>
        <w:rPr>
          <w:rFonts w:ascii="Arial" w:cs="Arial" w:eastAsia="Arial" w:hAnsi="Arial"/>
          <w:b w:val="false"/>
          <w:bCs w:val="false"/>
          <w:color w:val="1E293B"/>
          <w:sz w:val="22"/>
          <w:szCs w:val="22"/>
        </w:rPr>
        <w:t xml:space="preserve">Parallelise algorithm runs: use Python asyncio + concurrent.futures.ThreadPoolExecutor</w:t>
      </w:r>
    </w:p>
    <w:p>
      <w:pPr>
        <w:pStyle w:val="ListParagraph"/>
        <w:numPr>
          <w:ilvl w:val="0"/>
          <w:numId w:val="2"/>
        </w:numPr>
        <w:spacing w:before="40" w:after="40"/>
      </w:pPr>
      <w:r>
        <w:rPr>
          <w:rFonts w:ascii="Arial" w:cs="Arial" w:eastAsia="Arial" w:hAnsi="Arial"/>
          <w:b w:val="false"/>
          <w:bCs w:val="false"/>
          <w:color w:val="1E293B"/>
          <w:sz w:val="22"/>
          <w:szCs w:val="22"/>
        </w:rPr>
        <w:t xml:space="preserve">Cache parsed file content in memory per request to avoid re-parsing</w:t>
      </w:r>
    </w:p>
    <w:p>
      <w:pPr>
        <w:pStyle w:val="ListParagraph"/>
        <w:numPr>
          <w:ilvl w:val="0"/>
          <w:numId w:val="2"/>
        </w:numPr>
        <w:spacing w:before="40" w:after="40"/>
      </w:pPr>
      <w:r>
        <w:rPr>
          <w:rFonts w:ascii="Arial" w:cs="Arial" w:eastAsia="Arial" w:hAnsi="Arial"/>
          <w:b w:val="false"/>
          <w:bCs w:val="false"/>
          <w:color w:val="1E293B"/>
          <w:sz w:val="22"/>
          <w:szCs w:val="22"/>
        </w:rPr>
        <w:t xml:space="preserve">Semantic model loaded once at startup (app startup event), not per-request</w:t>
      </w:r>
    </w:p>
    <w:p>
      <w:pPr>
        <w:pStyle w:val="ListParagraph"/>
        <w:numPr>
          <w:ilvl w:val="0"/>
          <w:numId w:val="2"/>
        </w:numPr>
        <w:spacing w:before="40" w:after="40"/>
      </w:pPr>
      <w:r>
        <w:rPr>
          <w:rFonts w:ascii="Arial" w:cs="Arial" w:eastAsia="Arial" w:hAnsi="Arial"/>
          <w:b w:val="false"/>
          <w:bCs w:val="false"/>
          <w:color w:val="1E293B"/>
          <w:sz w:val="22"/>
          <w:szCs w:val="22"/>
        </w:rPr>
        <w:t xml:space="preserve">WebSocket endpoint /ws/batch-progress streams { completed, total, current_pair } JSON messages</w:t>
      </w:r>
    </w:p>
    <w:p>
      <w:pPr>
        <w:pStyle w:val="ListParagraph"/>
        <w:numPr>
          <w:ilvl w:val="0"/>
          <w:numId w:val="2"/>
        </w:numPr>
        <w:spacing w:before="40" w:after="40"/>
      </w:pPr>
      <w:r>
        <w:rPr>
          <w:rFonts w:ascii="Arial" w:cs="Arial" w:eastAsia="Arial" w:hAnsi="Arial"/>
          <w:b w:val="false"/>
          <w:bCs w:val="false"/>
          <w:color w:val="1E293B"/>
          <w:sz w:val="22"/>
          <w:szCs w:val="22"/>
        </w:rPr>
        <w:t xml:space="preserve">Frontend uses native WebSocket API (not socket.io) to display live progress</w:t>
      </w:r>
    </w:p>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§6  Data Schemas &amp; API Contracts [SKILL:ALGO-DOC]</w:t>
      </w:r>
    </w:p>
    <w:p>
      <w:pPr>
        <w:pStyle w:val="Heading2"/>
        <w:spacing w:before="320" w:after="120"/>
      </w:pPr>
      <w:r>
        <w:rPr>
          <w:rFonts w:ascii="Arial" w:cs="Arial" w:eastAsia="Arial" w:hAnsi="Arial"/>
          <w:b/>
          <w:bCs/>
          <w:color w:val="4F46E5"/>
          <w:sz w:val="28"/>
          <w:szCs w:val="28"/>
        </w:rPr>
        <w:t xml:space="preserve">6.1  Existing ComparisonResponse (Do NOT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7D2FE" w:sz="1"/>
              <w:left w:val="single" w:color="C7D2FE" w:sz="1"/>
              <w:bottom w:val="single" w:color="C7D2FE" w:sz="1"/>
              <w:right w:val="single" w:color="C7D2F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scores.winnowing_score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float 0–1</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Jaccard of Winnowing fingerprints</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scores.jaccard_score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float 0–1</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Structural / token Jaccard</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scores.semantic_score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float 0–1</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Max-pooled cosine similarity</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scores.total_score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float 0–1</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Weighted aggregate (code: 0.4/0.35/0.25)</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highlights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List[HighlightInfo]</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Array of character-level match spans</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highlights[].source_index_start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int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Char offset in document A</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highlights[].source_index_end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int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Char offset end in document A</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highlights[].target_index_start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int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Char offset in document B</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highlights[].target_index_end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int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Char offset end in document B</w:t>
            </w:r>
          </w:p>
        </w:tc>
      </w:tr>
      <w:tr>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highlights[].match_type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'exact'|'structural'|'semantic'</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Determines highlight colour</w:t>
            </w:r>
          </w:p>
        </w:tc>
      </w:tr>
    </w:tbl>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§7  Project Scaling &amp; Production-Readiness</w:t>
      </w:r>
    </w:p>
    <w:p>
      <w:pPr>
        <w:pStyle w:val="Heading2"/>
        <w:spacing w:before="320" w:after="120"/>
      </w:pPr>
      <w:r>
        <w:rPr>
          <w:rFonts w:ascii="Arial" w:cs="Arial" w:eastAsia="Arial" w:hAnsi="Arial"/>
          <w:b/>
          <w:bCs/>
          <w:color w:val="4F46E5"/>
          <w:sz w:val="28"/>
          <w:szCs w:val="28"/>
        </w:rPr>
        <w:t xml:space="preserve">7.1  Backend Scaling</w:t>
      </w:r>
    </w:p>
    <w:p>
      <w:pPr>
        <w:pStyle w:val="ListParagraph"/>
        <w:numPr>
          <w:ilvl w:val="0"/>
          <w:numId w:val="2"/>
        </w:numPr>
        <w:spacing w:before="40" w:after="40"/>
      </w:pPr>
      <w:r>
        <w:rPr>
          <w:rFonts w:ascii="Arial" w:cs="Arial" w:eastAsia="Arial" w:hAnsi="Arial"/>
          <w:b w:val="false"/>
          <w:bCs w:val="false"/>
          <w:color w:val="1E293B"/>
          <w:sz w:val="22"/>
          <w:szCs w:val="22"/>
        </w:rPr>
        <w:t xml:space="preserve">Containerise FastAPI with Docker — provide Dockerfile in repo root</w:t>
      </w:r>
    </w:p>
    <w:p>
      <w:pPr>
        <w:pStyle w:val="ListParagraph"/>
        <w:numPr>
          <w:ilvl w:val="0"/>
          <w:numId w:val="2"/>
        </w:numPr>
        <w:spacing w:before="40" w:after="40"/>
      </w:pPr>
      <w:r>
        <w:rPr>
          <w:rFonts w:ascii="Arial" w:cs="Arial" w:eastAsia="Arial" w:hAnsi="Arial"/>
          <w:b w:val="false"/>
          <w:bCs w:val="false"/>
          <w:color w:val="1E293B"/>
          <w:sz w:val="22"/>
          <w:szCs w:val="22"/>
        </w:rPr>
        <w:t xml:space="preserve">Use Gunicorn + Uvicorn workers: gunicorn -k uvicorn.workers.UvicornWorker -w 4</w:t>
      </w:r>
    </w:p>
    <w:p>
      <w:pPr>
        <w:pStyle w:val="ListParagraph"/>
        <w:numPr>
          <w:ilvl w:val="0"/>
          <w:numId w:val="2"/>
        </w:numPr>
        <w:spacing w:before="40" w:after="40"/>
      </w:pPr>
      <w:r>
        <w:rPr>
          <w:rFonts w:ascii="Arial" w:cs="Arial" w:eastAsia="Arial" w:hAnsi="Arial"/>
          <w:b w:val="false"/>
          <w:bCs w:val="false"/>
          <w:color w:val="1E293B"/>
          <w:sz w:val="22"/>
          <w:szCs w:val="22"/>
        </w:rPr>
        <w:t xml:space="preserve">Load the sentence-transformers model once at startup; use model pool if multi-worker</w:t>
      </w:r>
    </w:p>
    <w:p>
      <w:pPr>
        <w:pStyle w:val="ListParagraph"/>
        <w:numPr>
          <w:ilvl w:val="0"/>
          <w:numId w:val="2"/>
        </w:numPr>
        <w:spacing w:before="40" w:after="40"/>
      </w:pPr>
      <w:r>
        <w:rPr>
          <w:rFonts w:ascii="Arial" w:cs="Arial" w:eastAsia="Arial" w:hAnsi="Arial"/>
          <w:b w:val="false"/>
          <w:bCs w:val="false"/>
          <w:color w:val="1E293B"/>
          <w:sz w:val="22"/>
          <w:szCs w:val="22"/>
        </w:rPr>
        <w:t xml:space="preserve">Add Redis caching layer for repeat comparisons (key = hash of both file contents)</w:t>
      </w:r>
    </w:p>
    <w:p>
      <w:pPr>
        <w:pStyle w:val="ListParagraph"/>
        <w:numPr>
          <w:ilvl w:val="0"/>
          <w:numId w:val="2"/>
        </w:numPr>
        <w:spacing w:before="40" w:after="40"/>
      </w:pPr>
      <w:r>
        <w:rPr>
          <w:rFonts w:ascii="Arial" w:cs="Arial" w:eastAsia="Arial" w:hAnsi="Arial"/>
          <w:b w:val="false"/>
          <w:bCs w:val="false"/>
          <w:color w:val="1E293B"/>
          <w:sz w:val="22"/>
          <w:szCs w:val="22"/>
        </w:rPr>
        <w:t xml:space="preserve">Deploy on Cloud Run (GCP) or Railway.app for automatic horizontal scaling</w:t>
      </w:r>
    </w:p>
    <w:p>
      <w:pPr>
        <w:spacing w:before="0" w:after="100"/>
      </w:pPr>
    </w:p>
    <w:p>
      <w:pPr>
        <w:pStyle w:val="Heading2"/>
        <w:spacing w:before="320" w:after="120"/>
      </w:pPr>
      <w:r>
        <w:rPr>
          <w:rFonts w:ascii="Arial" w:cs="Arial" w:eastAsia="Arial" w:hAnsi="Arial"/>
          <w:b/>
          <w:bCs/>
          <w:color w:val="4F46E5"/>
          <w:sz w:val="28"/>
          <w:szCs w:val="28"/>
        </w:rPr>
        <w:t xml:space="preserve">7.2  Frontend Scaling</w:t>
      </w:r>
    </w:p>
    <w:p>
      <w:pPr>
        <w:pStyle w:val="ListParagraph"/>
        <w:numPr>
          <w:ilvl w:val="0"/>
          <w:numId w:val="2"/>
        </w:numPr>
        <w:spacing w:before="40" w:after="40"/>
      </w:pPr>
      <w:r>
        <w:rPr>
          <w:rFonts w:ascii="Arial" w:cs="Arial" w:eastAsia="Arial" w:hAnsi="Arial"/>
          <w:b w:val="false"/>
          <w:bCs w:val="false"/>
          <w:color w:val="1E293B"/>
          <w:sz w:val="22"/>
          <w:szCs w:val="22"/>
        </w:rPr>
        <w:t xml:space="preserve">Enable Next.js ISR (Incremental Static Regeneration) for the /about page</w:t>
      </w:r>
    </w:p>
    <w:p>
      <w:pPr>
        <w:pStyle w:val="ListParagraph"/>
        <w:numPr>
          <w:ilvl w:val="0"/>
          <w:numId w:val="2"/>
        </w:numPr>
        <w:spacing w:before="40" w:after="40"/>
      </w:pPr>
      <w:r>
        <w:rPr>
          <w:rFonts w:ascii="Arial" w:cs="Arial" w:eastAsia="Arial" w:hAnsi="Arial"/>
          <w:b w:val="false"/>
          <w:bCs w:val="false"/>
          <w:color w:val="1E293B"/>
          <w:sz w:val="22"/>
          <w:szCs w:val="22"/>
        </w:rPr>
        <w:t xml:space="preserve">Use Next.js Image Optimisation for all team photos and OG images</w:t>
      </w:r>
    </w:p>
    <w:p>
      <w:pPr>
        <w:pStyle w:val="ListParagraph"/>
        <w:numPr>
          <w:ilvl w:val="0"/>
          <w:numId w:val="2"/>
        </w:numPr>
        <w:spacing w:before="40" w:after="40"/>
      </w:pPr>
      <w:r>
        <w:rPr>
          <w:rFonts w:ascii="Arial" w:cs="Arial" w:eastAsia="Arial" w:hAnsi="Arial"/>
          <w:b w:val="false"/>
          <w:bCs w:val="false"/>
          <w:color w:val="1E293B"/>
          <w:sz w:val="22"/>
          <w:szCs w:val="22"/>
        </w:rPr>
        <w:t xml:space="preserve">Bundle analysis: run next build &amp;&amp; npx @next/bundle-analyzer — target &lt; 150kB first load JS</w:t>
      </w:r>
    </w:p>
    <w:p>
      <w:pPr>
        <w:pStyle w:val="ListParagraph"/>
        <w:numPr>
          <w:ilvl w:val="0"/>
          <w:numId w:val="2"/>
        </w:numPr>
        <w:spacing w:before="40" w:after="40"/>
      </w:pPr>
      <w:r>
        <w:rPr>
          <w:rFonts w:ascii="Arial" w:cs="Arial" w:eastAsia="Arial" w:hAnsi="Arial"/>
          <w:b w:val="false"/>
          <w:bCs w:val="false"/>
          <w:color w:val="1E293B"/>
          <w:sz w:val="22"/>
          <w:szCs w:val="22"/>
        </w:rPr>
        <w:t xml:space="preserve">CDN: Deploy on Vercel; configure Cache-Control: s-maxage=3600 for static assets</w:t>
      </w:r>
    </w:p>
    <w:p>
      <w:pPr>
        <w:spacing w:before="0" w:after="100"/>
      </w:pPr>
    </w:p>
    <w:p>
      <w:pPr>
        <w:pStyle w:val="Heading2"/>
        <w:spacing w:before="320" w:after="120"/>
      </w:pPr>
      <w:r>
        <w:rPr>
          <w:rFonts w:ascii="Arial" w:cs="Arial" w:eastAsia="Arial" w:hAnsi="Arial"/>
          <w:b/>
          <w:bCs/>
          <w:color w:val="4F46E5"/>
          <w:sz w:val="28"/>
          <w:szCs w:val="28"/>
        </w:rPr>
        <w:t xml:space="preserve">7.3  Monitoring &amp; Observability</w:t>
      </w:r>
    </w:p>
    <w:p>
      <w:pPr>
        <w:pStyle w:val="ListParagraph"/>
        <w:numPr>
          <w:ilvl w:val="0"/>
          <w:numId w:val="2"/>
        </w:numPr>
        <w:spacing w:before="40" w:after="40"/>
      </w:pPr>
      <w:r>
        <w:rPr>
          <w:rFonts w:ascii="Arial" w:cs="Arial" w:eastAsia="Arial" w:hAnsi="Arial"/>
          <w:b w:val="false"/>
          <w:bCs w:val="false"/>
          <w:color w:val="1E293B"/>
          <w:sz w:val="22"/>
          <w:szCs w:val="22"/>
        </w:rPr>
        <w:t xml:space="preserve">Add Sentry for both Next.js (client+server) and FastAPI error tracking</w:t>
      </w:r>
    </w:p>
    <w:p>
      <w:pPr>
        <w:pStyle w:val="ListParagraph"/>
        <w:numPr>
          <w:ilvl w:val="0"/>
          <w:numId w:val="2"/>
        </w:numPr>
        <w:spacing w:before="40" w:after="40"/>
      </w:pPr>
      <w:r>
        <w:rPr>
          <w:rFonts w:ascii="Arial" w:cs="Arial" w:eastAsia="Arial" w:hAnsi="Arial"/>
          <w:b w:val="false"/>
          <w:bCs w:val="false"/>
          <w:color w:val="1E293B"/>
          <w:sz w:val="22"/>
          <w:szCs w:val="22"/>
        </w:rPr>
        <w:t xml:space="preserve">API latency tracking: log p50/p95/p99 for /compare and /compare-batch</w:t>
      </w:r>
    </w:p>
    <w:p>
      <w:pPr>
        <w:pStyle w:val="ListParagraph"/>
        <w:numPr>
          <w:ilvl w:val="0"/>
          <w:numId w:val="2"/>
        </w:numPr>
        <w:spacing w:before="40" w:after="40"/>
      </w:pPr>
      <w:r>
        <w:rPr>
          <w:rFonts w:ascii="Arial" w:cs="Arial" w:eastAsia="Arial" w:hAnsi="Arial"/>
          <w:b w:val="false"/>
          <w:bCs w:val="false"/>
          <w:color w:val="1E293B"/>
          <w:sz w:val="22"/>
          <w:szCs w:val="22"/>
        </w:rPr>
        <w:t xml:space="preserve">Vercel Analytics for Web Vitals (CWV) tracking in production</w:t>
      </w:r>
    </w:p>
    <w:p>
      <w:pPr>
        <w:spacing w:before="0" w:after="100"/>
      </w:pPr>
    </w:p>
    <w:p>
      <w:pPr>
        <w:pStyle w:val="Heading2"/>
        <w:spacing w:before="320" w:after="120"/>
      </w:pPr>
      <w:r>
        <w:rPr>
          <w:rFonts w:ascii="Arial" w:cs="Arial" w:eastAsia="Arial" w:hAnsi="Arial"/>
          <w:b/>
          <w:bCs/>
          <w:color w:val="4F46E5"/>
          <w:sz w:val="28"/>
          <w:szCs w:val="28"/>
        </w:rPr>
        <w:t xml:space="preserve">7.4  Extensibility Checklist for New Algorithms</w:t>
      </w:r>
    </w:p>
    <w:p>
      <w:pPr>
        <w:spacing w:before="80" w:after="100"/>
        <w:jc w:val="both"/>
      </w:pPr>
      <w:r>
        <w:rPr>
          <w:rFonts w:ascii="Arial" w:cs="Arial" w:eastAsia="Arial" w:hAnsi="Arial"/>
          <w:color w:val="1E293B"/>
          <w:sz w:val="22"/>
          <w:szCs w:val="22"/>
        </w:rPr>
        <w:t xml:space="preserve">When adding a 4th algorithm, AI must follow this exact checklist to prevent breaking existing functionality:</w:t>
      </w:r>
    </w:p>
    <w:p>
      <w:pPr>
        <w:pStyle w:val="ListParagraph"/>
        <w:numPr>
          <w:ilvl w:val="0"/>
          <w:numId w:val="3"/>
        </w:numPr>
        <w:spacing w:before="60" w:after="60"/>
      </w:pPr>
      <w:r>
        <w:rPr>
          <w:rFonts w:ascii="Arial" w:cs="Arial" w:eastAsia="Arial" w:hAnsi="Arial"/>
          <w:color w:val="1E293B"/>
          <w:sz w:val="22"/>
          <w:szCs w:val="22"/>
        </w:rPr>
        <w:t xml:space="preserve">Create backend/algorithms/new_algo.py with a function compare(text_a, text_b) -&gt; float</w:t>
      </w:r>
    </w:p>
    <w:p>
      <w:pPr>
        <w:pStyle w:val="ListParagraph"/>
        <w:numPr>
          <w:ilvl w:val="0"/>
          <w:numId w:val="3"/>
        </w:numPr>
        <w:spacing w:before="60" w:after="60"/>
      </w:pPr>
      <w:r>
        <w:rPr>
          <w:rFonts w:ascii="Arial" w:cs="Arial" w:eastAsia="Arial" w:hAnsi="Arial"/>
          <w:color w:val="1E293B"/>
          <w:sz w:val="22"/>
          <w:szCs w:val="22"/>
        </w:rPr>
        <w:t xml:space="preserve">Add new_score field to ComparisonResponse in schemas.py</w:t>
      </w:r>
    </w:p>
    <w:p>
      <w:pPr>
        <w:pStyle w:val="ListParagraph"/>
        <w:numPr>
          <w:ilvl w:val="0"/>
          <w:numId w:val="3"/>
        </w:numPr>
        <w:spacing w:before="60" w:after="60"/>
      </w:pPr>
      <w:r>
        <w:rPr>
          <w:rFonts w:ascii="Arial" w:cs="Arial" w:eastAsia="Arial" w:hAnsi="Arial"/>
          <w:color w:val="1E293B"/>
          <w:sz w:val="22"/>
          <w:szCs w:val="22"/>
        </w:rPr>
        <w:t xml:space="preserve">Update main.py weight dict: ensure all weights still sum to 1.0</w:t>
      </w:r>
    </w:p>
    <w:p>
      <w:pPr>
        <w:pStyle w:val="ListParagraph"/>
        <w:numPr>
          <w:ilvl w:val="0"/>
          <w:numId w:val="3"/>
        </w:numPr>
        <w:spacing w:before="60" w:after="60"/>
      </w:pPr>
      <w:r>
        <w:rPr>
          <w:rFonts w:ascii="Arial" w:cs="Arial" w:eastAsia="Arial" w:hAnsi="Arial"/>
          <w:color w:val="1E293B"/>
          <w:sz w:val="22"/>
          <w:szCs w:val="22"/>
        </w:rPr>
        <w:t xml:space="preserve">Add new_score to Dashboard.tsx radar chart data array</w:t>
      </w:r>
    </w:p>
    <w:p>
      <w:pPr>
        <w:pStyle w:val="ListParagraph"/>
        <w:numPr>
          <w:ilvl w:val="0"/>
          <w:numId w:val="3"/>
        </w:numPr>
        <w:spacing w:before="60" w:after="60"/>
      </w:pPr>
      <w:r>
        <w:rPr>
          <w:rFonts w:ascii="Arial" w:cs="Arial" w:eastAsia="Arial" w:hAnsi="Arial"/>
          <w:color w:val="1E293B"/>
          <w:sz w:val="22"/>
          <w:szCs w:val="22"/>
        </w:rPr>
        <w:t xml:space="preserve">Add new highlight colour token to design tokens (§1.1)</w:t>
      </w:r>
    </w:p>
    <w:p>
      <w:pPr>
        <w:pStyle w:val="ListParagraph"/>
        <w:numPr>
          <w:ilvl w:val="0"/>
          <w:numId w:val="3"/>
        </w:numPr>
        <w:spacing w:before="60" w:after="60"/>
      </w:pPr>
      <w:r>
        <w:rPr>
          <w:rFonts w:ascii="Arial" w:cs="Arial" w:eastAsia="Arial" w:hAnsi="Arial"/>
          <w:color w:val="1E293B"/>
          <w:sz w:val="22"/>
          <w:szCs w:val="22"/>
        </w:rPr>
        <w:t xml:space="preserve">Update SplitView.tsx legend</w:t>
      </w:r>
    </w:p>
    <w:p>
      <w:pPr>
        <w:pStyle w:val="ListParagraph"/>
        <w:numPr>
          <w:ilvl w:val="0"/>
          <w:numId w:val="3"/>
        </w:numPr>
        <w:spacing w:before="60" w:after="60"/>
      </w:pPr>
      <w:r>
        <w:rPr>
          <w:rFonts w:ascii="Arial" w:cs="Arial" w:eastAsia="Arial" w:hAnsi="Arial"/>
          <w:color w:val="1E293B"/>
          <w:sz w:val="22"/>
          <w:szCs w:val="22"/>
        </w:rPr>
        <w:t xml:space="preserve">Add unit test in tests/test_new_algo.py</w:t>
      </w:r>
    </w:p>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§8  Master Implementation Checklist</w:t>
      </w:r>
    </w:p>
    <w:p>
      <w:pPr>
        <w:spacing w:before="80" w:after="100"/>
        <w:jc w:val="both"/>
      </w:pPr>
      <w:r>
        <w:rPr>
          <w:rFonts w:ascii="Arial" w:cs="Arial" w:eastAsia="Arial" w:hAnsi="Arial"/>
          <w:color w:val="1E293B"/>
          <w:sz w:val="22"/>
          <w:szCs w:val="22"/>
        </w:rPr>
        <w:t xml:space="preserve">AI agents must tick every item below before declaring any task complete. Each item references the relevant SOP section.</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c>
          <w:tcPr>
            <w:tcBorders>
              <w:top w:val="single" w:color="C7D2FE" w:sz="1"/>
              <w:left w:val="single" w:color="C7D2FE" w:sz="1"/>
              <w:bottom w:val="single" w:color="C7D2FE" w:sz="1"/>
              <w:right w:val="single" w:color="C7D2FE" w:sz="1"/>
            </w:tcBorders>
            <w:shd w:fill="3730A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7D2FE" w:sz="1"/>
              <w:left w:val="single" w:color="C7D2FE" w:sz="1"/>
              <w:bottom w:val="single" w:color="C7D2FE" w:sz="1"/>
              <w:right w:val="single" w:color="C7D2FE" w:sz="1"/>
            </w:tcBorders>
            <w:shd w:fill="3730A3"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C7D2FE" w:sz="1"/>
              <w:left w:val="single" w:color="C7D2FE" w:sz="1"/>
              <w:bottom w:val="single" w:color="C7D2FE" w:sz="1"/>
              <w:right w:val="single" w:color="C7D2FE" w:sz="1"/>
            </w:tcBorders>
            <w:shd w:fill="3730A3"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AuraDiff SVG logo created in /public/logo.svg</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§1.2</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Design token file created at styles/tokens.css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§1.1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All 6 routes created in Next.js App Router</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§1.3</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Hero section with animated headline and particle background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§2.1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Algorithm showcase with live mini-demo (3 cards)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§2.2</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Animated statistics counter bar</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§2.3</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Creator section with 4 team cards + stagger animation</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§2.4</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All sections wrapped in Framer Motion sectionVariant</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§2.5</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Root metadata in app/layout.tsx (Next.js Metadata API)</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§3.1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JSON-LD structured data injected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§3.2</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sitemap.ts and robots.ts implemented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§3.3</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lib/backend.ts abstraction layer created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§4.1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FastAPIBackend and FirebaseBackend classes created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§4.1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NEXT_PUBLIC_BACKEND env guard implemented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§4.1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/compare-batch FastAPI endpoint added to main.py</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§5.4</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BatchComparisonResponse schema added to schemas.py</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§5.4</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StudentMatrix.tsx component created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§5.2</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StudentDetailPanel.tsx (3-tab drawer) created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§5.3</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WebSocket progress endpoint /ws/batch-progress added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§5.5</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app/batch/page.tsx created with multi-file upload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§5.1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All existing schemas in schemas.py left unmodified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§6.1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Dockerfile added for FastAPI backend</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§7.1</w:t>
            </w:r>
          </w:p>
        </w:tc>
      </w:tr>
      <w:tr>
        <w:tc>
          <w:tcPr>
            <w:tcBorders>
              <w:top w:val="single" w:color="C7D2FE" w:sz="1"/>
              <w:left w:val="single" w:color="C7D2FE" w:sz="1"/>
              <w:bottom w:val="single" w:color="C7D2FE" w:sz="1"/>
              <w:right w:val="single" w:color="C7D2FE" w:sz="1"/>
            </w:tcBorders>
            <w:shd w:fill="EEF2FF" w:val="clear"/>
            <w:tcMar>
              <w:top w:type="dxa" w:w="60"/>
              <w:left w:type="dxa" w:w="120"/>
              <w:bottom w:type="dxa" w:w="60"/>
              <w:right w:type="dxa" w:w="120"/>
            </w:tcMar>
          </w:tcPr>
          <w:p>
            <w:r>
              <w:rPr>
                <w:rFonts w:ascii="Arial" w:cs="Arial" w:eastAsia="Arial" w:hAnsi="Arial"/>
                <w:color w:val="1E293B"/>
                <w:sz w:val="20"/>
                <w:szCs w:val="20"/>
              </w:rPr>
              <w:t xml:space="preserve">☐</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Arial" w:cs="Arial" w:eastAsia="Arial" w:hAnsi="Arial"/>
                <w:color w:val="1E293B"/>
                <w:sz w:val="20"/>
                <w:szCs w:val="20"/>
              </w:rPr>
              <w:t xml:space="preserve">Bundle size verified &lt; 150kB first load JS</w:t>
            </w:r>
          </w:p>
        </w:tc>
        <w:tc>
          <w:tcPr>
            <w:tcBorders>
              <w:top w:val="single" w:color="C7D2FE" w:sz="1"/>
              <w:left w:val="single" w:color="C7D2FE" w:sz="1"/>
              <w:bottom w:val="single" w:color="C7D2FE" w:sz="1"/>
              <w:right w:val="single" w:color="C7D2FE" w:sz="1"/>
            </w:tcBorders>
            <w:tcMar>
              <w:top w:type="dxa" w:w="60"/>
              <w:left w:type="dxa" w:w="120"/>
              <w:bottom w:type="dxa" w:w="60"/>
              <w:right w:type="dxa" w:w="120"/>
            </w:tcMar>
          </w:tcPr>
          <w:p>
            <w:r>
              <w:rPr>
                <w:rFonts w:ascii="Courier New" w:cs="Courier New" w:eastAsia="Courier New" w:hAnsi="Courier New"/>
                <w:color w:val="1E293B"/>
                <w:sz w:val="20"/>
                <w:szCs w:val="20"/>
              </w:rPr>
              <w:t xml:space="preserve">§7.2</w:t>
            </w:r>
          </w:p>
        </w:tc>
      </w:tr>
    </w:tbl>
    <w:p>
      <w:pPr>
        <w:spacing w:before="0" w:after="100"/>
      </w:pPr>
    </w:p>
    <w:p>
      <w:pPr>
        <w:spacing w:before="0" w:after="100"/>
      </w:pPr>
    </w:p>
    <w:p>
      <w:r>
        <w:br w:type="page"/>
      </w:r>
    </w:p>
    <w:p>
      <w:pPr>
        <w:pStyle w:val="Heading1"/>
        <w:pBdr>
          <w:bottom w:val="single" w:color="4F46E5" w:sz="6" w:space="6"/>
        </w:pBdr>
        <w:spacing w:before="400" w:after="200"/>
      </w:pPr>
      <w:r>
        <w:rPr>
          <w:rFonts w:ascii="Arial" w:cs="Arial" w:eastAsia="Arial" w:hAnsi="Arial"/>
          <w:b/>
          <w:bCs/>
          <w:color w:val="3730A3"/>
          <w:sz w:val="36"/>
          <w:szCs w:val="36"/>
        </w:rPr>
        <w:t xml:space="preserve">§9  Document Sign-Off</w:t>
      </w:r>
    </w:p>
    <w:p>
      <w:pPr>
        <w:spacing w:before="80" w:after="100"/>
        <w:jc w:val="both"/>
      </w:pPr>
      <w:r>
        <w:rPr>
          <w:rFonts w:ascii="Arial" w:cs="Arial" w:eastAsia="Arial" w:hAnsi="Arial"/>
          <w:color w:val="1E293B"/>
          <w:sz w:val="22"/>
          <w:szCs w:val="22"/>
        </w:rPr>
        <w:t xml:space="preserve">This SOP is authored by the AuraDiff project team at Vignan Institute of Technology and Science. It is the authoritative reference for all AI-assisted development on this codebase.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7D2FE" w:sz="1"/>
              <w:left w:val="single" w:color="C7D2FE" w:sz="1"/>
              <w:bottom w:val="single" w:color="C7D2FE" w:sz="1"/>
              <w:right w:val="single" w:color="C7D2FE" w:sz="1"/>
            </w:tcBorders>
            <w:shd w:fill="EEF2FF" w:val="clear"/>
            <w:tcMar>
              <w:top w:type="dxa" w:w="120"/>
              <w:left w:type="dxa" w:w="80"/>
              <w:bottom w:type="dxa" w:w="120"/>
              <w:right w:type="dxa" w:w="80"/>
            </w:tcMar>
          </w:tcPr>
          <w:p>
            <w:pPr>
              <w:spacing w:before="0" w:after="40"/>
              <w:jc w:val="center"/>
            </w:pPr>
            <w:r>
              <w:rPr>
                <w:rFonts w:ascii="Arial" w:cs="Arial" w:eastAsia="Arial" w:hAnsi="Arial"/>
                <w:b/>
                <w:bCs/>
                <w:color w:val="4F46E5"/>
                <w:sz w:val="22"/>
                <w:szCs w:val="22"/>
              </w:rPr>
              <w:t xml:space="preserve">P. Sandeep</w:t>
            </w:r>
          </w:p>
          <w:p>
            <w:pPr>
              <w:spacing w:before="0" w:after="60"/>
              <w:jc w:val="center"/>
            </w:pPr>
            <w:r>
              <w:rPr>
                <w:rFonts w:ascii="Arial" w:cs="Arial" w:eastAsia="Arial" w:hAnsi="Arial"/>
                <w:color w:val="475569"/>
                <w:sz w:val="18"/>
                <w:szCs w:val="18"/>
              </w:rPr>
              <w:t xml:space="preserve">CSE · 2nd Year</w:t>
            </w:r>
          </w:p>
          <w:p>
            <w:pPr>
              <w:jc w:val="center"/>
            </w:pPr>
            <w:r>
              <w:rPr>
                <w:rFonts w:ascii="Arial" w:cs="Arial" w:eastAsia="Arial" w:hAnsi="Arial"/>
                <w:color w:val="94A3B8"/>
                <w:sz w:val="18"/>
                <w:szCs w:val="18"/>
              </w:rPr>
              <w:t xml:space="preserve">Vignan ITS</w:t>
            </w:r>
          </w:p>
        </w:tc>
        <w:tc>
          <w:tcPr>
            <w:tcBorders>
              <w:top w:val="single" w:color="C7D2FE" w:sz="1"/>
              <w:left w:val="single" w:color="C7D2FE" w:sz="1"/>
              <w:bottom w:val="single" w:color="C7D2FE" w:sz="1"/>
              <w:right w:val="single" w:color="C7D2FE" w:sz="1"/>
            </w:tcBorders>
            <w:shd w:fill="EEF2FF" w:val="clear"/>
            <w:tcMar>
              <w:top w:type="dxa" w:w="120"/>
              <w:left w:type="dxa" w:w="80"/>
              <w:bottom w:type="dxa" w:w="120"/>
              <w:right w:type="dxa" w:w="80"/>
            </w:tcMar>
          </w:tcPr>
          <w:p>
            <w:pPr>
              <w:spacing w:before="0" w:after="40"/>
              <w:jc w:val="center"/>
            </w:pPr>
            <w:r>
              <w:rPr>
                <w:rFonts w:ascii="Arial" w:cs="Arial" w:eastAsia="Arial" w:hAnsi="Arial"/>
                <w:b/>
                <w:bCs/>
                <w:color w:val="4F46E5"/>
                <w:sz w:val="22"/>
                <w:szCs w:val="22"/>
              </w:rPr>
              <w:t xml:space="preserve">Mahathi</w:t>
            </w:r>
          </w:p>
          <w:p>
            <w:pPr>
              <w:spacing w:before="0" w:after="60"/>
              <w:jc w:val="center"/>
            </w:pPr>
            <w:r>
              <w:rPr>
                <w:rFonts w:ascii="Arial" w:cs="Arial" w:eastAsia="Arial" w:hAnsi="Arial"/>
                <w:color w:val="475569"/>
                <w:sz w:val="18"/>
                <w:szCs w:val="18"/>
              </w:rPr>
              <w:t xml:space="preserve">CSE · 2nd Year</w:t>
            </w:r>
          </w:p>
          <w:p>
            <w:pPr>
              <w:jc w:val="center"/>
            </w:pPr>
            <w:r>
              <w:rPr>
                <w:rFonts w:ascii="Arial" w:cs="Arial" w:eastAsia="Arial" w:hAnsi="Arial"/>
                <w:color w:val="94A3B8"/>
                <w:sz w:val="18"/>
                <w:szCs w:val="18"/>
              </w:rPr>
              <w:t xml:space="preserve">Vignan ITS</w:t>
            </w:r>
          </w:p>
        </w:tc>
        <w:tc>
          <w:tcPr>
            <w:tcBorders>
              <w:top w:val="single" w:color="C7D2FE" w:sz="1"/>
              <w:left w:val="single" w:color="C7D2FE" w:sz="1"/>
              <w:bottom w:val="single" w:color="C7D2FE" w:sz="1"/>
              <w:right w:val="single" w:color="C7D2FE" w:sz="1"/>
            </w:tcBorders>
            <w:shd w:fill="EEF2FF" w:val="clear"/>
            <w:tcMar>
              <w:top w:type="dxa" w:w="120"/>
              <w:left w:type="dxa" w:w="80"/>
              <w:bottom w:type="dxa" w:w="120"/>
              <w:right w:type="dxa" w:w="80"/>
            </w:tcMar>
          </w:tcPr>
          <w:p>
            <w:pPr>
              <w:spacing w:before="0" w:after="40"/>
              <w:jc w:val="center"/>
            </w:pPr>
            <w:r>
              <w:rPr>
                <w:rFonts w:ascii="Arial" w:cs="Arial" w:eastAsia="Arial" w:hAnsi="Arial"/>
                <w:b/>
                <w:bCs/>
                <w:color w:val="4F46E5"/>
                <w:sz w:val="22"/>
                <w:szCs w:val="22"/>
              </w:rPr>
              <w:t xml:space="preserve">Lokesh</w:t>
            </w:r>
          </w:p>
          <w:p>
            <w:pPr>
              <w:spacing w:before="0" w:after="60"/>
              <w:jc w:val="center"/>
            </w:pPr>
            <w:r>
              <w:rPr>
                <w:rFonts w:ascii="Arial" w:cs="Arial" w:eastAsia="Arial" w:hAnsi="Arial"/>
                <w:color w:val="475569"/>
                <w:sz w:val="18"/>
                <w:szCs w:val="18"/>
              </w:rPr>
              <w:t xml:space="preserve">CSE · 2nd Year</w:t>
            </w:r>
          </w:p>
          <w:p>
            <w:pPr>
              <w:jc w:val="center"/>
            </w:pPr>
            <w:r>
              <w:rPr>
                <w:rFonts w:ascii="Arial" w:cs="Arial" w:eastAsia="Arial" w:hAnsi="Arial"/>
                <w:color w:val="94A3B8"/>
                <w:sz w:val="18"/>
                <w:szCs w:val="18"/>
              </w:rPr>
              <w:t xml:space="preserve">Vignan ITS</w:t>
            </w:r>
          </w:p>
        </w:tc>
        <w:tc>
          <w:tcPr>
            <w:tcBorders>
              <w:top w:val="single" w:color="C7D2FE" w:sz="1"/>
              <w:left w:val="single" w:color="C7D2FE" w:sz="1"/>
              <w:bottom w:val="single" w:color="C7D2FE" w:sz="1"/>
              <w:right w:val="single" w:color="C7D2FE" w:sz="1"/>
            </w:tcBorders>
            <w:shd w:fill="EEF2FF" w:val="clear"/>
            <w:tcMar>
              <w:top w:type="dxa" w:w="120"/>
              <w:left w:type="dxa" w:w="80"/>
              <w:bottom w:type="dxa" w:w="120"/>
              <w:right w:type="dxa" w:w="80"/>
            </w:tcMar>
          </w:tcPr>
          <w:p>
            <w:pPr>
              <w:spacing w:before="0" w:after="40"/>
              <w:jc w:val="center"/>
            </w:pPr>
            <w:r>
              <w:rPr>
                <w:rFonts w:ascii="Arial" w:cs="Arial" w:eastAsia="Arial" w:hAnsi="Arial"/>
                <w:b/>
                <w:bCs/>
                <w:color w:val="4F46E5"/>
                <w:sz w:val="22"/>
                <w:szCs w:val="22"/>
              </w:rPr>
              <w:t xml:space="preserve">Pramod</w:t>
            </w:r>
          </w:p>
          <w:p>
            <w:pPr>
              <w:spacing w:before="0" w:after="60"/>
              <w:jc w:val="center"/>
            </w:pPr>
            <w:r>
              <w:rPr>
                <w:rFonts w:ascii="Arial" w:cs="Arial" w:eastAsia="Arial" w:hAnsi="Arial"/>
                <w:color w:val="475569"/>
                <w:sz w:val="18"/>
                <w:szCs w:val="18"/>
              </w:rPr>
              <w:t xml:space="preserve">CSE · 2nd Year</w:t>
            </w:r>
          </w:p>
          <w:p>
            <w:pPr>
              <w:jc w:val="center"/>
            </w:pPr>
            <w:r>
              <w:rPr>
                <w:rFonts w:ascii="Arial" w:cs="Arial" w:eastAsia="Arial" w:hAnsi="Arial"/>
                <w:color w:val="94A3B8"/>
                <w:sz w:val="18"/>
                <w:szCs w:val="18"/>
              </w:rPr>
              <w:t xml:space="preserve">Vignan ITS</w:t>
            </w:r>
          </w:p>
        </w:tc>
      </w:tr>
    </w:tbl>
    <w:p>
      <w:pPr>
        <w:spacing w:before="0" w:after="100"/>
      </w:pPr>
    </w:p>
    <w:p>
      <w:pPr>
        <w:spacing w:before="0" w:after="100"/>
      </w:pPr>
    </w:p>
    <w:p>
      <w:pPr>
        <w:spacing w:before="80" w:after="100"/>
        <w:jc w:val="both"/>
      </w:pPr>
      <w:r>
        <w:rPr>
          <w:rFonts w:ascii="Arial" w:cs="Arial" w:eastAsia="Arial" w:hAnsi="Arial"/>
          <w:color w:val="1E293B"/>
          <w:sz w:val="22"/>
          <w:szCs w:val="22"/>
        </w:rPr>
        <w:t xml:space="preserve">Document Version: 2.0  ·  AI-Optimised Edition  ·  AuraDiff © 2024–2025 Vignan Institute of Technology and Science, CSE Department.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94A3B8"/>
              <w:sz w:val="18"/>
              <w:szCs w:val="18"/>
            </w:rPr>
            <w:t xml:space="preserve">AuraDiff SOP — Confidential. CSE Dept, Vignan ITS.</w:t>
          </w:r>
        </w:p>
      </w:tc>
      <w:tc>
        <w:tcPr>
          <w:tcBorders>
            <w:top w:val="none" w:color="FFFFFF" w:sz="0"/>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color w:val="94A3B8"/>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tcMar>
            <w:top w:type="dxa" w:w="0"/>
            <w:left w:type="dxa" w:w="0"/>
            <w:bottom w:type="dxa" w:w="80"/>
            <w:right w:type="dxa" w:w="0"/>
          </w:tcMar>
        </w:tcPr>
        <w:p>
          <w:r>
            <w:rPr>
              <w:rFonts w:ascii="Arial" w:cs="Arial" w:eastAsia="Arial" w:hAnsi="Arial"/>
              <w:b/>
              <w:bCs/>
              <w:color w:val="4F46E5"/>
              <w:sz w:val="28"/>
              <w:szCs w:val="28"/>
            </w:rPr>
            <w:t xml:space="preserve">AURA</w:t>
          </w:r>
          <w:r>
            <w:rPr>
              <w:rFonts w:ascii="Arial" w:cs="Arial" w:eastAsia="Arial" w:hAnsi="Arial"/>
              <w:b/>
              <w:bCs/>
              <w:color w:val="06B6D4"/>
              <w:sz w:val="28"/>
              <w:szCs w:val="28"/>
            </w:rPr>
            <w:t xml:space="preserve">DIFF</w:t>
          </w:r>
          <w:r>
            <w:rPr>
              <w:rFonts w:ascii="Arial" w:cs="Arial" w:eastAsia="Arial" w:hAnsi="Arial"/>
              <w:color w:val="475569"/>
              <w:sz w:val="20"/>
              <w:szCs w:val="20"/>
            </w:rPr>
            <w:t xml:space="preserve">  |  Standard Operating Procedure</w:t>
          </w:r>
        </w:p>
      </w:tc>
      <w:tc>
        <w:tcPr>
          <w:tcBorders>
            <w:top w:val="none" w:color="FFFFFF" w:sz="0"/>
            <w:left w:val="none" w:color="FFFFFF" w:sz="0"/>
            <w:bottom w:val="none" w:color="FFFFFF" w:sz="0"/>
            <w:right w:val="none" w:color="FFFFFF" w:sz="0"/>
          </w:tcBorders>
          <w:tcMar>
            <w:top w:type="dxa" w:w="0"/>
            <w:left w:type="dxa" w:w="0"/>
            <w:bottom w:type="dxa" w:w="80"/>
            <w:right w:type="dxa" w:w="0"/>
          </w:tcMar>
          <w:vAlign w:val="bottom"/>
        </w:tcPr>
        <w:p>
          <w:pPr>
            <w:jc w:val="right"/>
          </w:pPr>
          <w:r>
            <w:rPr>
              <w:rFonts w:ascii="Arial" w:cs="Arial" w:eastAsia="Arial" w:hAnsi="Arial"/>
              <w:color w:val="94A3B8"/>
              <w:sz w:val="18"/>
              <w:szCs w:val="18"/>
            </w:rPr>
            <w:t xml:space="preserve">v2.0  |  Vignan Institute of Technology &amp; Science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3730A3"/>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4F46E5"/>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2026-03-14T07:14:14.634Z</dcterms:created>
  <dcterms:modified xsi:type="dcterms:W3CDTF">2026-03-14T07:14:14.635Z</dcterms:modified>
</cp:coreProperties>
</file>

<file path=docProps/custom.xml><?xml version="1.0" encoding="utf-8"?>
<Properties xmlns="http://schemas.openxmlformats.org/officeDocument/2006/custom-properties" xmlns:vt="http://schemas.openxmlformats.org/officeDocument/2006/docPropsVTypes"/>
</file>