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(dort </w:t>
      </w:r>
      <w:r>
        <w:rPr>
          <w:b/>
          <w:bCs/>
        </w:rPr>
        <w:t xml:space="preserve">zwei</w:t>
      </w:r>
      <w:r>
        <w:t xml:space="preserve">) und kommen mit </w:t>
      </w:r>
      <w:r>
        <w:rPr>
          <w:b/>
          <w:bCs/>
        </w:rPr>
        <w:t xml:space="preserve">dessen Baugruppe</w:t>
      </w:r>
      <w:r>
        <w:t xml:space="preserve"> (</w:t>
      </w:r>
      <w:r>
        <w:rPr>
          <w:b/>
          <w:bCs/>
        </w:rPr>
        <w:t xml:space="preserve">[P-21]</w:t>
      </w:r>
      <w:r>
        <w:t xml:space="preserve">), nicht als eigene Position am Wandabschluss.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Zwei Regeln dieses Kapitels reichen bewusst über Modul 7 hinaus: der Darstellungsschlüssel des Zuschnitts **[D-4]** gilt gemeinsam für die Wandansicht in Modul 1, die Baugruppenbilder in Modul 5 und das Zeichnungsblatt in Modul 7, und die Symbolmaße nach **[D-9]** gelten für jede Ausgabe, die ein Bauteil als Symbol zeigt.</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2026-09-08T09:43:08.690Z</dcterms:created>
  <dcterms:modified xsi:type="dcterms:W3CDTF">2026-09-08T09:43:08.691Z</dcterms:modified>
</cp:coreProperties>
</file>

<file path=docProps/custom.xml><?xml version="1.0" encoding="utf-8"?>
<Properties xmlns="http://schemas.openxmlformats.org/officeDocument/2006/custom-properties" xmlns:vt="http://schemas.openxmlformats.org/officeDocument/2006/docPropsVTypes"/>
</file>