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gehen in keine Auswahl, keine Kollisionsprüfung (</w:t>
      </w:r>
      <w:r>
        <w:rPr>
          <w:b/>
          <w:bCs/>
        </w:rPr>
        <w:t xml:space="preserve">[K-13]</w:t>
      </w:r>
      <w:r>
        <w:t xml:space="preserve">) und keine Bemaßung ein, ihre Sichtbarkeit wird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im linken Panel („Maßstab aus Plan übernehmen“), die reale Länge und Übernehmen/Abbrechen bleiben dort.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2026-08-10T12:57:28.837Z</dcterms:created>
  <dcterms:modified xsi:type="dcterms:W3CDTF">2026-08-10T12:57:28.838Z</dcterms:modified>
</cp:coreProperties>
</file>

<file path=docProps/custom.xml><?xml version="1.0" encoding="utf-8"?>
<Properties xmlns="http://schemas.openxmlformats.org/officeDocument/2006/custom-properties" xmlns:vt="http://schemas.openxmlformats.org/officeDocument/2006/docPropsVTypes"/>
</file>