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Die Latten-Zuschnittliste ist eine getrennte Ausgabe von Modul 2 und Teil keiner Stückliste.</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Das Blatt trennt zwei Listen.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erscheinen </w:t>
      </w:r>
      <w:r>
        <w:rPr>
          <w:b/>
          <w:bCs/>
        </w:rPr>
        <w:t xml:space="preserve">ausschließlich als Planungshinweis mit ausdrücklichem Vermerk „nicht automatisch geprüft“</w:t>
      </w:r>
      <w:r>
        <w:t xml:space="preserve">. Eine Darstellung dieser offenen Regeln als erfüllte oder geprüfte Eigenschaft ist </w:t>
      </w:r>
      <w:r>
        <w:rPr>
          <w:b/>
          <w:bCs/>
        </w:rPr>
        <w:t xml:space="preserve">unzulässig</w:t>
      </w:r>
      <w:r>
        <w:t xml:space="preserve">; ebenso unzulässig ist es, eine tatsächlich gerechnete Regel weiter als ungeprüfte Zielregel auszuweisen.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erscheint nicht im Blatt: es ist Hintergrund der Verortung und keine Datenquelle (</w:t>
      </w:r>
      <w:r>
        <w:rPr>
          <w:b/>
          <w:bCs/>
        </w:rPr>
        <w:t xml:space="preserve">[L-9]</w:t>
      </w:r>
      <w:r>
        <w:t xml:space="preserve">), und ein unkalibriertes Rasterbild hätte in einer maßstäblichen Unterlage nichts zu suchen.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2026-08-11T18:30:39.150Z</dcterms:created>
  <dcterms:modified xsi:type="dcterms:W3CDTF">2026-08-11T18:30:39.151Z</dcterms:modified>
</cp:coreProperties>
</file>

<file path=docProps/custom.xml><?xml version="1.0" encoding="utf-8"?>
<Properties xmlns="http://schemas.openxmlformats.org/officeDocument/2006/custom-properties" xmlns:vt="http://schemas.openxmlformats.org/officeDocument/2006/docPropsVTypes"/>
</file>