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Nombre de actor</w:t>
      </w:r>
    </w:p>
    <w:p w:rsidR="00000000" w:rsidDel="00000000" w:rsidP="00000000" w:rsidRDefault="00000000" w:rsidRPr="00000000" w14:paraId="0000000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RansomHub </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shd w:fill="d0e0e3" w:val="clear"/>
          <w:rtl w:val="0"/>
        </w:rPr>
        <w:t xml:space="preserve">Tipo de amenaza</w:t>
      </w: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RaaS</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Motivación</w:t>
      </w:r>
    </w:p>
    <w:p w:rsidR="00000000" w:rsidDel="00000000" w:rsidP="00000000" w:rsidRDefault="00000000" w:rsidRPr="00000000" w14:paraId="0000000A">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Finantian gain</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shd w:fill="d0e0e3" w:val="clear"/>
          <w:rtl w:val="0"/>
        </w:rPr>
        <w:t xml:space="preserve">Alias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Línea temporal</w:t>
      </w:r>
    </w:p>
    <w:p w:rsidR="00000000" w:rsidDel="00000000" w:rsidP="00000000" w:rsidRDefault="00000000" w:rsidRPr="00000000" w14:paraId="00000011">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Since its inception in February 2024</w:t>
      </w:r>
    </w:p>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In October 2024, ReliaQuest responded to an intrusion affecting a manufacturing sector customer. We identified “Scattered Spider” to be behind the incident. This English-speaking collective previously served as an affiliate for ransomware group “ALPHV” and now partners with “RansomHub.”</w:t>
      </w:r>
    </w:p>
    <w:p w:rsidR="00000000" w:rsidDel="00000000" w:rsidP="00000000" w:rsidRDefault="00000000" w:rsidRPr="00000000" w14:paraId="0000001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Países víctima</w:t>
      </w:r>
    </w:p>
    <w:p w:rsidR="00000000" w:rsidDel="00000000" w:rsidP="00000000" w:rsidRDefault="00000000" w:rsidRPr="00000000" w14:paraId="0000001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UK</w:t>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Nombre víctimas</w:t>
      </w:r>
    </w:p>
    <w:p w:rsidR="00000000" w:rsidDel="00000000" w:rsidP="00000000" w:rsidRDefault="00000000" w:rsidRPr="00000000" w14:paraId="0000001A">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Christie’s auction house</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Sectores afectados</w:t>
      </w:r>
    </w:p>
    <w:p w:rsidR="00000000" w:rsidDel="00000000" w:rsidP="00000000" w:rsidRDefault="00000000" w:rsidRPr="00000000" w14:paraId="0000001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water and wastewater, information technology, government services and facilities, healthcare and public health, emergency services, food and agriculture, financial services, commercial facilities, critical manufacturing, transportation, and communications critical infrastructure sectors.</w:t>
      </w:r>
    </w:p>
    <w:p w:rsidR="00000000" w:rsidDel="00000000" w:rsidP="00000000" w:rsidRDefault="00000000" w:rsidRPr="00000000" w14:paraId="0000002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shd w:fill="d0e0e3" w:val="clear"/>
          <w:rtl w:val="0"/>
        </w:rPr>
        <w:t xml:space="preserve">Grupos asociados</w:t>
      </w:r>
      <w:r w:rsidDel="00000000" w:rsidR="00000000" w:rsidRPr="00000000">
        <w:rPr>
          <w:rtl w:val="0"/>
        </w:rPr>
      </w:r>
    </w:p>
    <w:p w:rsidR="00000000" w:rsidDel="00000000" w:rsidP="00000000" w:rsidRDefault="00000000" w:rsidRPr="00000000" w14:paraId="0000002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Scattered Spider, CosmicBeetle, NoName </w:t>
      </w:r>
    </w:p>
    <w:p w:rsidR="00000000" w:rsidDel="00000000" w:rsidP="00000000" w:rsidRDefault="00000000" w:rsidRPr="00000000" w14:paraId="0000002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shd w:fill="d0e0e3" w:val="clear"/>
          <w:rtl w:val="0"/>
        </w:rPr>
        <w:t xml:space="preserve">Contexto de la amenaza</w:t>
      </w:r>
      <w:r w:rsidDel="00000000" w:rsidR="00000000" w:rsidRPr="00000000">
        <w:rPr>
          <w:rtl w:val="0"/>
        </w:rPr>
      </w:r>
    </w:p>
    <w:p w:rsidR="00000000" w:rsidDel="00000000" w:rsidP="00000000" w:rsidRDefault="00000000" w:rsidRPr="00000000" w14:paraId="0000002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RansomHub is a relatively new but now prolific threat, emerging in February 2024. Its growth in popularity with established ransomware actors coincided with the law enforcement operation against the LockBit RaaS earlier this year. Notably, it forbids affiliates from targeting entities in China, Cuba, North Korea, Romania and Commonwealth of Independent States (CIS) countries.</w:t>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Despite shared origins, it is unlikely that Knight’s creators are now operating RansomHub. Source code for Knight (originally known as Cyclops) was offered for sale on underground forums in February 2024 after Knight’s developers decided to shut down their operation. It is possible that other actors bought the Knight source code and updated it before launching RansomHub. </w:t>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The affiliates leverage a double-extortion model by encrypting systems and exfiltrating data to extort victims. It should be noted that data exfiltration methods are dependent on the affiliate conducting the network compromise. The ransom note dropped during encryption does not generally include an initial ransom demand or payment instructions.</w:t>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typically compromise internet facing systems and user endpoints by using methods such as phishing emails [T1566], exploitation of known vulnerabilities [T1190], and password spraying [T1110.003]</w:t>
      </w:r>
    </w:p>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the attackers gained initial access by exploiting the Zerologon vulnerability (CVE-2020-1472)</w:t>
      </w:r>
    </w:p>
    <w:p w:rsidR="00000000" w:rsidDel="00000000" w:rsidP="00000000" w:rsidRDefault="00000000" w:rsidRPr="00000000" w14:paraId="0000002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Información cuantitativa</w:t>
      </w:r>
    </w:p>
    <w:p w:rsidR="00000000" w:rsidDel="00000000" w:rsidP="00000000" w:rsidRDefault="00000000" w:rsidRPr="00000000" w14:paraId="0000002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at least 210 victims</w:t>
      </w:r>
    </w:p>
    <w:p w:rsidR="00000000" w:rsidDel="00000000" w:rsidP="00000000" w:rsidRDefault="00000000" w:rsidRPr="00000000" w14:paraId="0000003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Tecnologías atacadas</w:t>
      </w:r>
    </w:p>
    <w:p w:rsidR="00000000" w:rsidDel="00000000" w:rsidP="00000000" w:rsidRDefault="00000000" w:rsidRPr="00000000" w14:paraId="0000003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rtl w:val="0"/>
        </w:rPr>
        <w:t xml:space="preserve">Citrix ADC (NetScaler)</w:t>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FortiOS version 7.2.4 and below, version 7.0.11 and below, version 6.4.12 and below, version 6.0.16 and below and FortiProxy version 7.2.3 and below, version 7.0.9 and below, version 2.0.12 and below, version 1.2 all versions, version 1.1 all versions SSL-VPN </w:t>
      </w:r>
    </w:p>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rtl w:val="0"/>
        </w:rPr>
        <w:t xml:space="preserve">Java OpenWire protocol marshaller, such as in Apache ActiveMQ</w:t>
      </w:r>
    </w:p>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Confluence Data Center and Server instances </w:t>
      </w:r>
    </w:p>
    <w:p w:rsidR="00000000" w:rsidDel="00000000" w:rsidP="00000000" w:rsidRDefault="00000000" w:rsidRPr="00000000" w14:paraId="00000038">
      <w:pPr>
        <w:rPr>
          <w:rFonts w:ascii="Montserrat" w:cs="Montserrat" w:eastAsia="Montserrat" w:hAnsi="Montserrat"/>
        </w:rPr>
      </w:pPr>
      <w:r w:rsidDel="00000000" w:rsidR="00000000" w:rsidRPr="00000000">
        <w:rPr>
          <w:rFonts w:ascii="Montserrat" w:cs="Montserrat" w:eastAsia="Montserrat" w:hAnsi="Montserrat"/>
          <w:rtl w:val="0"/>
        </w:rPr>
        <w:t xml:space="preserve">BIG-IP system </w:t>
      </w:r>
    </w:p>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Fortinet FortiClientEMS version 7.2.0 through 7.2.2 and FortiClientEMS 7.0.1 through 7.0.10 </w:t>
      </w:r>
    </w:p>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t xml:space="preserve">SMBv1 server in Microsoft Windows Vista SP2; Windows Server 2008 SP2 and R2 SP1; Windows 7 SP1; Windows 8.1; Windows Server 2012 Gold and R2; Windows RT 8.1; and Windows 10 Gold, 1511, and 1607; and Windows Server 2016</w:t>
      </w:r>
    </w:p>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ESXi environment</w:t>
      </w:r>
    </w:p>
    <w:p w:rsidR="00000000" w:rsidDel="00000000" w:rsidP="00000000" w:rsidRDefault="00000000" w:rsidRPr="00000000" w14:paraId="0000003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hd w:fill="d0e0e3" w:val="clear"/>
        </w:rPr>
      </w:pPr>
      <w:r w:rsidDel="00000000" w:rsidR="00000000" w:rsidRPr="00000000">
        <w:rPr>
          <w:rFonts w:ascii="Montserrat" w:cs="Montserrat" w:eastAsia="Montserrat" w:hAnsi="Montserrat"/>
          <w:shd w:fill="d0e0e3" w:val="clear"/>
          <w:rtl w:val="0"/>
        </w:rPr>
        <w:t xml:space="preserve">Bibliografía</w:t>
      </w:r>
    </w:p>
    <w:p w:rsidR="00000000" w:rsidDel="00000000" w:rsidP="00000000" w:rsidRDefault="00000000" w:rsidRPr="00000000" w14:paraId="0000003E">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https://www.cisa.gov/news-events/cybersecurity-advisories/aa24-242a</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0">
      <w:pPr>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https://www.fortinet.com/blog/threat-research/ransomware-roundup-knight</w:t>
        </w:r>
      </w:hyperlink>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hyperlink r:id="rId8">
        <w:r w:rsidDel="00000000" w:rsidR="00000000" w:rsidRPr="00000000">
          <w:rPr>
            <w:rFonts w:ascii="Montserrat" w:cs="Montserrat" w:eastAsia="Montserrat" w:hAnsi="Montserrat"/>
            <w:color w:val="1155cc"/>
            <w:u w:val="single"/>
            <w:rtl w:val="0"/>
          </w:rPr>
          <w:t xml:space="preserve">https://redskyalliance.org/xindustry/knight-ransomware</w:t>
        </w:r>
      </w:hyperlink>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hyperlink r:id="rId9">
        <w:r w:rsidDel="00000000" w:rsidR="00000000" w:rsidRPr="00000000">
          <w:rPr>
            <w:rFonts w:ascii="Montserrat" w:cs="Montserrat" w:eastAsia="Montserrat" w:hAnsi="Montserrat"/>
            <w:color w:val="1155cc"/>
            <w:u w:val="single"/>
            <w:rtl w:val="0"/>
          </w:rPr>
          <w:t xml:space="preserve">https://www.uptycs.com/blog/threat-research-report-team/cyclops-ransomware-stealer-combo</w:t>
        </w:r>
      </w:hyperlink>
      <w:r w:rsidDel="00000000" w:rsidR="00000000" w:rsidRPr="00000000">
        <w:rPr>
          <w:rtl w:val="0"/>
        </w:rPr>
      </w:r>
    </w:p>
    <w:p w:rsidR="00000000" w:rsidDel="00000000" w:rsidP="00000000" w:rsidRDefault="00000000" w:rsidRPr="00000000" w14:paraId="00000043">
      <w:pPr>
        <w:rPr>
          <w:rFonts w:ascii="Montserrat" w:cs="Montserrat" w:eastAsia="Montserrat" w:hAnsi="Montserrat"/>
        </w:rPr>
      </w:pPr>
      <w:hyperlink r:id="rId10">
        <w:r w:rsidDel="00000000" w:rsidR="00000000" w:rsidRPr="00000000">
          <w:rPr>
            <w:rFonts w:ascii="Montserrat" w:cs="Montserrat" w:eastAsia="Montserrat" w:hAnsi="Montserrat"/>
            <w:color w:val="1155cc"/>
            <w:u w:val="single"/>
            <w:rtl w:val="0"/>
          </w:rPr>
          <w:t xml:space="preserve">https://www.bleepingcomputer.com/news/security/knight-ransomware-distributed-in-fake-tripadvisor-complaint-emails/</w:t>
        </w:r>
      </w:hyperlink>
      <w:r w:rsidDel="00000000" w:rsidR="00000000" w:rsidRPr="00000000">
        <w:rPr>
          <w:rtl w:val="0"/>
        </w:rPr>
      </w:r>
    </w:p>
    <w:p w:rsidR="00000000" w:rsidDel="00000000" w:rsidP="00000000" w:rsidRDefault="00000000" w:rsidRPr="00000000" w14:paraId="00000044">
      <w:pPr>
        <w:rPr>
          <w:rFonts w:ascii="Montserrat" w:cs="Montserrat" w:eastAsia="Montserrat" w:hAnsi="Montserrat"/>
        </w:rPr>
      </w:pPr>
      <w:hyperlink r:id="rId11">
        <w:r w:rsidDel="00000000" w:rsidR="00000000" w:rsidRPr="00000000">
          <w:rPr>
            <w:rFonts w:ascii="Montserrat" w:cs="Montserrat" w:eastAsia="Montserrat" w:hAnsi="Montserrat"/>
            <w:color w:val="1155cc"/>
            <w:u w:val="single"/>
            <w:rtl w:val="0"/>
          </w:rPr>
          <w:t xml:space="preserve">https://www.security.com/threat-intelligence/ransomhub-knight-ransomware</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5">
      <w:pPr>
        <w:rPr>
          <w:rFonts w:ascii="Montserrat" w:cs="Montserrat" w:eastAsia="Montserrat" w:hAnsi="Montserrat"/>
        </w:rPr>
      </w:pPr>
      <w:hyperlink r:id="rId12">
        <w:r w:rsidDel="00000000" w:rsidR="00000000" w:rsidRPr="00000000">
          <w:rPr>
            <w:rFonts w:ascii="Montserrat" w:cs="Montserrat" w:eastAsia="Montserrat" w:hAnsi="Montserrat"/>
            <w:color w:val="1155cc"/>
            <w:u w:val="single"/>
            <w:rtl w:val="0"/>
          </w:rPr>
          <w:t xml:space="preserve">https://www.scworld.com/news/ransomhub-threatens-to-leak-data-of-christies-auction-house-clients</w:t>
        </w:r>
      </w:hyperlink>
      <w:r w:rsidDel="00000000" w:rsidR="00000000" w:rsidRPr="00000000">
        <w:rPr>
          <w:rtl w:val="0"/>
        </w:rPr>
      </w:r>
    </w:p>
    <w:p w:rsidR="00000000" w:rsidDel="00000000" w:rsidP="00000000" w:rsidRDefault="00000000" w:rsidRPr="00000000" w14:paraId="00000046">
      <w:pPr>
        <w:rPr>
          <w:rFonts w:ascii="Montserrat" w:cs="Montserrat" w:eastAsia="Montserrat" w:hAnsi="Montserrat"/>
        </w:rPr>
      </w:pPr>
      <w:hyperlink r:id="rId13">
        <w:r w:rsidDel="00000000" w:rsidR="00000000" w:rsidRPr="00000000">
          <w:rPr>
            <w:rFonts w:ascii="Montserrat" w:cs="Montserrat" w:eastAsia="Montserrat" w:hAnsi="Montserrat"/>
            <w:color w:val="1155cc"/>
            <w:u w:val="single"/>
            <w:rtl w:val="0"/>
          </w:rPr>
          <w:t xml:space="preserve">https://www.reliaquest.com/blog/scattered-spider-x-ransomhub-a-new-partnership/</w:t>
        </w:r>
      </w:hyperlink>
      <w:r w:rsidDel="00000000" w:rsidR="00000000" w:rsidRPr="00000000">
        <w:rPr>
          <w:rtl w:val="0"/>
        </w:rPr>
      </w:r>
    </w:p>
    <w:p w:rsidR="00000000" w:rsidDel="00000000" w:rsidP="00000000" w:rsidRDefault="00000000" w:rsidRPr="00000000" w14:paraId="00000047">
      <w:pPr>
        <w:rPr>
          <w:rFonts w:ascii="Montserrat" w:cs="Montserrat" w:eastAsia="Montserrat" w:hAnsi="Montserrat"/>
        </w:rPr>
      </w:pPr>
      <w:hyperlink r:id="rId14">
        <w:r w:rsidDel="00000000" w:rsidR="00000000" w:rsidRPr="00000000">
          <w:rPr>
            <w:rFonts w:ascii="Montserrat" w:cs="Montserrat" w:eastAsia="Montserrat" w:hAnsi="Montserrat"/>
            <w:color w:val="1155cc"/>
            <w:u w:val="single"/>
            <w:rtl w:val="0"/>
          </w:rPr>
          <w:t xml:space="preserve">https://intel471.com/blog/hunting-for-ransomhub-and-antivirus-killers</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8">
      <w:pPr>
        <w:rPr>
          <w:rFonts w:ascii="Montserrat" w:cs="Montserrat" w:eastAsia="Montserrat" w:hAnsi="Montserrat"/>
        </w:rPr>
      </w:pPr>
      <w:hyperlink r:id="rId15">
        <w:r w:rsidDel="00000000" w:rsidR="00000000" w:rsidRPr="00000000">
          <w:rPr>
            <w:rFonts w:ascii="Montserrat" w:cs="Montserrat" w:eastAsia="Montserrat" w:hAnsi="Montserrat"/>
            <w:color w:val="1155cc"/>
            <w:u w:val="single"/>
            <w:rtl w:val="0"/>
          </w:rPr>
          <w:t xml:space="preserve">https://www.forescout.com/blog/analysis-a-new-ransomware-group-emerges-from-the-change-healthcare-cyber-attack/</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9">
      <w:pPr>
        <w:rPr>
          <w:rFonts w:ascii="Montserrat" w:cs="Montserrat" w:eastAsia="Montserrat" w:hAnsi="Montserrat"/>
        </w:rPr>
      </w:pPr>
      <w:hyperlink r:id="rId16">
        <w:r w:rsidDel="00000000" w:rsidR="00000000" w:rsidRPr="00000000">
          <w:rPr>
            <w:rFonts w:ascii="Montserrat" w:cs="Montserrat" w:eastAsia="Montserrat" w:hAnsi="Montserrat"/>
            <w:color w:val="1155cc"/>
            <w:u w:val="single"/>
            <w:rtl w:val="0"/>
          </w:rPr>
          <w:t xml:space="preserve">https://thehackernews.com/2024/09/cosmicbeetle-deploys-custom-scransom.html</w:t>
        </w:r>
      </w:hyperlink>
      <w:r w:rsidDel="00000000" w:rsidR="00000000" w:rsidRPr="00000000">
        <w:rPr>
          <w:rtl w:val="0"/>
        </w:rPr>
      </w:r>
    </w:p>
    <w:p w:rsidR="00000000" w:rsidDel="00000000" w:rsidP="00000000" w:rsidRDefault="00000000" w:rsidRPr="00000000" w14:paraId="0000004A">
      <w:pPr>
        <w:rPr>
          <w:rFonts w:ascii="Montserrat" w:cs="Montserrat" w:eastAsia="Montserrat" w:hAnsi="Montserrat"/>
        </w:rPr>
      </w:pPr>
      <w:hyperlink r:id="rId17">
        <w:r w:rsidDel="00000000" w:rsidR="00000000" w:rsidRPr="00000000">
          <w:rPr>
            <w:rFonts w:ascii="Montserrat" w:cs="Montserrat" w:eastAsia="Montserrat" w:hAnsi="Montserrat"/>
            <w:color w:val="1155cc"/>
            <w:u w:val="single"/>
            <w:rtl w:val="0"/>
          </w:rPr>
          <w:t xml:space="preserve">https://www.bleepingcomputer.com/news/security/noname-ransomware-gang-deploying-ransomhub-malware-in-recent-attacks/</w:t>
        </w:r>
      </w:hyperlink>
      <w:r w:rsidDel="00000000" w:rsidR="00000000" w:rsidRPr="00000000">
        <w:rPr>
          <w:rFonts w:ascii="Montserrat" w:cs="Montserrat" w:eastAsia="Montserrat" w:hAnsi="Montserrat"/>
          <w:rtl w:val="0"/>
        </w:rPr>
        <w:t xml:space="preserve"> </w:t>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curity.com/threat-intelligence/ransomhub-knight-ransomware" TargetMode="External"/><Relationship Id="rId10" Type="http://schemas.openxmlformats.org/officeDocument/2006/relationships/hyperlink" Target="https://www.bleepingcomputer.com/news/security/knight-ransomware-distributed-in-fake-tripadvisor-complaint-emails/" TargetMode="External"/><Relationship Id="rId13" Type="http://schemas.openxmlformats.org/officeDocument/2006/relationships/hyperlink" Target="https://www.reliaquest.com/blog/scattered-spider-x-ransomhub-a-new-partnership/" TargetMode="External"/><Relationship Id="rId12" Type="http://schemas.openxmlformats.org/officeDocument/2006/relationships/hyperlink" Target="https://www.scworld.com/news/ransomhub-threatens-to-leak-data-of-christies-auction-house-cl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tycs.com/blog/threat-research-report-team/cyclops-ransomware-stealer-combo" TargetMode="External"/><Relationship Id="rId15" Type="http://schemas.openxmlformats.org/officeDocument/2006/relationships/hyperlink" Target="https://www.forescout.com/blog/analysis-a-new-ransomware-group-emerges-from-the-change-healthcare-cyber-attack/" TargetMode="External"/><Relationship Id="rId14" Type="http://schemas.openxmlformats.org/officeDocument/2006/relationships/hyperlink" Target="https://intel471.com/blog/hunting-for-ransomhub-and-antivirus-killers" TargetMode="External"/><Relationship Id="rId17" Type="http://schemas.openxmlformats.org/officeDocument/2006/relationships/hyperlink" Target="https://www.bleepingcomputer.com/news/security/noname-ransomware-gang-deploying-ransomhub-malware-in-recent-attacks/" TargetMode="External"/><Relationship Id="rId16" Type="http://schemas.openxmlformats.org/officeDocument/2006/relationships/hyperlink" Target="https://thehackernews.com/2024/09/cosmicbeetle-deploys-custom-scransom.html" TargetMode="External"/><Relationship Id="rId5" Type="http://schemas.openxmlformats.org/officeDocument/2006/relationships/styles" Target="styles.xml"/><Relationship Id="rId6" Type="http://schemas.openxmlformats.org/officeDocument/2006/relationships/hyperlink" Target="https://www.cisa.gov/news-events/cybersecurity-advisories/aa24-242a" TargetMode="External"/><Relationship Id="rId18" Type="http://schemas.openxmlformats.org/officeDocument/2006/relationships/header" Target="header1.xml"/><Relationship Id="rId7" Type="http://schemas.openxmlformats.org/officeDocument/2006/relationships/hyperlink" Target="https://www.fortinet.com/blog/threat-research/ransomware-roundup-knight" TargetMode="External"/><Relationship Id="rId8" Type="http://schemas.openxmlformats.org/officeDocument/2006/relationships/hyperlink" Target="https://redskyalliance.org/xindustry/knight-ransom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