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FE3" w:rsidRDefault="00704879">
      <w:pPr>
        <w:spacing w:before="960"/>
        <w:jc w:val="center"/>
        <w:rPr>
          <w:caps/>
          <w:sz w:val="28"/>
          <w:szCs w:val="32"/>
          <w:lang w:eastAsia="en-US"/>
        </w:rPr>
      </w:pPr>
      <w:r>
        <w:rPr>
          <w:caps/>
          <w:sz w:val="28"/>
          <w:szCs w:val="32"/>
          <w:lang w:eastAsia="en-US"/>
        </w:rPr>
        <w:t>политика</w:t>
      </w:r>
    </w:p>
    <w:p w:rsidR="00297D3F" w:rsidRDefault="00704879" w:rsidP="00297D3F">
      <w:pPr>
        <w:jc w:val="center"/>
        <w:rPr>
          <w:sz w:val="28"/>
          <w:szCs w:val="32"/>
          <w:lang w:eastAsia="en-US"/>
        </w:rPr>
      </w:pPr>
      <w:r>
        <w:rPr>
          <w:sz w:val="28"/>
          <w:szCs w:val="32"/>
          <w:lang w:eastAsia="en-US"/>
        </w:rPr>
        <w:t xml:space="preserve">информационной безопасности </w:t>
      </w:r>
    </w:p>
    <w:p w:rsidR="00EB5FE3" w:rsidRDefault="00297D3F">
      <w:pPr>
        <w:spacing w:after="480"/>
        <w:jc w:val="center"/>
      </w:pPr>
      <w:r>
        <w:rPr>
          <w:sz w:val="28"/>
          <w:szCs w:val="24"/>
        </w:rPr>
        <w:t>Администрации муниципального образования "</w:t>
      </w:r>
      <w:proofErr w:type="spellStart"/>
      <w:r>
        <w:rPr>
          <w:sz w:val="28"/>
          <w:szCs w:val="24"/>
        </w:rPr>
        <w:t>Майминский</w:t>
      </w:r>
      <w:proofErr w:type="spellEnd"/>
      <w:r>
        <w:rPr>
          <w:sz w:val="28"/>
          <w:szCs w:val="24"/>
        </w:rPr>
        <w:t xml:space="preserve"> район"</w:t>
      </w:r>
      <w:r w:rsidR="00704879">
        <w:rPr>
          <w:sz w:val="28"/>
        </w:rPr>
        <w:t xml:space="preserve"> </w:t>
      </w:r>
    </w:p>
    <w:p w:rsidR="00EB5FE3" w:rsidRDefault="00704879">
      <w:pPr>
        <w:pStyle w:val="100"/>
        <w:numPr>
          <w:ilvl w:val="0"/>
          <w:numId w:val="9"/>
        </w:numPr>
      </w:pPr>
      <w:r>
        <w:t>Перечень используемых определений, обозначений и сокращений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АИБ – Администратор информационной безопасности.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АРМ – Автоматизированное рабочее место.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АС – Автоматизированная система.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ИБ – Информационная безопасность.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ИР – Информационные ресурсы.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ИС – Информационная система.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МЭ – Межсетевой экран.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НСД – Несанкционированный доступ.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ОС – Операционная система.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ПБ – Политики безопасности.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proofErr w:type="spellStart"/>
      <w:r>
        <w:rPr>
          <w:rFonts w:eastAsia="BatangChe"/>
          <w:sz w:val="28"/>
          <w:szCs w:val="28"/>
        </w:rPr>
        <w:t>ПДн</w:t>
      </w:r>
      <w:proofErr w:type="spellEnd"/>
      <w:r>
        <w:rPr>
          <w:rFonts w:eastAsia="BatangChe"/>
          <w:sz w:val="28"/>
          <w:szCs w:val="28"/>
        </w:rPr>
        <w:t xml:space="preserve"> – Персональные данные.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ПО – Программное обеспечение.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СЗИ – Средство защиты информации.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ЭВМ – Электронная – вычислительная машина, персональный компьютер.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Автоматизированная система 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Администратор информационной безопасности – специалист или группа специалистов организации, осуществляющих контроль за обеспечением защиты информации в ЛВС, а также осуществляющие организацию работ по выявлению и предупреждению возможных каналов утечки информации, потенциальных возможностей осуществления НСД к защищаемой информации.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Доступ к информации – возможность получения информации и ее использования.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Идентификация – присвоение субъектам доступа (пользователям, процессам) и объектам доступа (информационным ресурсам, устройствам) идентификатора и (или) сравнение предъявляемого идентификатора с перечнем присвоенных идентификаторов.</w:t>
      </w:r>
    </w:p>
    <w:p w:rsidR="00EB5FE3" w:rsidRDefault="00704879">
      <w:pPr>
        <w:ind w:firstLine="709"/>
        <w:jc w:val="both"/>
      </w:pPr>
      <w:r>
        <w:rPr>
          <w:rFonts w:eastAsia="BatangChe"/>
          <w:sz w:val="28"/>
          <w:szCs w:val="28"/>
        </w:rPr>
        <w:t xml:space="preserve">Информация – </w:t>
      </w:r>
      <w:r>
        <w:rPr>
          <w:rFonts w:eastAsia="BatangChe"/>
          <w:color w:val="000000"/>
          <w:sz w:val="28"/>
          <w:szCs w:val="28"/>
        </w:rPr>
        <w:t>это актив, который, подобно другим активам общества, имеет ценность и, следовательно, должен быть защищен надлежащим образом.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 xml:space="preserve">Информационная безопасность – механизм защиты, обеспечивающий конфиденциальность, целостность, доступность информации; состояние защищенности информационных активов общества в условиях угроз в информационной сфере. Угрозы могут быть вызваны непреднамеренными ошибками персонала, неправильным функционированием технических средств, </w:t>
      </w:r>
      <w:r>
        <w:rPr>
          <w:rFonts w:eastAsia="BatangChe"/>
          <w:sz w:val="28"/>
          <w:szCs w:val="28"/>
        </w:rPr>
        <w:lastRenderedPageBreak/>
        <w:t>стихийными бедствиями или авариями (пожар, наводнение, отключение электроснабжения, нарушение телекоммуникационных каналов и т.п.), либо преднамеренными злоумышленными действиями, приводящими к нарушению информационных активов общества.</w:t>
      </w:r>
    </w:p>
    <w:p w:rsidR="00EB5FE3" w:rsidRDefault="00704879">
      <w:pPr>
        <w:ind w:firstLine="709"/>
        <w:jc w:val="both"/>
      </w:pPr>
      <w:r>
        <w:rPr>
          <w:rFonts w:eastAsia="BatangChe"/>
          <w:sz w:val="28"/>
          <w:szCs w:val="28"/>
        </w:rPr>
        <w:t xml:space="preserve">Информационная система – совокупность программного обеспечения и технических средств, используемых для хранения, обработки и передачи информации, с целью решения задач подразделений </w:t>
      </w:r>
      <w:r w:rsidRPr="00297D3F">
        <w:rPr>
          <w:rFonts w:eastAsia="BatangChe"/>
          <w:sz w:val="28"/>
          <w:szCs w:val="28"/>
        </w:rPr>
        <w:t xml:space="preserve">Администрации </w:t>
      </w:r>
      <w:proofErr w:type="spellStart"/>
      <w:r w:rsidRPr="00297D3F">
        <w:rPr>
          <w:rFonts w:eastAsia="BatangChe"/>
          <w:sz w:val="28"/>
          <w:szCs w:val="28"/>
        </w:rPr>
        <w:t>Майминского</w:t>
      </w:r>
      <w:proofErr w:type="spellEnd"/>
      <w:r w:rsidRPr="00297D3F">
        <w:rPr>
          <w:rFonts w:eastAsia="BatangChe"/>
          <w:sz w:val="28"/>
          <w:szCs w:val="28"/>
        </w:rPr>
        <w:t xml:space="preserve"> района.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Информационные технологии – процессы, методы поиска, сбора, хранения, обработки, предоставления, распространения информации и способы осуществления таких процессов и методов.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Информационные ресурсы – совокупность содержащейся в базах данных информации и обеспечивающих ее обработку информационных технологий.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Источник угрозы – намерение или метод, нацеленный на умышленное использование уязвимости, либо ситуация или метод, которые могут случайно проявить уязвимость.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Конфиденциальная информация – информация с ограниченным доступом, не содержащая сведений, составляющих государственную тайну, доступ к которой ограничивается в соответствии с законодательством Российской Федерации.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Конфиденциальность – доступ к информации только авторизованных пользователей.</w:t>
      </w:r>
    </w:p>
    <w:p w:rsidR="00EB5FE3" w:rsidRDefault="00704879">
      <w:pPr>
        <w:ind w:firstLine="709"/>
        <w:jc w:val="both"/>
      </w:pPr>
      <w:r>
        <w:rPr>
          <w:rFonts w:eastAsia="BatangChe"/>
          <w:sz w:val="28"/>
          <w:szCs w:val="28"/>
        </w:rPr>
        <w:t xml:space="preserve">Критичная информация – информация, нарушение доступности, целостности, либо конфиденциальности которой, может оказать негативное влияние на функционирование подразделений Администрации </w:t>
      </w:r>
      <w:proofErr w:type="spellStart"/>
      <w:r>
        <w:rPr>
          <w:rFonts w:eastAsia="BatangChe"/>
          <w:sz w:val="28"/>
          <w:szCs w:val="28"/>
        </w:rPr>
        <w:t>Майминского</w:t>
      </w:r>
      <w:proofErr w:type="spellEnd"/>
      <w:r>
        <w:rPr>
          <w:rFonts w:eastAsia="BatangChe"/>
          <w:sz w:val="28"/>
          <w:szCs w:val="28"/>
        </w:rPr>
        <w:t xml:space="preserve"> района</w:t>
      </w:r>
      <w:r>
        <w:rPr>
          <w:sz w:val="28"/>
          <w:szCs w:val="28"/>
        </w:rPr>
        <w:t xml:space="preserve"> </w:t>
      </w:r>
      <w:r>
        <w:rPr>
          <w:rFonts w:eastAsia="BatangChe"/>
          <w:sz w:val="28"/>
          <w:szCs w:val="28"/>
        </w:rPr>
        <w:t>или иного вида ущерба.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Локальная вычислительная сеть – группа ЭВМ, а также периферийное оборудование, объединенные одним или несколькими автономными высокоскоростными каналами передачи цифровых данных в пределах одного или нескольких близлежащих зданий.</w:t>
      </w:r>
    </w:p>
    <w:p w:rsidR="00EB5FE3" w:rsidRDefault="00704879">
      <w:pPr>
        <w:ind w:firstLine="709"/>
        <w:jc w:val="both"/>
      </w:pPr>
      <w:r>
        <w:rPr>
          <w:rFonts w:eastAsia="BatangChe"/>
          <w:sz w:val="28"/>
          <w:szCs w:val="28"/>
        </w:rPr>
        <w:t xml:space="preserve">Межсетевой экран – программно-аппаратный комплекс, используемый для контроля доступа между ЛВС, входящими в состав сети, а также между сетью Администрации </w:t>
      </w:r>
      <w:proofErr w:type="spellStart"/>
      <w:r>
        <w:rPr>
          <w:rFonts w:eastAsia="BatangChe"/>
          <w:sz w:val="28"/>
          <w:szCs w:val="28"/>
        </w:rPr>
        <w:t>Майминского</w:t>
      </w:r>
      <w:proofErr w:type="spellEnd"/>
      <w:r>
        <w:rPr>
          <w:rFonts w:eastAsia="BatangChe"/>
          <w:sz w:val="28"/>
          <w:szCs w:val="28"/>
        </w:rPr>
        <w:t xml:space="preserve"> района</w:t>
      </w:r>
      <w:r>
        <w:rPr>
          <w:sz w:val="28"/>
          <w:szCs w:val="28"/>
        </w:rPr>
        <w:t xml:space="preserve"> </w:t>
      </w:r>
      <w:r>
        <w:rPr>
          <w:rFonts w:eastAsia="BatangChe"/>
          <w:sz w:val="28"/>
          <w:szCs w:val="28"/>
        </w:rPr>
        <w:t>и внешними сетями (сетью Интернет).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Несанкционированный доступ к информации – доступ к информации, нарушающий правила разграничения уровней полномочий пользователей.</w:t>
      </w:r>
    </w:p>
    <w:p w:rsidR="00EB5FE3" w:rsidRDefault="00704879">
      <w:pPr>
        <w:ind w:firstLine="709"/>
        <w:jc w:val="both"/>
      </w:pPr>
      <w:r>
        <w:rPr>
          <w:rFonts w:eastAsia="BatangChe"/>
          <w:sz w:val="28"/>
          <w:szCs w:val="28"/>
        </w:rPr>
        <w:t xml:space="preserve">Политика информационной безопасности – комплекс взаимоувязанных руководящих принципов и разработанных на их основе правил, процедур и практических приемов, принятых в Администрацию </w:t>
      </w:r>
      <w:proofErr w:type="spellStart"/>
      <w:r>
        <w:rPr>
          <w:rFonts w:eastAsia="BatangChe"/>
          <w:sz w:val="28"/>
          <w:szCs w:val="28"/>
        </w:rPr>
        <w:t>Майминского</w:t>
      </w:r>
      <w:proofErr w:type="spellEnd"/>
      <w:r>
        <w:rPr>
          <w:rFonts w:eastAsia="BatangChe"/>
          <w:sz w:val="28"/>
          <w:szCs w:val="28"/>
        </w:rPr>
        <w:t xml:space="preserve"> района</w:t>
      </w:r>
      <w:r>
        <w:rPr>
          <w:sz w:val="28"/>
          <w:szCs w:val="28"/>
        </w:rPr>
        <w:t xml:space="preserve"> </w:t>
      </w:r>
      <w:r>
        <w:rPr>
          <w:rFonts w:eastAsia="BatangChe"/>
          <w:sz w:val="28"/>
          <w:szCs w:val="28"/>
        </w:rPr>
        <w:t>для обеспечения его информационной безопасности.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Пользователь локальной вычислительной сети – сотрудник организации (штатный, временный, работающий по контракту и т.п.), а также прочие лица (подрядчики, аудиторы и т.п.), зарегистрированный в сети в установленном порядке и получивший права на доступ к ресурсам сети в соответствии со своими функциональными обязанностями.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Программное обеспечение – совокупность прикладных программ, установленных на сервере или ЭВМ.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lastRenderedPageBreak/>
        <w:t>Рабочая станция – персональный компьютер, на котором пользователь сети выполняет свои служебные обязанности.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 xml:space="preserve">Регистрационная (учетная) запись пользователя – включает в себя имя пользователя и его уникальный цифровой идентификатор, однозначно идентифицирующий данного пользователя в операционной системе (сети, базе данных, приложении и т.п.). Регистрационная запись создается администратором при регистрации пользователя в операционной системе компьютера, в системе управления базами данных, в сетевых доменах, приложениях и т.п. Она также может содержать такие сведения о пользователе, как Ф.И.О., название подразделения, телефоны, </w:t>
      </w:r>
      <w:proofErr w:type="spellStart"/>
      <w:r>
        <w:rPr>
          <w:rFonts w:eastAsia="BatangChe"/>
          <w:sz w:val="28"/>
          <w:szCs w:val="28"/>
        </w:rPr>
        <w:t>E-mail</w:t>
      </w:r>
      <w:proofErr w:type="spellEnd"/>
      <w:r>
        <w:rPr>
          <w:rFonts w:eastAsia="BatangChe"/>
          <w:sz w:val="28"/>
          <w:szCs w:val="28"/>
        </w:rPr>
        <w:t xml:space="preserve"> и т.п. 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Роль – совокупность полномочий и привилегий на доступ к информационному ресурсу, необходимых для выполнения пользователем определенных функциональных обязанностей.</w:t>
      </w:r>
    </w:p>
    <w:p w:rsidR="00EB5FE3" w:rsidRDefault="00704879">
      <w:pPr>
        <w:ind w:firstLine="709"/>
        <w:jc w:val="both"/>
      </w:pPr>
      <w:r>
        <w:rPr>
          <w:rFonts w:eastAsia="BatangChe"/>
          <w:sz w:val="28"/>
          <w:szCs w:val="28"/>
        </w:rPr>
        <w:t xml:space="preserve">Ответственный за техническое обеспечение – сотрудник организации, занимающийся сопровождением автоматизированных систем, отвечающий за функционирование локальной сети Администрации </w:t>
      </w:r>
      <w:proofErr w:type="spellStart"/>
      <w:r>
        <w:rPr>
          <w:rFonts w:eastAsia="BatangChe"/>
          <w:sz w:val="28"/>
          <w:szCs w:val="28"/>
        </w:rPr>
        <w:t>Майминского</w:t>
      </w:r>
      <w:proofErr w:type="spellEnd"/>
      <w:r>
        <w:rPr>
          <w:rFonts w:eastAsia="BatangChe"/>
          <w:sz w:val="28"/>
          <w:szCs w:val="28"/>
        </w:rPr>
        <w:t xml:space="preserve"> района</w:t>
      </w:r>
      <w:r>
        <w:rPr>
          <w:sz w:val="28"/>
          <w:szCs w:val="28"/>
        </w:rPr>
        <w:t xml:space="preserve"> </w:t>
      </w:r>
      <w:r>
        <w:rPr>
          <w:rFonts w:eastAsia="BatangChe"/>
          <w:sz w:val="28"/>
          <w:szCs w:val="28"/>
        </w:rPr>
        <w:t>и ПК.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Угрозы информации – потенциально существующая опасность случайного или преднамеренного разрушения, несанкционированного получения или модификации данных, обусловленная структурой системы обработки, а также условиями обработки и хранения данных, т.е. это потенциальная возможность источника угроз успешно выявить определенную уязвимость системы.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>Уязвимость – недостатки или слабые места информационных активов, которые могут привести к нарушению информационной безопасности Общества при реализации угроз в информационной сфере.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r>
        <w:rPr>
          <w:rFonts w:eastAsia="BatangChe"/>
          <w:sz w:val="28"/>
          <w:szCs w:val="28"/>
        </w:rPr>
        <w:t xml:space="preserve">Целостность информации – состояние защищенности информации, характеризуемое способностью АС обеспечивать сохранность и неизменность конфиденциальной информации при попытках несанкционированных или случайных воздействий на нее в процессе обработки или хранения. </w:t>
      </w:r>
    </w:p>
    <w:p w:rsidR="00EB5FE3" w:rsidRDefault="00704879">
      <w:pPr>
        <w:ind w:firstLine="709"/>
        <w:jc w:val="both"/>
        <w:rPr>
          <w:rFonts w:eastAsia="BatangChe"/>
          <w:sz w:val="28"/>
          <w:szCs w:val="28"/>
        </w:rPr>
      </w:pPr>
      <w:bookmarkStart w:id="0" w:name="_Toc192350462"/>
      <w:bookmarkStart w:id="1" w:name="_Toc258054397"/>
      <w:bookmarkStart w:id="2" w:name="термины"/>
      <w:bookmarkStart w:id="3" w:name="обозначения"/>
      <w:bookmarkEnd w:id="0"/>
      <w:bookmarkEnd w:id="1"/>
      <w:bookmarkEnd w:id="2"/>
      <w:bookmarkEnd w:id="3"/>
      <w:r>
        <w:rPr>
          <w:rFonts w:eastAsia="BatangChe"/>
          <w:sz w:val="28"/>
          <w:szCs w:val="28"/>
        </w:rPr>
        <w:t>Электронная подпись –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</w:r>
    </w:p>
    <w:p w:rsidR="00EB5FE3" w:rsidRDefault="00704879">
      <w:pPr>
        <w:pStyle w:val="100"/>
        <w:numPr>
          <w:ilvl w:val="0"/>
          <w:numId w:val="9"/>
        </w:numPr>
      </w:pPr>
      <w:bookmarkStart w:id="4" w:name="_Toc258054390"/>
      <w:bookmarkStart w:id="5" w:name="_Toc383354196"/>
      <w:r>
        <w:t>Вводные положения</w:t>
      </w:r>
      <w:bookmarkEnd w:id="4"/>
      <w:bookmarkEnd w:id="5"/>
      <w:r>
        <w:t xml:space="preserve"> </w:t>
      </w:r>
    </w:p>
    <w:p w:rsidR="00EB5FE3" w:rsidRDefault="00704879">
      <w:pPr>
        <w:pStyle w:val="110"/>
        <w:numPr>
          <w:ilvl w:val="1"/>
          <w:numId w:val="9"/>
        </w:numPr>
      </w:pPr>
      <w:bookmarkStart w:id="6" w:name="_Toc258054391"/>
      <w:bookmarkStart w:id="7" w:name="_Toc383354197"/>
      <w:bookmarkEnd w:id="6"/>
      <w:bookmarkEnd w:id="7"/>
      <w:r>
        <w:t>Введение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Политика ИБ </w:t>
      </w:r>
      <w:r>
        <w:rPr>
          <w:sz w:val="28"/>
          <w:szCs w:val="24"/>
        </w:rPr>
        <w:t>Администрации муниципального образования "</w:t>
      </w:r>
      <w:proofErr w:type="spellStart"/>
      <w:r>
        <w:rPr>
          <w:sz w:val="28"/>
          <w:szCs w:val="24"/>
        </w:rPr>
        <w:t>Майминский</w:t>
      </w:r>
      <w:proofErr w:type="spellEnd"/>
      <w:r>
        <w:rPr>
          <w:sz w:val="28"/>
          <w:szCs w:val="24"/>
        </w:rPr>
        <w:t xml:space="preserve"> район"</w:t>
      </w:r>
      <w:r>
        <w:rPr>
          <w:sz w:val="32"/>
        </w:rPr>
        <w:t xml:space="preserve"> </w:t>
      </w:r>
      <w:r>
        <w:rPr>
          <w:sz w:val="28"/>
        </w:rPr>
        <w:t xml:space="preserve">(далее – Администрация </w:t>
      </w:r>
      <w:proofErr w:type="spellStart"/>
      <w:r>
        <w:rPr>
          <w:sz w:val="28"/>
        </w:rPr>
        <w:t>Майминского</w:t>
      </w:r>
      <w:proofErr w:type="spellEnd"/>
      <w:r>
        <w:rPr>
          <w:sz w:val="28"/>
        </w:rPr>
        <w:t xml:space="preserve"> района) </w:t>
      </w:r>
      <w:r>
        <w:rPr>
          <w:sz w:val="28"/>
          <w:szCs w:val="28"/>
        </w:rPr>
        <w:t xml:space="preserve">определяет цели и задачи системы обеспечения ИБ и устанавливает совокупность правил, требований и руководящих принципов в области ИБ, которыми руководствуется Администрация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в своей деятельности.</w:t>
      </w:r>
    </w:p>
    <w:p w:rsidR="00EB5FE3" w:rsidRDefault="00704879">
      <w:pPr>
        <w:pStyle w:val="110"/>
        <w:numPr>
          <w:ilvl w:val="1"/>
          <w:numId w:val="9"/>
        </w:numPr>
      </w:pPr>
      <w:bookmarkStart w:id="8" w:name="_Toc258054392"/>
      <w:bookmarkStart w:id="9" w:name="_Toc383354198"/>
      <w:bookmarkEnd w:id="8"/>
      <w:bookmarkEnd w:id="9"/>
      <w:r>
        <w:lastRenderedPageBreak/>
        <w:t>Цели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Основными целями политики ИБ являются защита информации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</w:t>
      </w:r>
      <w:r>
        <w:rPr>
          <w:rStyle w:val="apple-style-span"/>
          <w:b w:val="0"/>
          <w:sz w:val="28"/>
          <w:szCs w:val="28"/>
          <w:lang w:val="ru-RU"/>
        </w:rPr>
        <w:t>от возможного нанесения материального, физического, морального или иного ущерба, посредством случайного или преднамеренного воздействия на информацию, ее носители, процессы обработки и передачи</w:t>
      </w:r>
      <w:r>
        <w:rPr>
          <w:sz w:val="28"/>
          <w:szCs w:val="28"/>
        </w:rPr>
        <w:t xml:space="preserve"> и обеспечение эффективной работы всего информационно-вычислительного комплекса при осуществлении деятельности, указанной в Положении о деятельности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Общее руководство обеспечением ИБ осуществляется Главы Администрации </w:t>
      </w:r>
      <w:proofErr w:type="spellStart"/>
      <w:r>
        <w:rPr>
          <w:sz w:val="28"/>
          <w:szCs w:val="28"/>
        </w:rPr>
        <w:t>Администрации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района. Ответственность за организацию мероприятий по обеспечению ИБ и контроль за соблюдением требований ИБ несет АИБ. Ответственность за функционирование информационных систем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несет администратор информационной системы.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Должностные обязанности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 xml:space="preserve"> и системного администратора закрепляются в соответствующих инструкциях.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Руководители структурных подразделений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ответственны за обеспечение выполнения требований ИБ в своих подразделениях.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Сотрудники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обязаны соблюдать порядок обращения с конфиденциальными документами, носителями ключевой информации и другой защищаемой информацией, соблюдать требования настоящей Политики и других документов внутренних документов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по вопросам обеспечения ИБ.</w:t>
      </w:r>
    </w:p>
    <w:p w:rsidR="00EB5FE3" w:rsidRDefault="00704879">
      <w:pPr>
        <w:pStyle w:val="110"/>
        <w:numPr>
          <w:ilvl w:val="1"/>
          <w:numId w:val="9"/>
        </w:numPr>
      </w:pPr>
      <w:bookmarkStart w:id="10" w:name="_Toc258054393"/>
      <w:bookmarkStart w:id="11" w:name="_Toc383354199"/>
      <w:bookmarkEnd w:id="10"/>
      <w:bookmarkEnd w:id="11"/>
      <w:r>
        <w:t>Задачи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Политика ИБ направлена на защиту информационных активов от угроз, исходящих от противоправных действий злоумышленников, уменьшение рисков и снижение потенциального вреда от аварий, непреднамеренных ошибочных действий персонала, технических сбоев, неправильных технологических и организационных решений в процессах обработки, передачи и хранения информации и обеспечение нормального функционирования технологических процессов.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Наибольшими возможностями для нанесения ущерба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обладает собственный персонал. Действия персонала могут быть мотивированы злым умыслом (при этом злоумышленник может иметь сообщников как внутри, так и вне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района), либо иметь непреднамеренный ошибочный характер. Категории нарушителей и их возможности определяются в «Модели нарушителя».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основе вероятностной оценки определяется перечень актуальных угроз безопасности, который отражается в «Модели угроз».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lastRenderedPageBreak/>
        <w:t xml:space="preserve">Для противодействия угрозам ИБ 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на основе имеющегося опыта составляется прогностическая модель предполагаемых угроз и модель нарушителя. Чем точнее сделан прогноз (составлены модель угроз и модель нарушителя), тем ниже риски нарушения ИБ при минимальных ресурсных затратах.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Разработанная на основе прогноза политика ИБ и в соответствии с ней построенная СУИБ является наиболее правильным и эффективным способом добиться минимизации рисков нарушения ИБ для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  <w:r>
        <w:rPr>
          <w:sz w:val="28"/>
          <w:szCs w:val="28"/>
        </w:rPr>
        <w:t xml:space="preserve"> Необходимо учитывать, что с течением времени меняется характер угроз, поэтому следует своевременно, используя данные мониторинга и аудита, обновлять модели угроз и нарушителя. 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Стратегия обеспечения ИБ заключается в использовании заранее разработанных мер противодействия атакам злоумышленников, а также программно-технических и организационных решений, позволяющих свести к минимуму возможные потери от технических аварий и ошибочных действий персонала.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Задачами настоящей политики являются:</w:t>
      </w:r>
    </w:p>
    <w:p w:rsidR="00EB5FE3" w:rsidRDefault="00704879">
      <w:pPr>
        <w:pStyle w:val="afff1"/>
        <w:numPr>
          <w:ilvl w:val="0"/>
          <w:numId w:val="2"/>
        </w:numPr>
        <w:rPr>
          <w:i w:val="0"/>
        </w:rPr>
      </w:pPr>
      <w:r>
        <w:rPr>
          <w:i w:val="0"/>
        </w:rPr>
        <w:t>описание организации СУИБ;</w:t>
      </w:r>
    </w:p>
    <w:p w:rsidR="00EB5FE3" w:rsidRDefault="00704879">
      <w:pPr>
        <w:numPr>
          <w:ilvl w:val="0"/>
          <w:numId w:val="2"/>
        </w:numPr>
        <w:tabs>
          <w:tab w:val="left" w:pos="1134"/>
          <w:tab w:val="left" w:pos="1440"/>
        </w:tabs>
        <w:jc w:val="both"/>
      </w:pPr>
      <w:r>
        <w:rPr>
          <w:sz w:val="28"/>
          <w:szCs w:val="28"/>
        </w:rPr>
        <w:t xml:space="preserve">определение порядка сопровождения ИС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numPr>
          <w:ilvl w:val="0"/>
          <w:numId w:val="2"/>
        </w:numPr>
        <w:tabs>
          <w:tab w:val="left" w:pos="1134"/>
          <w:tab w:val="left" w:pos="1440"/>
        </w:tabs>
        <w:jc w:val="both"/>
      </w:pPr>
      <w:r>
        <w:rPr>
          <w:sz w:val="28"/>
          <w:szCs w:val="28"/>
        </w:rPr>
        <w:t>определение Политики ИБ, а именно: политика реализации антивирусной защиты; политика учетных записей; политика предоставления доступа к ИР; политика использования паролей; политика защиты АРМ; политика конфиденциального делопроизводства;</w:t>
      </w:r>
    </w:p>
    <w:p w:rsidR="00EB5FE3" w:rsidRDefault="00704879">
      <w:pPr>
        <w:pStyle w:val="110"/>
        <w:numPr>
          <w:ilvl w:val="1"/>
          <w:numId w:val="9"/>
        </w:numPr>
      </w:pPr>
      <w:bookmarkStart w:id="12" w:name="_Toc258054394"/>
      <w:bookmarkStart w:id="13" w:name="_Toc383354200"/>
      <w:bookmarkEnd w:id="12"/>
      <w:bookmarkEnd w:id="13"/>
      <w:r>
        <w:t>Область действия</w:t>
      </w:r>
    </w:p>
    <w:p w:rsidR="00EB5FE3" w:rsidRDefault="00704879">
      <w:pPr>
        <w:ind w:firstLine="709"/>
        <w:jc w:val="both"/>
      </w:pPr>
      <w:bookmarkStart w:id="14" w:name="ссылки"/>
      <w:bookmarkEnd w:id="14"/>
      <w:r>
        <w:rPr>
          <w:spacing w:val="-4"/>
          <w:sz w:val="28"/>
          <w:szCs w:val="28"/>
        </w:rPr>
        <w:t xml:space="preserve">Настоящая Политика распространяется на все структурные подразделения Администрации </w:t>
      </w:r>
      <w:proofErr w:type="spellStart"/>
      <w:r>
        <w:rPr>
          <w:spacing w:val="-4"/>
          <w:sz w:val="28"/>
          <w:szCs w:val="28"/>
        </w:rPr>
        <w:t>Майминского</w:t>
      </w:r>
      <w:proofErr w:type="spellEnd"/>
      <w:r>
        <w:rPr>
          <w:spacing w:val="-4"/>
          <w:sz w:val="28"/>
          <w:szCs w:val="28"/>
        </w:rPr>
        <w:t xml:space="preserve"> района</w:t>
      </w:r>
      <w:r>
        <w:rPr>
          <w:sz w:val="28"/>
          <w:szCs w:val="28"/>
        </w:rPr>
        <w:t xml:space="preserve"> и обязательна для исполнения всеми его сотрудниками и должностными лицами. Положения настоящей Политики применимы для использования во внутренних нормативных и методических документах, а также в договорах.</w:t>
      </w:r>
    </w:p>
    <w:p w:rsidR="00EB5FE3" w:rsidRDefault="00704879">
      <w:pPr>
        <w:pStyle w:val="110"/>
        <w:numPr>
          <w:ilvl w:val="1"/>
          <w:numId w:val="9"/>
        </w:numPr>
      </w:pPr>
      <w:bookmarkStart w:id="15" w:name="_Toc258054395"/>
      <w:bookmarkStart w:id="16" w:name="_Toc383354201"/>
      <w:bookmarkEnd w:id="15"/>
      <w:bookmarkEnd w:id="16"/>
      <w:r>
        <w:t>Период действия и порядок внесения изменений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Настоящая Политика вводится в действие Распоряжением Главы Администрации</w:t>
      </w:r>
      <w:r w:rsidRPr="00297D3F">
        <w:rPr>
          <w:sz w:val="28"/>
          <w:szCs w:val="28"/>
        </w:rPr>
        <w:t>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Политика признается утратившей силу на основании Распоряжения Главы Администрации</w:t>
      </w:r>
      <w:r w:rsidRPr="00297D3F">
        <w:rPr>
          <w:sz w:val="28"/>
          <w:szCs w:val="28"/>
        </w:rPr>
        <w:t>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Изменения в политику вносятся Распоряжением Главы Администрации</w:t>
      </w:r>
      <w:r w:rsidRPr="00297D3F">
        <w:rPr>
          <w:sz w:val="28"/>
          <w:szCs w:val="28"/>
        </w:rPr>
        <w:t>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Инициаторами внесения изменений в политику информационной безопасности являются:</w:t>
      </w:r>
    </w:p>
    <w:p w:rsidR="00EB5FE3" w:rsidRPr="00297D3F" w:rsidRDefault="00704879">
      <w:pPr>
        <w:numPr>
          <w:ilvl w:val="0"/>
          <w:numId w:val="3"/>
        </w:numPr>
        <w:jc w:val="both"/>
        <w:rPr>
          <w:sz w:val="28"/>
          <w:szCs w:val="28"/>
        </w:rPr>
      </w:pPr>
      <w:r w:rsidRPr="00297D3F">
        <w:rPr>
          <w:sz w:val="28"/>
          <w:szCs w:val="28"/>
        </w:rPr>
        <w:t>Глава Администрации;</w:t>
      </w:r>
    </w:p>
    <w:p w:rsidR="00EB5FE3" w:rsidRDefault="00704879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руководители отделов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района;</w:t>
      </w:r>
    </w:p>
    <w:p w:rsidR="00EB5FE3" w:rsidRDefault="00704879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информационной безопасности.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Плановая актуализация настоящей политики производится ежегодно и имеет целью приведение в соответствие определенных политикой защитных мер реальным условиям и текущим требованиям к защите информации.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Внеплановая актуализация политики ИБ и производится в обязательном порядке в следующих случаях:</w:t>
      </w:r>
    </w:p>
    <w:p w:rsidR="00EB5FE3" w:rsidRDefault="00704879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изменении внутренних нормативных документов (инструкций, положений, руководств), касающихся ИБ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района;</w:t>
      </w:r>
    </w:p>
    <w:p w:rsidR="00EB5FE3" w:rsidRDefault="00704879">
      <w:pPr>
        <w:numPr>
          <w:ilvl w:val="0"/>
          <w:numId w:val="4"/>
        </w:numPr>
        <w:jc w:val="both"/>
      </w:pPr>
      <w:r>
        <w:rPr>
          <w:sz w:val="28"/>
          <w:szCs w:val="28"/>
        </w:rPr>
        <w:t xml:space="preserve">при происшествии и выявлении инцидента (инцидентов) по нарушению ИБ, влекущего ущерб </w:t>
      </w:r>
      <w:proofErr w:type="spellStart"/>
      <w:r>
        <w:rPr>
          <w:sz w:val="28"/>
          <w:szCs w:val="28"/>
          <w:lang w:val="en-US"/>
        </w:rPr>
        <w:t>Администрации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Майминского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района</w:t>
      </w:r>
      <w:proofErr w:type="spellEnd"/>
      <w:r>
        <w:rPr>
          <w:sz w:val="28"/>
          <w:szCs w:val="28"/>
          <w:lang w:val="en-US"/>
        </w:rPr>
        <w:t>.</w:t>
      </w:r>
    </w:p>
    <w:p w:rsidR="00EB5FE3" w:rsidRDefault="00704879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 изменении политики Российской Федерации в области ИБ, указов и законов Российской Федерации в области защиты информации;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Ответственными за актуализацию политики ИБ (плановую и внеплановую) несет АИБ.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 за исполнением требований настоящей политики и поддержанием ее в актуальном состоянии возлагается на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>.</w:t>
      </w:r>
    </w:p>
    <w:p w:rsidR="00EB5FE3" w:rsidRDefault="00704879">
      <w:pPr>
        <w:pStyle w:val="100"/>
        <w:numPr>
          <w:ilvl w:val="0"/>
          <w:numId w:val="9"/>
        </w:numPr>
      </w:pPr>
      <w:bookmarkStart w:id="17" w:name="_Toc258054398"/>
      <w:bookmarkStart w:id="18" w:name="_Toc383354202"/>
      <w:r>
        <w:t xml:space="preserve">Политика </w:t>
      </w:r>
      <w:r>
        <w:rPr>
          <w:rStyle w:val="30"/>
          <w:b w:val="0"/>
          <w:bCs w:val="0"/>
          <w:szCs w:val="28"/>
          <w:lang w:val="ru-RU"/>
        </w:rPr>
        <w:t xml:space="preserve">информационной безопасности </w:t>
      </w:r>
      <w:bookmarkEnd w:id="17"/>
      <w:bookmarkEnd w:id="18"/>
      <w:r>
        <w:rPr>
          <w:rStyle w:val="30"/>
          <w:b w:val="0"/>
          <w:bCs w:val="0"/>
          <w:szCs w:val="28"/>
          <w:lang w:val="ru-RU"/>
        </w:rPr>
        <w:t xml:space="preserve">Администрации </w:t>
      </w:r>
      <w:proofErr w:type="spellStart"/>
      <w:r>
        <w:rPr>
          <w:rStyle w:val="30"/>
          <w:b w:val="0"/>
          <w:bCs w:val="0"/>
          <w:szCs w:val="28"/>
          <w:lang w:val="ru-RU"/>
        </w:rPr>
        <w:t>Майминского</w:t>
      </w:r>
      <w:proofErr w:type="spellEnd"/>
      <w:r>
        <w:rPr>
          <w:rStyle w:val="30"/>
          <w:b w:val="0"/>
          <w:bCs w:val="0"/>
          <w:szCs w:val="28"/>
          <w:lang w:val="ru-RU"/>
        </w:rPr>
        <w:t xml:space="preserve"> района</w:t>
      </w:r>
    </w:p>
    <w:p w:rsidR="00EB5FE3" w:rsidRDefault="00704879">
      <w:pPr>
        <w:pStyle w:val="110"/>
        <w:numPr>
          <w:ilvl w:val="1"/>
          <w:numId w:val="9"/>
        </w:numPr>
      </w:pPr>
      <w:bookmarkStart w:id="19" w:name="_Toc258054399"/>
      <w:bookmarkStart w:id="20" w:name="_Toc383354203"/>
      <w:r>
        <w:t>Назначение политики</w:t>
      </w:r>
      <w:bookmarkEnd w:id="19"/>
      <w:bookmarkEnd w:id="20"/>
      <w:r>
        <w:t xml:space="preserve"> информационной безопасности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Политика ИБ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– это совокупность норм, правил и практических рекомендаций, на которых строится управление, защита и распределение информации в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Политика ИБ относятся к административным мерам обеспечения ИБ и определяют стратегию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в области ИБ.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Политика ИБ регламентируют эффективную работу СЗИ. Они охватывают все особенности процесса обработки информации, определяя поведение ИС и ее пользователей в различных ситуациях. Политика ИБ реализуются посредством административно-организационных мер, физических и программно-технических средств и определяет архитектуру системы защиты.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Все документально оформленные решения, формирующие Политику, должны быть утверждены Главой Администрации</w:t>
      </w:r>
      <w:r w:rsidRPr="00297D3F">
        <w:rPr>
          <w:sz w:val="28"/>
          <w:szCs w:val="28"/>
        </w:rPr>
        <w:t>.</w:t>
      </w:r>
    </w:p>
    <w:p w:rsidR="00EB5FE3" w:rsidRDefault="00704879">
      <w:pPr>
        <w:pStyle w:val="110"/>
        <w:numPr>
          <w:ilvl w:val="1"/>
          <w:numId w:val="9"/>
        </w:numPr>
      </w:pPr>
      <w:bookmarkStart w:id="21" w:name="_Toc192350464"/>
      <w:bookmarkStart w:id="22" w:name="_Toc258054400"/>
      <w:bookmarkStart w:id="23" w:name="_Toc383354204"/>
      <w:r>
        <w:t xml:space="preserve">Основные принципы обеспечения </w:t>
      </w:r>
      <w:bookmarkEnd w:id="21"/>
      <w:bookmarkEnd w:id="22"/>
      <w:bookmarkEnd w:id="23"/>
      <w:r>
        <w:t>информационной безопасности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Основными принципами обеспечения ИБ являются следующие:</w:t>
      </w:r>
    </w:p>
    <w:p w:rsidR="00EB5FE3" w:rsidRDefault="00704879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постоянный и всесторонний анализ информационного пространства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с целью выявления уязвимостей информационных активов;</w:t>
      </w:r>
    </w:p>
    <w:p w:rsidR="00EB5FE3" w:rsidRDefault="00704879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своевременное обнаружение проблем, потенциально способных повлиять на ИБ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корректировка моделей угроз и нарушителя;</w:t>
      </w:r>
    </w:p>
    <w:p w:rsidR="00EB5FE3" w:rsidRDefault="00704879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и внедрение защитных мер, адекватных характеру выявленных угроз, с учетом затрат на их реализацию. При этом меры, принимаемые для обеспечения ИБ, не должны усложнять достижение уставных целей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а также повышать трудоемкость технологических процессов обработки информации;</w:t>
      </w:r>
    </w:p>
    <w:p w:rsidR="00EB5FE3" w:rsidRDefault="00704879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контроль эффективности принимаемых защитных мер;</w:t>
      </w:r>
    </w:p>
    <w:p w:rsidR="00EB5FE3" w:rsidRDefault="00704879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персонификация и адекватное разделение ролей и ответственности между сотрудниками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исходя из принципа персональной и единоличной ответственности за совершаемые операции.</w:t>
      </w:r>
    </w:p>
    <w:p w:rsidR="00EB5FE3" w:rsidRDefault="00704879">
      <w:pPr>
        <w:pStyle w:val="110"/>
        <w:numPr>
          <w:ilvl w:val="1"/>
          <w:numId w:val="9"/>
        </w:numPr>
      </w:pPr>
      <w:bookmarkStart w:id="24" w:name="_Toc258054401"/>
      <w:bookmarkStart w:id="25" w:name="_Toc383354205"/>
      <w:bookmarkEnd w:id="24"/>
      <w:bookmarkEnd w:id="25"/>
      <w:r>
        <w:t>Соответствие Политики безопасности действующему законодательству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Правовую основу политики составляют законы Российской Федерации и другие законодательные акты, определяющие права и ответственность граждан, сотрудников и государства в сфере безопасности, а также нормативные, отраслевые и ведомственные документы, по вопросам безопасности информации, утвержденные органами государственного управления различного уровня в пределах их компетенции.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Ответственность за разработку мер и контроль обеспечения защиты информации несёт АИБ. </w:t>
      </w:r>
    </w:p>
    <w:p w:rsidR="00EB5FE3" w:rsidRDefault="00704879">
      <w:pPr>
        <w:pStyle w:val="110"/>
        <w:numPr>
          <w:ilvl w:val="1"/>
          <w:numId w:val="9"/>
        </w:numPr>
      </w:pPr>
      <w:bookmarkStart w:id="26" w:name="_Toc258054402"/>
      <w:bookmarkStart w:id="27" w:name="_Toc383354206"/>
      <w:r>
        <w:t>Ответственность за реализацию политики</w:t>
      </w:r>
      <w:bookmarkEnd w:id="26"/>
      <w:bookmarkEnd w:id="27"/>
      <w:r>
        <w:t xml:space="preserve"> информационной безопасности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Ответственность за реализацию политики возлагается: </w:t>
      </w:r>
    </w:p>
    <w:p w:rsidR="00EB5FE3" w:rsidRDefault="00704879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части, касающейся разработки и актуализации правил внешнего доступа и управления доступом, антивирусной защиты – на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>;</w:t>
      </w:r>
    </w:p>
    <w:p w:rsidR="00EB5FE3" w:rsidRDefault="00704879">
      <w:pPr>
        <w:numPr>
          <w:ilvl w:val="0"/>
          <w:numId w:val="6"/>
        </w:numPr>
        <w:jc w:val="both"/>
      </w:pPr>
      <w:r>
        <w:rPr>
          <w:sz w:val="28"/>
          <w:szCs w:val="28"/>
        </w:rPr>
        <w:t xml:space="preserve">в части, касающейся доведения правил политики до сотрудников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а также иных лиц (см. область действия настоящей политики) – на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>;</w:t>
      </w:r>
    </w:p>
    <w:p w:rsidR="00EB5FE3" w:rsidRDefault="00704879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части, касающейся исполнения правил политики, – на каждого сотрудника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согласно их должностным и функциональным обязанностям, и иных лиц, попадающих под область действия настоящей политики.</w:t>
      </w:r>
    </w:p>
    <w:p w:rsidR="00EB5FE3" w:rsidRDefault="00704879">
      <w:pPr>
        <w:pStyle w:val="110"/>
        <w:numPr>
          <w:ilvl w:val="1"/>
          <w:numId w:val="9"/>
        </w:numPr>
      </w:pPr>
      <w:bookmarkStart w:id="28" w:name="_Toc258054403"/>
      <w:bookmarkStart w:id="29" w:name="_Toc383354207"/>
      <w:bookmarkEnd w:id="28"/>
      <w:bookmarkEnd w:id="29"/>
      <w:r>
        <w:lastRenderedPageBreak/>
        <w:t>Порядок подготовки персонала по вопросам информационной безопасности и допуска его к работе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Организация обучения сотрудников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в области ИБ возлагается на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 xml:space="preserve">. Обучение проводится согласно Плану, утвержденному Главы Администрации </w:t>
      </w:r>
      <w:proofErr w:type="spellStart"/>
      <w:r w:rsidRPr="00297D3F">
        <w:rPr>
          <w:sz w:val="28"/>
          <w:szCs w:val="28"/>
        </w:rPr>
        <w:t>Администрации</w:t>
      </w:r>
      <w:proofErr w:type="spellEnd"/>
      <w:r w:rsidRPr="00297D3F">
        <w:rPr>
          <w:sz w:val="28"/>
          <w:szCs w:val="28"/>
        </w:rPr>
        <w:t xml:space="preserve">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Подписи сотрудников об ознакомлении заносятся в «Журнал проведения инструктажа по информационной безопасности». 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Допуск персонала к работе с защищаемыми ИР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осуществляется только после его ознакомления с настоящей политикой, а также после ознакомления пользователей с «Порядком работы пользователей»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а так же иными инструкциями пользователей отдельных ИС. Согласие на соблюдение правил и требований настоящих политик подтверждается подписями сотрудников в «Журнале проведения инструктажа по информационной безопасности». 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Допуск персонала к работе с КИ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осуществляется после ознакомления с «Порядком организации работы с материальными носителями», «Порядок организации работы с электронными носителями». Правила допуска к работе с ИР лиц, не являющихся сотрудниками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определяются на договорной основе с этими лицами или с организациями, представителями которых являются эти лица.</w:t>
      </w:r>
    </w:p>
    <w:p w:rsidR="00EB5FE3" w:rsidRDefault="00704879">
      <w:pPr>
        <w:pStyle w:val="110"/>
        <w:numPr>
          <w:ilvl w:val="1"/>
          <w:numId w:val="9"/>
        </w:numPr>
      </w:pPr>
      <w:bookmarkStart w:id="30" w:name="_Toc258054404"/>
      <w:bookmarkStart w:id="31" w:name="_Toc383354208"/>
      <w:r>
        <w:t xml:space="preserve">Защищаемые информационные ресурсы </w:t>
      </w:r>
      <w:bookmarkEnd w:id="30"/>
      <w:bookmarkEnd w:id="31"/>
      <w:r>
        <w:t xml:space="preserve">Администрации </w:t>
      </w:r>
      <w:proofErr w:type="spellStart"/>
      <w:r>
        <w:t>Майминского</w:t>
      </w:r>
      <w:proofErr w:type="spellEnd"/>
      <w:r>
        <w:t xml:space="preserve"> района 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Защищаемые информационные ресурсы определяются в соответствии с «Перечнем защищаемых ресурсов», утверждаемым соответствующим Распоряжением Главой Администрации </w:t>
      </w:r>
      <w:proofErr w:type="spellStart"/>
      <w:r w:rsidRPr="00297D3F">
        <w:rPr>
          <w:sz w:val="28"/>
          <w:szCs w:val="28"/>
        </w:rPr>
        <w:t>Администрации</w:t>
      </w:r>
      <w:proofErr w:type="spellEnd"/>
      <w:r w:rsidRPr="00297D3F">
        <w:rPr>
          <w:sz w:val="28"/>
          <w:szCs w:val="28"/>
        </w:rPr>
        <w:t xml:space="preserve">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pStyle w:val="100"/>
        <w:numPr>
          <w:ilvl w:val="0"/>
          <w:numId w:val="9"/>
        </w:numPr>
      </w:pPr>
      <w:bookmarkStart w:id="32" w:name="парадигма"/>
      <w:bookmarkStart w:id="33" w:name="принципы"/>
      <w:bookmarkStart w:id="34" w:name="цели"/>
      <w:bookmarkStart w:id="35" w:name="_Toc258054409"/>
      <w:bookmarkStart w:id="36" w:name="_Toc383354209"/>
      <w:bookmarkEnd w:id="32"/>
      <w:bookmarkEnd w:id="33"/>
      <w:bookmarkEnd w:id="34"/>
      <w:r>
        <w:t>Политики информационной безопасности</w:t>
      </w:r>
      <w:bookmarkEnd w:id="35"/>
      <w:bookmarkEnd w:id="36"/>
      <w:r>
        <w:t xml:space="preserve"> </w:t>
      </w:r>
    </w:p>
    <w:p w:rsidR="00EB5FE3" w:rsidRDefault="00704879">
      <w:pPr>
        <w:pStyle w:val="110"/>
        <w:numPr>
          <w:ilvl w:val="1"/>
          <w:numId w:val="9"/>
        </w:numPr>
      </w:pPr>
      <w:bookmarkStart w:id="37" w:name="_Toc258054410"/>
      <w:bookmarkStart w:id="38" w:name="_Toc383354210"/>
      <w:bookmarkEnd w:id="37"/>
      <w:bookmarkEnd w:id="38"/>
      <w:r>
        <w:t>Политика предоставления доступа к информационному ресурсу</w:t>
      </w:r>
    </w:p>
    <w:p w:rsidR="00EB5FE3" w:rsidRDefault="00704879">
      <w:pPr>
        <w:pStyle w:val="130"/>
        <w:numPr>
          <w:ilvl w:val="2"/>
          <w:numId w:val="9"/>
        </w:numPr>
      </w:pPr>
      <w:bookmarkStart w:id="39" w:name="_Toc258054411"/>
      <w:bookmarkStart w:id="40" w:name="_Toc383354211"/>
      <w:bookmarkEnd w:id="39"/>
      <w:bookmarkEnd w:id="40"/>
      <w:r>
        <w:t>Назначение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Настоящая Политика определяет основные правила предоставления сотрудникам доступа к защищаемым ИР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pStyle w:val="130"/>
        <w:numPr>
          <w:ilvl w:val="2"/>
          <w:numId w:val="9"/>
        </w:numPr>
      </w:pPr>
      <w:bookmarkStart w:id="41" w:name="_Toc258054412"/>
      <w:bookmarkStart w:id="42" w:name="_Toc383354212"/>
      <w:bookmarkEnd w:id="41"/>
      <w:bookmarkEnd w:id="42"/>
      <w:r>
        <w:t>Положение политики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Положения данной политики определены в «Положении о разрешительной системе допуска», утверждаемом соответствующим Распоряжением Главой Администрации </w:t>
      </w:r>
      <w:proofErr w:type="spellStart"/>
      <w:r w:rsidRPr="00297D3F">
        <w:rPr>
          <w:sz w:val="28"/>
          <w:szCs w:val="28"/>
        </w:rPr>
        <w:t>Администрации</w:t>
      </w:r>
      <w:proofErr w:type="spellEnd"/>
      <w:r w:rsidRPr="00297D3F">
        <w:rPr>
          <w:sz w:val="28"/>
          <w:szCs w:val="28"/>
        </w:rPr>
        <w:t xml:space="preserve">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pStyle w:val="110"/>
        <w:numPr>
          <w:ilvl w:val="1"/>
          <w:numId w:val="9"/>
        </w:numPr>
      </w:pPr>
      <w:bookmarkStart w:id="43" w:name="_Toc258054417"/>
      <w:bookmarkStart w:id="44" w:name="_Toc383354213"/>
      <w:bookmarkStart w:id="45" w:name="_Toc258054418"/>
      <w:bookmarkEnd w:id="43"/>
      <w:bookmarkEnd w:id="44"/>
      <w:r>
        <w:lastRenderedPageBreak/>
        <w:t>Политика учетных записей</w:t>
      </w:r>
    </w:p>
    <w:p w:rsidR="00EB5FE3" w:rsidRDefault="00704879">
      <w:pPr>
        <w:pStyle w:val="130"/>
        <w:numPr>
          <w:ilvl w:val="2"/>
          <w:numId w:val="9"/>
        </w:numPr>
      </w:pPr>
      <w:bookmarkStart w:id="46" w:name="_Toc383354214"/>
      <w:proofErr w:type="spellStart"/>
      <w:r>
        <w:t>Наз</w:t>
      </w:r>
      <w:proofErr w:type="spellEnd"/>
      <w:r>
        <w:rPr>
          <w:lang w:val="en-US" w:eastAsia="en-US"/>
        </w:rPr>
        <w:t>н</w:t>
      </w:r>
      <w:bookmarkEnd w:id="45"/>
      <w:bookmarkEnd w:id="46"/>
      <w:proofErr w:type="spellStart"/>
      <w:r>
        <w:t>ачение</w:t>
      </w:r>
      <w:proofErr w:type="spellEnd"/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Настоящая политика определяет основные правила присвоения учетных записей пользователям информационных активов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pStyle w:val="130"/>
        <w:numPr>
          <w:ilvl w:val="2"/>
          <w:numId w:val="9"/>
        </w:numPr>
      </w:pPr>
      <w:bookmarkStart w:id="47" w:name="_Toc383354215"/>
      <w:bookmarkEnd w:id="47"/>
      <w:r>
        <w:t>Положение политики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Регистрационные учетные записи подразделяются на:</w:t>
      </w:r>
    </w:p>
    <w:p w:rsidR="00EB5FE3" w:rsidRDefault="00704879">
      <w:pPr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пользовательские – предназначенные для идентификации/аутентификации пользователей информационных активов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района;</w:t>
      </w:r>
    </w:p>
    <w:p w:rsidR="00EB5FE3" w:rsidRDefault="00704879">
      <w:pPr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системные – используемые для нужд операционной системы;</w:t>
      </w:r>
    </w:p>
    <w:p w:rsidR="00EB5FE3" w:rsidRDefault="00704879">
      <w:pPr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служебные – предназначенные для обеспечения функционирования отдельных процессов или приложений.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Каждому пользователю информационных активов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назначается уникальная пользовательская регистрационная учетная запись. Допускается привязка более одной пользовательской учетной записи к одному и тому же пользователю (например, имеющих различный уровень полномочий).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общем случае запрещено создавать и использовать общую пользовательскую учетную запись для группы пользователей. В случаях, когда это необходимо, ввиду особенностей автоматизируемого бизнес-процесса или организации труда (например, посменное дежурство), использование общей учетной записи должно сопровождаться отметкой в журнале учета машинного времени, которая должна однозначно идентифицировать текущего владельца учетной записи в каждый момент времени. Одновременное использование одной общей пользовательской учетной записи разными пользователями запрещено.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Системные регистрационные учетные записи формируются операционной системой и должны использоваться только в случаях, предписанных документацией на операционную систему.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Служебные регистрационные учетные записи используются только для запуска сервисов или приложений.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системных или служебных учетных записей для регистрации пользователей в системе категорически запрещено.</w:t>
      </w:r>
    </w:p>
    <w:p w:rsidR="00EB5FE3" w:rsidRDefault="00704879">
      <w:pPr>
        <w:pStyle w:val="110"/>
        <w:numPr>
          <w:ilvl w:val="1"/>
          <w:numId w:val="9"/>
        </w:numPr>
      </w:pPr>
      <w:bookmarkStart w:id="48" w:name="_Toc258054420"/>
      <w:bookmarkStart w:id="49" w:name="_Toc383354216"/>
      <w:bookmarkStart w:id="50" w:name="_Toc258054421"/>
      <w:bookmarkEnd w:id="48"/>
      <w:bookmarkEnd w:id="49"/>
      <w:r>
        <w:t>Политика использования паролей</w:t>
      </w:r>
    </w:p>
    <w:p w:rsidR="00EB5FE3" w:rsidRDefault="00704879">
      <w:pPr>
        <w:pStyle w:val="130"/>
        <w:numPr>
          <w:ilvl w:val="2"/>
          <w:numId w:val="9"/>
        </w:numPr>
      </w:pPr>
      <w:bookmarkStart w:id="51" w:name="_Toc383354217"/>
      <w:bookmarkEnd w:id="50"/>
      <w:bookmarkEnd w:id="51"/>
      <w:r>
        <w:t>Назначение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Настоящая Политика определяет основные правила парольной защиты в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pStyle w:val="130"/>
        <w:numPr>
          <w:ilvl w:val="2"/>
          <w:numId w:val="9"/>
        </w:numPr>
      </w:pPr>
      <w:bookmarkStart w:id="52" w:name="_Toc383354218"/>
      <w:bookmarkEnd w:id="52"/>
      <w:r>
        <w:lastRenderedPageBreak/>
        <w:t>Положения политики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Положения политики закрепляются в «Порядке по организации парольной защиты».</w:t>
      </w:r>
    </w:p>
    <w:p w:rsidR="00EB5FE3" w:rsidRDefault="00704879">
      <w:pPr>
        <w:pStyle w:val="110"/>
        <w:numPr>
          <w:ilvl w:val="1"/>
          <w:numId w:val="9"/>
        </w:numPr>
      </w:pPr>
      <w:bookmarkStart w:id="53" w:name="_Toc258054423"/>
      <w:bookmarkStart w:id="54" w:name="_Toc383354219"/>
      <w:bookmarkStart w:id="55" w:name="_Toc258054424"/>
      <w:bookmarkEnd w:id="53"/>
      <w:bookmarkEnd w:id="54"/>
      <w:r>
        <w:t>Политика реализации антивирусной защиты</w:t>
      </w:r>
    </w:p>
    <w:p w:rsidR="00EB5FE3" w:rsidRDefault="00704879">
      <w:pPr>
        <w:pStyle w:val="130"/>
        <w:numPr>
          <w:ilvl w:val="2"/>
          <w:numId w:val="9"/>
        </w:numPr>
      </w:pPr>
      <w:bookmarkStart w:id="56" w:name="_Toc383354220"/>
      <w:bookmarkEnd w:id="55"/>
      <w:bookmarkEnd w:id="56"/>
      <w:r>
        <w:t>Назначение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Настоящая Политика определяет основные правила для реализации антивирусной защиты в </w:t>
      </w:r>
      <w:r w:rsidRPr="00297D3F">
        <w:rPr>
          <w:sz w:val="28"/>
          <w:szCs w:val="28"/>
        </w:rPr>
        <w:t xml:space="preserve">Администрации </w:t>
      </w:r>
      <w:proofErr w:type="spellStart"/>
      <w:r w:rsidRPr="00297D3F">
        <w:rPr>
          <w:sz w:val="28"/>
          <w:szCs w:val="28"/>
        </w:rPr>
        <w:t>Майминского</w:t>
      </w:r>
      <w:proofErr w:type="spellEnd"/>
      <w:r w:rsidRPr="00297D3F">
        <w:rPr>
          <w:sz w:val="28"/>
          <w:szCs w:val="28"/>
        </w:rPr>
        <w:t xml:space="preserve"> района.</w:t>
      </w:r>
    </w:p>
    <w:p w:rsidR="00EB5FE3" w:rsidRDefault="00704879">
      <w:pPr>
        <w:pStyle w:val="130"/>
        <w:numPr>
          <w:ilvl w:val="2"/>
          <w:numId w:val="9"/>
        </w:numPr>
      </w:pPr>
      <w:bookmarkStart w:id="57" w:name="_Toc383354221"/>
      <w:bookmarkEnd w:id="57"/>
      <w:r>
        <w:t>Положения политики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Положения политики закрепляются в «Порядке по проведению антивирусного контроля».</w:t>
      </w:r>
    </w:p>
    <w:p w:rsidR="00EB5FE3" w:rsidRDefault="00704879">
      <w:pPr>
        <w:pStyle w:val="110"/>
        <w:numPr>
          <w:ilvl w:val="1"/>
          <w:numId w:val="9"/>
        </w:numPr>
      </w:pPr>
      <w:bookmarkStart w:id="58" w:name="_Toc258054426"/>
      <w:bookmarkStart w:id="59" w:name="_Toc383354222"/>
      <w:bookmarkStart w:id="60" w:name="_Toc258054427"/>
      <w:bookmarkEnd w:id="58"/>
      <w:bookmarkEnd w:id="59"/>
      <w:r>
        <w:t>Политика защиты автоматизированного рабочего места</w:t>
      </w:r>
    </w:p>
    <w:p w:rsidR="00EB5FE3" w:rsidRDefault="00704879">
      <w:pPr>
        <w:pStyle w:val="130"/>
        <w:numPr>
          <w:ilvl w:val="2"/>
          <w:numId w:val="9"/>
        </w:numPr>
      </w:pPr>
      <w:bookmarkStart w:id="61" w:name="_Toc383354223"/>
      <w:bookmarkEnd w:id="60"/>
      <w:bookmarkEnd w:id="61"/>
      <w:r>
        <w:t>Назначение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Настоящая Политика определяет основные правила и требования по защите информации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от неавторизованного доступа, утраты или модификации.</w:t>
      </w:r>
    </w:p>
    <w:p w:rsidR="00EB5FE3" w:rsidRDefault="00704879">
      <w:pPr>
        <w:pStyle w:val="130"/>
        <w:numPr>
          <w:ilvl w:val="2"/>
          <w:numId w:val="9"/>
        </w:numPr>
      </w:pPr>
      <w:bookmarkStart w:id="62" w:name="_Toc383354224"/>
      <w:bookmarkEnd w:id="62"/>
      <w:r>
        <w:t>Положения политики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Положения данной политики определяются в соответствии с используемым техническим решением.</w:t>
      </w:r>
    </w:p>
    <w:p w:rsidR="00EB5FE3" w:rsidRDefault="00704879">
      <w:pPr>
        <w:pStyle w:val="100"/>
        <w:numPr>
          <w:ilvl w:val="0"/>
          <w:numId w:val="9"/>
        </w:numPr>
      </w:pPr>
      <w:bookmarkStart w:id="63" w:name="_Toc258054430"/>
      <w:bookmarkStart w:id="64" w:name="_Toc383354225"/>
      <w:r>
        <w:t>Профилактика нарушений политик информационной</w:t>
      </w:r>
      <w:bookmarkEnd w:id="63"/>
      <w:bookmarkEnd w:id="64"/>
      <w:r>
        <w:t xml:space="preserve"> безопасности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Под профилактикой нарушений политик ИБ понимается проведение регламентных работ по защите информации, предупреждение возможных нарушений ИБ в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и проведение разъяснительной работы по ИБ среди пользователей. 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Положения определены документами, утвержденными Приказом «Об обучении сотрудников правилам защиты информации», и «Порядком технического обслуживания средств вычислительной техники».</w:t>
      </w:r>
    </w:p>
    <w:p w:rsidR="00EB5FE3" w:rsidRDefault="00704879">
      <w:pPr>
        <w:pStyle w:val="110"/>
        <w:numPr>
          <w:ilvl w:val="1"/>
          <w:numId w:val="9"/>
        </w:numPr>
      </w:pPr>
      <w:bookmarkStart w:id="65" w:name="_Toc258054431"/>
      <w:bookmarkStart w:id="66" w:name="_Toc383354226"/>
      <w:bookmarkEnd w:id="65"/>
      <w:bookmarkEnd w:id="66"/>
      <w:r>
        <w:lastRenderedPageBreak/>
        <w:t>Ликвидация последствий нарушения политик информационной безопасности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АИБ, используя данные, полученные в результате применения инструментальных средств контроля (мониторинга) безопасности информации ИС, должен своевременно обнаруживать нарушения ИБ, факты осуществления НСД к защищаемым ИР и предпринимать меры по их локализации и устранению.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случае обнаружения подсистемой защиты информации факта нарушения ИБ или осуществления НСД к защищаемым ИР ИС рекомендуется уведомить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>, и далее следовать их указаниям.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Действия </w:t>
      </w:r>
      <w:proofErr w:type="spellStart"/>
      <w:r>
        <w:rPr>
          <w:sz w:val="28"/>
          <w:szCs w:val="28"/>
        </w:rPr>
        <w:t>АИБа</w:t>
      </w:r>
      <w:proofErr w:type="spellEnd"/>
      <w:r>
        <w:rPr>
          <w:sz w:val="28"/>
          <w:szCs w:val="28"/>
        </w:rPr>
        <w:t xml:space="preserve"> и администратора информационной системы при признаках нарушения политик информационной безопасности регламентируются следующими внутренними документами:</w:t>
      </w:r>
    </w:p>
    <w:p w:rsidR="00EB5FE3" w:rsidRDefault="00704879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регламентом пользователя;</w:t>
      </w:r>
    </w:p>
    <w:p w:rsidR="00EB5FE3" w:rsidRDefault="00704879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политикой информационной безопасности;</w:t>
      </w:r>
    </w:p>
    <w:p w:rsidR="00EB5FE3" w:rsidRDefault="00704879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регламентом администратора информационной безопасности;</w:t>
      </w:r>
    </w:p>
    <w:p w:rsidR="00EB5FE3" w:rsidRDefault="00704879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регламентом системного администратора.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устранения инцидента необходимо составить акт о факте нарушения и принятых мерах по восстановлению работоспособности ИС, а также зарегистрировать факт нарушения в журнале учета нарушений, ликвидации их причин и последствий.</w:t>
      </w:r>
    </w:p>
    <w:p w:rsidR="00EB5FE3" w:rsidRDefault="00704879">
      <w:pPr>
        <w:pStyle w:val="110"/>
        <w:numPr>
          <w:ilvl w:val="1"/>
          <w:numId w:val="9"/>
        </w:numPr>
      </w:pPr>
      <w:bookmarkStart w:id="67" w:name="_Toc258054432"/>
      <w:bookmarkStart w:id="68" w:name="_Toc383354227"/>
      <w:r>
        <w:t>Ответственность за наруш</w:t>
      </w:r>
      <w:bookmarkEnd w:id="67"/>
      <w:bookmarkEnd w:id="68"/>
      <w:r>
        <w:t>ение Политик безопасности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Ответственность за выполнение правил ПБ несет каждый сотрудник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в рамках своих служебных обязанностей и полномочий. </w:t>
      </w:r>
    </w:p>
    <w:p w:rsidR="00EB5FE3" w:rsidRDefault="0070487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ст. 192 Трудового кодекса Российской Федерации сотрудники, нарушающие требования ПБ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района, могут быть подвергнуты дисциплинарным взысканиям, включая замечание, выговор и увольнение с работы.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 xml:space="preserve">Все сотрудники несут персональную (в том числе материальную) ответственность за прямой действительный ущерб, причиненный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в результате нарушения ими правил политики ИБ (Ст. 238 Трудового кодекса Российской Федерации).</w:t>
      </w:r>
    </w:p>
    <w:p w:rsidR="00EB5FE3" w:rsidRDefault="00704879">
      <w:pPr>
        <w:ind w:firstLine="709"/>
        <w:jc w:val="both"/>
      </w:pPr>
      <w:r>
        <w:rPr>
          <w:sz w:val="28"/>
          <w:szCs w:val="28"/>
        </w:rPr>
        <w:t>За неправомерный доступ к компьютерной информации, создание, использование или распространение вредоносных программ, а также нарушение правил эксплуатации ЭВМ, следствием которых явилось нарушение работы ЭВМ (автоматизированной систем</w:t>
      </w:r>
      <w:bookmarkStart w:id="69" w:name="_GoBack"/>
      <w:bookmarkEnd w:id="69"/>
      <w:r>
        <w:rPr>
          <w:sz w:val="28"/>
          <w:szCs w:val="28"/>
        </w:rPr>
        <w:t xml:space="preserve">ы обработки информации), уничтожение, блокирование или модификация защищаемой информации, сотрудники Администрации </w:t>
      </w:r>
      <w:proofErr w:type="spellStart"/>
      <w:r>
        <w:rPr>
          <w:sz w:val="28"/>
          <w:szCs w:val="28"/>
        </w:rPr>
        <w:t>Майминского</w:t>
      </w:r>
      <w:proofErr w:type="spellEnd"/>
      <w:r>
        <w:rPr>
          <w:sz w:val="28"/>
          <w:szCs w:val="28"/>
        </w:rPr>
        <w:t xml:space="preserve"> района несут ответственность в соответствии со статьями 272, 273 и 274 Уголовного кодекса Российской Федерации.</w:t>
      </w:r>
    </w:p>
    <w:sectPr w:rsidR="00EB5FE3" w:rsidSect="006E11E1">
      <w:headerReference w:type="default" r:id="rId7"/>
      <w:pgSz w:w="11906" w:h="16838"/>
      <w:pgMar w:top="1134" w:right="567" w:bottom="1134" w:left="1134" w:header="720" w:footer="403" w:gutter="0"/>
      <w:cols w:space="720"/>
      <w:formProt w:val="0"/>
      <w:docGrid w:linePitch="272" w:charSpace="204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0AD" w:rsidRDefault="006010AD">
      <w:r>
        <w:separator/>
      </w:r>
    </w:p>
  </w:endnote>
  <w:endnote w:type="continuationSeparator" w:id="0">
    <w:p w:rsidR="006010AD" w:rsidRDefault="006010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ГОСТ тип А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THelvetica/Cyrillic">
    <w:charset w:val="01"/>
    <w:family w:val="roman"/>
    <w:pitch w:val="variable"/>
    <w:sig w:usb0="00000000" w:usb1="00000000" w:usb2="00000000" w:usb3="00000000" w:csb0="00000000" w:csb1="00000000"/>
  </w:font>
  <w:font w:name="PragmaticaCTT"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0AD" w:rsidRDefault="006010AD">
      <w:r>
        <w:separator/>
      </w:r>
    </w:p>
  </w:footnote>
  <w:footnote w:type="continuationSeparator" w:id="0">
    <w:p w:rsidR="006010AD" w:rsidRDefault="006010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5FE3" w:rsidRPr="00A66697" w:rsidRDefault="00723D19" w:rsidP="00A66697">
    <w:pPr>
      <w:pStyle w:val="aff5"/>
      <w:jc w:val="center"/>
      <w:rPr>
        <w:sz w:val="24"/>
      </w:rPr>
    </w:pPr>
    <w:r w:rsidRPr="00A66697">
      <w:rPr>
        <w:sz w:val="24"/>
      </w:rPr>
      <w:fldChar w:fldCharType="begin"/>
    </w:r>
    <w:r w:rsidR="00704879" w:rsidRPr="00A66697">
      <w:rPr>
        <w:sz w:val="24"/>
      </w:rPr>
      <w:instrText>PAGE</w:instrText>
    </w:r>
    <w:r w:rsidRPr="00A66697">
      <w:rPr>
        <w:sz w:val="24"/>
      </w:rPr>
      <w:fldChar w:fldCharType="separate"/>
    </w:r>
    <w:r w:rsidR="003538DB">
      <w:rPr>
        <w:noProof/>
        <w:sz w:val="24"/>
      </w:rPr>
      <w:t>11</w:t>
    </w:r>
    <w:r w:rsidRPr="00A66697">
      <w:rPr>
        <w:sz w:val="24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5FF1"/>
    <w:multiLevelType w:val="multilevel"/>
    <w:tmpl w:val="EE861C86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647D15"/>
    <w:multiLevelType w:val="multilevel"/>
    <w:tmpl w:val="B6CAD12C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903400"/>
    <w:multiLevelType w:val="multilevel"/>
    <w:tmpl w:val="5A8065D4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DE63674"/>
    <w:multiLevelType w:val="multilevel"/>
    <w:tmpl w:val="84564474"/>
    <w:lvl w:ilvl="0">
      <w:start w:val="1"/>
      <w:numFmt w:val="decimal"/>
      <w:suff w:val="space"/>
      <w:lvlText w:val="%1."/>
      <w:lvlJc w:val="left"/>
      <w:pPr>
        <w:ind w:left="0" w:firstLine="0"/>
      </w:pPr>
      <w:rPr>
        <w:b w:val="0"/>
        <w:bCs w:val="0"/>
        <w:i w:val="0"/>
        <w:caps w:val="0"/>
        <w:smallCaps w:val="0"/>
        <w:strike w:val="0"/>
        <w:dstrike w:val="0"/>
        <w:vanish w:val="0"/>
        <w:position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 w:val="0"/>
        <w:bCs w:val="0"/>
        <w:i w:val="0"/>
        <w:caps w:val="0"/>
        <w:smallCaps w:val="0"/>
        <w:strike w:val="0"/>
        <w:dstrike w:val="0"/>
        <w:vanish w:val="0"/>
        <w:position w:val="0"/>
        <w:sz w:val="28"/>
        <w:vertAlign w:val="baseline"/>
      </w:rPr>
    </w:lvl>
    <w:lvl w:ilvl="2">
      <w:start w:val="1"/>
      <w:numFmt w:val="decimal"/>
      <w:suff w:val="space"/>
      <w:lvlText w:val="%1.%2.%3."/>
      <w:lvlJc w:val="right"/>
      <w:pPr>
        <w:ind w:left="0" w:firstLine="0"/>
      </w:pPr>
      <w:rPr>
        <w:b w:val="0"/>
        <w:bCs w:val="0"/>
        <w:i w:val="0"/>
        <w:caps w:val="0"/>
        <w:smallCaps w:val="0"/>
        <w:strike w:val="0"/>
        <w:dstrike w:val="0"/>
        <w:vanish w:val="0"/>
        <w:position w:val="0"/>
        <w:sz w:val="28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071561A"/>
    <w:multiLevelType w:val="multilevel"/>
    <w:tmpl w:val="EDCA0A6C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EC73164"/>
    <w:multiLevelType w:val="multilevel"/>
    <w:tmpl w:val="ECC4A386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CF11B8B"/>
    <w:multiLevelType w:val="multilevel"/>
    <w:tmpl w:val="9D38E22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>
    <w:nsid w:val="769F7AAD"/>
    <w:multiLevelType w:val="multilevel"/>
    <w:tmpl w:val="FF446078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ED51803"/>
    <w:multiLevelType w:val="multilevel"/>
    <w:tmpl w:val="BE8A6C94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B5FE3"/>
    <w:rsid w:val="00297D3F"/>
    <w:rsid w:val="003538DB"/>
    <w:rsid w:val="00585ADA"/>
    <w:rsid w:val="006010AD"/>
    <w:rsid w:val="006E11E1"/>
    <w:rsid w:val="00704879"/>
    <w:rsid w:val="00723D19"/>
    <w:rsid w:val="0073712D"/>
    <w:rsid w:val="00A66697"/>
    <w:rsid w:val="00EB5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E11E1"/>
    <w:pPr>
      <w:suppressAutoHyphens/>
    </w:pPr>
  </w:style>
  <w:style w:type="paragraph" w:styleId="1">
    <w:name w:val="heading 1"/>
    <w:basedOn w:val="a"/>
    <w:autoRedefine/>
    <w:rsid w:val="006E11E1"/>
    <w:pPr>
      <w:keepNext/>
      <w:spacing w:before="120" w:after="120" w:line="276" w:lineRule="auto"/>
      <w:jc w:val="right"/>
      <w:outlineLvl w:val="0"/>
    </w:pPr>
    <w:rPr>
      <w:b/>
      <w:bCs/>
      <w:sz w:val="28"/>
      <w:szCs w:val="24"/>
      <w:lang w:val="en-US"/>
    </w:rPr>
  </w:style>
  <w:style w:type="paragraph" w:styleId="2">
    <w:name w:val="heading 2"/>
    <w:basedOn w:val="a"/>
    <w:rsid w:val="006E11E1"/>
    <w:pPr>
      <w:spacing w:before="280" w:after="2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rsid w:val="006E11E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rsid w:val="006E11E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rsid w:val="006E11E1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Название1"/>
    <w:basedOn w:val="a0"/>
    <w:rsid w:val="006E11E1"/>
    <w:rPr>
      <w:b/>
      <w:sz w:val="24"/>
      <w:lang w:val="en-US" w:eastAsia="en-US" w:bidi="ar-SA"/>
    </w:rPr>
  </w:style>
  <w:style w:type="character" w:customStyle="1" w:styleId="headline">
    <w:name w:val="headline"/>
    <w:basedOn w:val="a0"/>
    <w:rsid w:val="006E11E1"/>
    <w:rPr>
      <w:b/>
      <w:sz w:val="24"/>
      <w:lang w:val="en-US" w:eastAsia="en-US" w:bidi="ar-SA"/>
    </w:rPr>
  </w:style>
  <w:style w:type="character" w:customStyle="1" w:styleId="InternetLink">
    <w:name w:val="Internet Link"/>
    <w:rsid w:val="006E11E1"/>
    <w:rPr>
      <w:b/>
      <w:color w:val="0000FF"/>
      <w:sz w:val="24"/>
      <w:u w:val="single"/>
      <w:lang w:val="en-US" w:eastAsia="en-US" w:bidi="ar-SA"/>
    </w:rPr>
  </w:style>
  <w:style w:type="character" w:styleId="a3">
    <w:name w:val="Strong"/>
    <w:rsid w:val="006E11E1"/>
    <w:rPr>
      <w:b w:val="0"/>
      <w:sz w:val="24"/>
      <w:lang w:val="en-US" w:eastAsia="en-US" w:bidi="ar-SA"/>
    </w:rPr>
  </w:style>
  <w:style w:type="character" w:customStyle="1" w:styleId="Definition">
    <w:name w:val="Definition"/>
    <w:rsid w:val="006E11E1"/>
    <w:rPr>
      <w:i/>
    </w:rPr>
  </w:style>
  <w:style w:type="character" w:customStyle="1" w:styleId="a4">
    <w:name w:val="Узел"/>
    <w:rsid w:val="006E11E1"/>
    <w:rPr>
      <w:i/>
    </w:rPr>
  </w:style>
  <w:style w:type="character" w:customStyle="1" w:styleId="a5">
    <w:name w:val="Код"/>
    <w:rsid w:val="006E11E1"/>
    <w:rPr>
      <w:rFonts w:ascii="Courier New" w:hAnsi="Courier New"/>
      <w:sz w:val="20"/>
    </w:rPr>
  </w:style>
  <w:style w:type="character" w:customStyle="1" w:styleId="a6">
    <w:name w:val="Клавиатура"/>
    <w:rsid w:val="006E11E1"/>
    <w:rPr>
      <w:rFonts w:ascii="Courier New" w:hAnsi="Courier New"/>
      <w:b/>
      <w:sz w:val="20"/>
    </w:rPr>
  </w:style>
  <w:style w:type="character" w:customStyle="1" w:styleId="a7">
    <w:name w:val="Образец"/>
    <w:rsid w:val="006E11E1"/>
    <w:rPr>
      <w:rFonts w:ascii="Courier New" w:hAnsi="Courier New"/>
    </w:rPr>
  </w:style>
  <w:style w:type="character" w:customStyle="1" w:styleId="a8">
    <w:name w:val="Печатная машинка"/>
    <w:rsid w:val="006E11E1"/>
    <w:rPr>
      <w:rFonts w:ascii="Courier New" w:hAnsi="Courier New"/>
      <w:sz w:val="20"/>
    </w:rPr>
  </w:style>
  <w:style w:type="character" w:customStyle="1" w:styleId="Variable">
    <w:name w:val="Variable"/>
    <w:rsid w:val="006E11E1"/>
    <w:rPr>
      <w:i/>
    </w:rPr>
  </w:style>
  <w:style w:type="character" w:customStyle="1" w:styleId="HTML">
    <w:name w:val="Разметка HTML"/>
    <w:rsid w:val="006E11E1"/>
    <w:rPr>
      <w:vanish/>
      <w:color w:val="FF0000"/>
    </w:rPr>
  </w:style>
  <w:style w:type="character" w:customStyle="1" w:styleId="a9">
    <w:name w:val="Примечание"/>
    <w:rsid w:val="006E11E1"/>
    <w:rPr>
      <w:vanish/>
    </w:rPr>
  </w:style>
  <w:style w:type="character" w:styleId="aa">
    <w:name w:val="FollowedHyperlink"/>
    <w:rsid w:val="006E11E1"/>
    <w:rPr>
      <w:b/>
      <w:color w:val="800080"/>
      <w:sz w:val="24"/>
      <w:u w:val="single"/>
      <w:lang w:val="en-US" w:eastAsia="en-US" w:bidi="ar-SA"/>
    </w:rPr>
  </w:style>
  <w:style w:type="character" w:customStyle="1" w:styleId="hd">
    <w:name w:val="hd"/>
    <w:basedOn w:val="a0"/>
    <w:rsid w:val="006E11E1"/>
    <w:rPr>
      <w:b/>
      <w:sz w:val="24"/>
      <w:lang w:val="en-US" w:eastAsia="en-US" w:bidi="ar-SA"/>
    </w:rPr>
  </w:style>
  <w:style w:type="character" w:customStyle="1" w:styleId="ab">
    <w:name w:val="номер страницы"/>
    <w:basedOn w:val="a0"/>
    <w:rsid w:val="006E11E1"/>
    <w:rPr>
      <w:b/>
      <w:sz w:val="24"/>
      <w:lang w:val="en-US" w:eastAsia="en-US" w:bidi="ar-SA"/>
    </w:rPr>
  </w:style>
  <w:style w:type="character" w:styleId="ac">
    <w:name w:val="page number"/>
    <w:basedOn w:val="a0"/>
    <w:rsid w:val="006E11E1"/>
    <w:rPr>
      <w:b/>
      <w:sz w:val="24"/>
      <w:lang w:val="en-US" w:eastAsia="en-US" w:bidi="ar-SA"/>
    </w:rPr>
  </w:style>
  <w:style w:type="character" w:customStyle="1" w:styleId="11">
    <w:name w:val="текст Знак1"/>
    <w:rsid w:val="006E11E1"/>
    <w:rPr>
      <w:b/>
      <w:sz w:val="28"/>
      <w:szCs w:val="28"/>
      <w:lang w:val="ru-RU" w:eastAsia="ru-RU" w:bidi="ar-SA"/>
    </w:rPr>
  </w:style>
  <w:style w:type="character" w:customStyle="1" w:styleId="12">
    <w:name w:val="Выделение 1"/>
    <w:rsid w:val="006E11E1"/>
    <w:rPr>
      <w:b w:val="0"/>
      <w:sz w:val="24"/>
      <w:lang w:val="en-US" w:eastAsia="en-US" w:bidi="ar-SA"/>
    </w:rPr>
  </w:style>
  <w:style w:type="character" w:customStyle="1" w:styleId="ad">
    <w:name w:val="Разреженный"/>
    <w:rsid w:val="006E11E1"/>
    <w:rPr>
      <w:b/>
      <w:spacing w:val="20"/>
      <w:sz w:val="24"/>
      <w:lang w:val="en-US" w:eastAsia="en-US" w:bidi="ar-SA"/>
    </w:rPr>
  </w:style>
  <w:style w:type="character" w:customStyle="1" w:styleId="ae">
    <w:name w:val="Примечание Знак"/>
    <w:rsid w:val="006E11E1"/>
    <w:rPr>
      <w:rFonts w:ascii="Arial" w:hAnsi="Arial"/>
      <w:b/>
      <w:sz w:val="24"/>
      <w:lang w:val="ru-RU" w:eastAsia="ru-RU" w:bidi="ar-SA"/>
    </w:rPr>
  </w:style>
  <w:style w:type="character" w:customStyle="1" w:styleId="af">
    <w:name w:val="Нумерация Знак"/>
    <w:rsid w:val="006E11E1"/>
    <w:rPr>
      <w:b/>
      <w:sz w:val="28"/>
      <w:szCs w:val="28"/>
      <w:lang w:val="en-US" w:eastAsia="en-US" w:bidi="ar-SA"/>
    </w:rPr>
  </w:style>
  <w:style w:type="character" w:customStyle="1" w:styleId="20">
    <w:name w:val="Стиль2 Знак"/>
    <w:rsid w:val="006E11E1"/>
    <w:rPr>
      <w:b/>
      <w:sz w:val="28"/>
      <w:szCs w:val="28"/>
      <w:lang w:val="ru-RU" w:eastAsia="ru-RU" w:bidi="ar-SA"/>
    </w:rPr>
  </w:style>
  <w:style w:type="character" w:customStyle="1" w:styleId="grame">
    <w:name w:val="grame"/>
    <w:basedOn w:val="a0"/>
    <w:rsid w:val="006E11E1"/>
    <w:rPr>
      <w:b/>
      <w:sz w:val="24"/>
      <w:lang w:val="en-US" w:eastAsia="en-US" w:bidi="ar-SA"/>
    </w:rPr>
  </w:style>
  <w:style w:type="character" w:customStyle="1" w:styleId="13">
    <w:name w:val="Заголовок 1 Знак"/>
    <w:rsid w:val="006E11E1"/>
    <w:rPr>
      <w:b/>
      <w:bCs/>
      <w:sz w:val="28"/>
      <w:szCs w:val="24"/>
      <w:lang w:val="en-US"/>
    </w:rPr>
  </w:style>
  <w:style w:type="character" w:customStyle="1" w:styleId="30">
    <w:name w:val="Стиль3 Знак"/>
    <w:basedOn w:val="13"/>
    <w:rsid w:val="006E11E1"/>
    <w:rPr>
      <w:b/>
      <w:bCs/>
      <w:sz w:val="28"/>
      <w:szCs w:val="24"/>
      <w:lang w:val="en-US"/>
    </w:rPr>
  </w:style>
  <w:style w:type="character" w:styleId="af0">
    <w:name w:val="annotation reference"/>
    <w:rsid w:val="006E11E1"/>
    <w:rPr>
      <w:b/>
      <w:sz w:val="16"/>
      <w:szCs w:val="16"/>
      <w:lang w:val="en-US" w:eastAsia="en-US" w:bidi="ar-SA"/>
    </w:rPr>
  </w:style>
  <w:style w:type="character" w:customStyle="1" w:styleId="af1">
    <w:name w:val="Текст примечания Знак"/>
    <w:basedOn w:val="a0"/>
    <w:rsid w:val="006E11E1"/>
    <w:rPr>
      <w:b/>
      <w:sz w:val="24"/>
      <w:lang w:val="en-US" w:eastAsia="en-US" w:bidi="ar-SA"/>
    </w:rPr>
  </w:style>
  <w:style w:type="character" w:customStyle="1" w:styleId="af2">
    <w:name w:val="Тема примечания Знак"/>
    <w:rsid w:val="006E11E1"/>
    <w:rPr>
      <w:b/>
      <w:bCs/>
      <w:sz w:val="24"/>
      <w:lang w:val="en-US" w:eastAsia="en-US" w:bidi="ar-SA"/>
    </w:rPr>
  </w:style>
  <w:style w:type="character" w:customStyle="1" w:styleId="af3">
    <w:name w:val="Название Знак"/>
    <w:rsid w:val="006E11E1"/>
    <w:rPr>
      <w:b/>
      <w:sz w:val="24"/>
      <w:szCs w:val="24"/>
      <w:lang w:val="en-US" w:eastAsia="en-US" w:bidi="ar-SA"/>
    </w:rPr>
  </w:style>
  <w:style w:type="character" w:customStyle="1" w:styleId="af4">
    <w:name w:val="Нижний колонтитул Знак"/>
    <w:basedOn w:val="a0"/>
    <w:rsid w:val="006E11E1"/>
    <w:rPr>
      <w:b/>
      <w:sz w:val="24"/>
      <w:lang w:val="en-US" w:eastAsia="en-US" w:bidi="ar-SA"/>
    </w:rPr>
  </w:style>
  <w:style w:type="character" w:customStyle="1" w:styleId="apple-style-span">
    <w:name w:val="apple-style-span"/>
    <w:basedOn w:val="a0"/>
    <w:rsid w:val="006E11E1"/>
    <w:rPr>
      <w:b/>
      <w:sz w:val="24"/>
      <w:lang w:val="en-US" w:eastAsia="en-US" w:bidi="ar-SA"/>
    </w:rPr>
  </w:style>
  <w:style w:type="character" w:customStyle="1" w:styleId="af5">
    <w:name w:val="Верхний колонтитул Знак"/>
    <w:rsid w:val="006E11E1"/>
    <w:rPr>
      <w:sz w:val="28"/>
      <w:szCs w:val="24"/>
    </w:rPr>
  </w:style>
  <w:style w:type="character" w:customStyle="1" w:styleId="af6">
    <w:name w:val="Текст Знак"/>
    <w:rsid w:val="006E11E1"/>
    <w:rPr>
      <w:rFonts w:ascii="Courier New" w:hAnsi="Courier New" w:cs="Courier New"/>
      <w:lang w:eastAsia="en-US"/>
    </w:rPr>
  </w:style>
  <w:style w:type="character" w:customStyle="1" w:styleId="14">
    <w:name w:val="Стиль1 Знак"/>
    <w:rsid w:val="006E11E1"/>
    <w:rPr>
      <w:b/>
      <w:bCs/>
      <w:sz w:val="24"/>
      <w:szCs w:val="24"/>
      <w:lang w:val="en-US"/>
    </w:rPr>
  </w:style>
  <w:style w:type="character" w:customStyle="1" w:styleId="15">
    <w:name w:val="Стиль Стиль1 + По левому краю Междустр.интервал:  одинарный Знак"/>
    <w:rsid w:val="006E11E1"/>
    <w:rPr>
      <w:b/>
      <w:bCs/>
      <w:caps/>
      <w:sz w:val="24"/>
      <w:szCs w:val="24"/>
      <w:lang w:val="en-US"/>
    </w:rPr>
  </w:style>
  <w:style w:type="character" w:customStyle="1" w:styleId="8">
    <w:name w:val="Стиль8 Знак"/>
    <w:rsid w:val="006E11E1"/>
    <w:rPr>
      <w:b/>
      <w:bCs/>
      <w:caps w:val="0"/>
      <w:smallCaps w:val="0"/>
      <w:sz w:val="28"/>
      <w:szCs w:val="24"/>
      <w:lang w:val="en-US"/>
    </w:rPr>
  </w:style>
  <w:style w:type="character" w:customStyle="1" w:styleId="af7">
    <w:name w:val="Абзац списка Знак"/>
    <w:rsid w:val="006E11E1"/>
    <w:rPr>
      <w:rFonts w:ascii="ГОСТ тип А" w:hAnsi="ГОСТ тип А"/>
      <w:i/>
      <w:sz w:val="28"/>
    </w:rPr>
  </w:style>
  <w:style w:type="character" w:customStyle="1" w:styleId="ListLabel1">
    <w:name w:val="ListLabel 1"/>
    <w:rsid w:val="006E11E1"/>
    <w:rPr>
      <w:b w:val="0"/>
      <w:bCs w:val="0"/>
      <w:i w:val="0"/>
      <w:caps w:val="0"/>
      <w:smallCaps w:val="0"/>
      <w:strike w:val="0"/>
      <w:dstrike w:val="0"/>
      <w:vanish w:val="0"/>
      <w:position w:val="0"/>
      <w:sz w:val="28"/>
      <w:vertAlign w:val="baseline"/>
    </w:rPr>
  </w:style>
  <w:style w:type="character" w:customStyle="1" w:styleId="ListLabel2">
    <w:name w:val="ListLabel 2"/>
    <w:rsid w:val="006E11E1"/>
    <w:rPr>
      <w:b/>
    </w:rPr>
  </w:style>
  <w:style w:type="character" w:customStyle="1" w:styleId="ListLabel3">
    <w:name w:val="ListLabel 3"/>
    <w:rsid w:val="006E11E1"/>
    <w:rPr>
      <w:b/>
      <w:i w:val="0"/>
    </w:rPr>
  </w:style>
  <w:style w:type="character" w:customStyle="1" w:styleId="ListLabel4">
    <w:name w:val="ListLabel 4"/>
    <w:rsid w:val="006E11E1"/>
    <w:rPr>
      <w:sz w:val="24"/>
      <w:szCs w:val="24"/>
    </w:rPr>
  </w:style>
  <w:style w:type="character" w:customStyle="1" w:styleId="ListLabel5">
    <w:name w:val="ListLabel 5"/>
    <w:rsid w:val="006E11E1"/>
    <w:rPr>
      <w:b/>
      <w:i w:val="0"/>
      <w:sz w:val="24"/>
      <w:szCs w:val="24"/>
    </w:rPr>
  </w:style>
  <w:style w:type="character" w:customStyle="1" w:styleId="ListLabel6">
    <w:name w:val="ListLabel 6"/>
    <w:rsid w:val="006E11E1"/>
    <w:rPr>
      <w:sz w:val="28"/>
      <w:szCs w:val="24"/>
      <w:lang w:val="ru-RU"/>
    </w:rPr>
  </w:style>
  <w:style w:type="character" w:customStyle="1" w:styleId="ListLabel7">
    <w:name w:val="ListLabel 7"/>
    <w:rsid w:val="006E11E1"/>
    <w:rPr>
      <w:rFonts w:cs="Courier New"/>
    </w:rPr>
  </w:style>
  <w:style w:type="character" w:customStyle="1" w:styleId="ListLabel8">
    <w:name w:val="ListLabel 8"/>
    <w:rsid w:val="006E11E1"/>
    <w:rPr>
      <w:b w:val="0"/>
      <w:i w:val="0"/>
      <w:caps w:val="0"/>
      <w:smallCaps w:val="0"/>
      <w:strike w:val="0"/>
      <w:dstrike w:val="0"/>
      <w:vanish w:val="0"/>
      <w:position w:val="0"/>
      <w:sz w:val="28"/>
      <w:u w:val="none"/>
      <w:vertAlign w:val="baseline"/>
    </w:rPr>
  </w:style>
  <w:style w:type="character" w:customStyle="1" w:styleId="ListLabel9">
    <w:name w:val="ListLabel 9"/>
    <w:rsid w:val="006E11E1"/>
    <w:rPr>
      <w:rFonts w:cs="Times New Roman"/>
    </w:rPr>
  </w:style>
  <w:style w:type="character" w:customStyle="1" w:styleId="Placeholder">
    <w:name w:val="Placeholder"/>
    <w:rsid w:val="006E11E1"/>
    <w:rPr>
      <w:smallCaps/>
      <w:color w:val="008080"/>
      <w:u w:val="dotted"/>
    </w:rPr>
  </w:style>
  <w:style w:type="paragraph" w:customStyle="1" w:styleId="Heading">
    <w:name w:val="Heading"/>
    <w:basedOn w:val="a"/>
    <w:next w:val="TextBody"/>
    <w:rsid w:val="006E11E1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TextBody">
    <w:name w:val="Text Body"/>
    <w:basedOn w:val="a"/>
    <w:rsid w:val="006E11E1"/>
    <w:pPr>
      <w:spacing w:line="288" w:lineRule="auto"/>
      <w:jc w:val="center"/>
    </w:pPr>
    <w:rPr>
      <w:sz w:val="24"/>
    </w:rPr>
  </w:style>
  <w:style w:type="paragraph" w:styleId="af8">
    <w:name w:val="List"/>
    <w:basedOn w:val="a"/>
    <w:rsid w:val="006E11E1"/>
    <w:pPr>
      <w:tabs>
        <w:tab w:val="left" w:pos="1038"/>
      </w:tabs>
      <w:spacing w:after="60"/>
      <w:ind w:firstLine="680"/>
      <w:jc w:val="both"/>
    </w:pPr>
    <w:rPr>
      <w:rFonts w:ascii="Arial" w:hAnsi="Arial"/>
      <w:sz w:val="24"/>
    </w:rPr>
  </w:style>
  <w:style w:type="paragraph" w:styleId="af9">
    <w:name w:val="caption"/>
    <w:basedOn w:val="a"/>
    <w:rsid w:val="006E11E1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rsid w:val="006E11E1"/>
    <w:pPr>
      <w:suppressLineNumbers/>
    </w:pPr>
  </w:style>
  <w:style w:type="paragraph" w:styleId="afa">
    <w:name w:val="footer"/>
    <w:basedOn w:val="a"/>
    <w:rsid w:val="006E11E1"/>
    <w:pPr>
      <w:tabs>
        <w:tab w:val="center" w:pos="4153"/>
        <w:tab w:val="right" w:pos="8306"/>
      </w:tabs>
    </w:pPr>
  </w:style>
  <w:style w:type="paragraph" w:customStyle="1" w:styleId="21">
    <w:name w:val="заголовок 2"/>
    <w:basedOn w:val="a"/>
    <w:rsid w:val="006E11E1"/>
    <w:pPr>
      <w:keepNext/>
      <w:spacing w:before="480" w:after="120"/>
      <w:ind w:left="567"/>
      <w:jc w:val="center"/>
    </w:pPr>
    <w:rPr>
      <w:b/>
      <w:sz w:val="24"/>
    </w:rPr>
  </w:style>
  <w:style w:type="paragraph" w:styleId="afb">
    <w:name w:val="Balloon Text"/>
    <w:basedOn w:val="a"/>
    <w:rsid w:val="006E11E1"/>
    <w:rPr>
      <w:rFonts w:ascii="Tahoma" w:hAnsi="Tahoma" w:cs="Tahoma"/>
      <w:sz w:val="16"/>
      <w:szCs w:val="16"/>
    </w:rPr>
  </w:style>
  <w:style w:type="paragraph" w:styleId="afc">
    <w:name w:val="Normal (Web)"/>
    <w:basedOn w:val="a"/>
    <w:rsid w:val="006E11E1"/>
    <w:pPr>
      <w:spacing w:before="280" w:after="280"/>
    </w:pPr>
    <w:rPr>
      <w:sz w:val="24"/>
      <w:szCs w:val="24"/>
    </w:rPr>
  </w:style>
  <w:style w:type="paragraph" w:customStyle="1" w:styleId="Web">
    <w:name w:val="Обычный (Web)"/>
    <w:basedOn w:val="a"/>
    <w:rsid w:val="006E11E1"/>
    <w:pPr>
      <w:spacing w:before="280" w:after="280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H3">
    <w:name w:val="H3"/>
    <w:basedOn w:val="a"/>
    <w:rsid w:val="006E11E1"/>
    <w:pPr>
      <w:keepNext/>
      <w:spacing w:before="100" w:after="100"/>
      <w:outlineLvl w:val="3"/>
    </w:pPr>
    <w:rPr>
      <w:b/>
      <w:sz w:val="28"/>
      <w:szCs w:val="24"/>
    </w:rPr>
  </w:style>
  <w:style w:type="paragraph" w:customStyle="1" w:styleId="H4">
    <w:name w:val="H4"/>
    <w:basedOn w:val="a"/>
    <w:rsid w:val="006E11E1"/>
    <w:pPr>
      <w:keepNext/>
      <w:spacing w:before="100" w:after="100"/>
      <w:outlineLvl w:val="4"/>
    </w:pPr>
    <w:rPr>
      <w:b/>
      <w:sz w:val="24"/>
      <w:szCs w:val="24"/>
    </w:rPr>
  </w:style>
  <w:style w:type="paragraph" w:customStyle="1" w:styleId="TextBodyIndent">
    <w:name w:val="Text Body Indent"/>
    <w:basedOn w:val="a"/>
    <w:rsid w:val="006E11E1"/>
    <w:pPr>
      <w:jc w:val="both"/>
    </w:pPr>
    <w:rPr>
      <w:sz w:val="28"/>
      <w:szCs w:val="24"/>
    </w:rPr>
  </w:style>
  <w:style w:type="paragraph" w:styleId="31">
    <w:name w:val="Body Text 3"/>
    <w:basedOn w:val="a"/>
    <w:rsid w:val="006E11E1"/>
    <w:pPr>
      <w:jc w:val="both"/>
    </w:pPr>
    <w:rPr>
      <w:i/>
      <w:sz w:val="24"/>
      <w:szCs w:val="24"/>
    </w:rPr>
  </w:style>
  <w:style w:type="paragraph" w:customStyle="1" w:styleId="H1">
    <w:name w:val="H1"/>
    <w:basedOn w:val="a"/>
    <w:rsid w:val="006E11E1"/>
    <w:pPr>
      <w:keepNext/>
      <w:spacing w:before="100" w:after="100"/>
      <w:outlineLvl w:val="1"/>
    </w:pPr>
    <w:rPr>
      <w:b/>
      <w:sz w:val="48"/>
    </w:rPr>
  </w:style>
  <w:style w:type="paragraph" w:customStyle="1" w:styleId="H2">
    <w:name w:val="H2"/>
    <w:basedOn w:val="a"/>
    <w:rsid w:val="006E11E1"/>
    <w:pPr>
      <w:keepNext/>
      <w:spacing w:before="100" w:after="100"/>
      <w:outlineLvl w:val="2"/>
    </w:pPr>
    <w:rPr>
      <w:b/>
      <w:sz w:val="36"/>
    </w:rPr>
  </w:style>
  <w:style w:type="paragraph" w:customStyle="1" w:styleId="afd">
    <w:name w:val="Цитаты"/>
    <w:basedOn w:val="a"/>
    <w:rsid w:val="006E11E1"/>
    <w:pPr>
      <w:spacing w:before="100" w:after="100"/>
      <w:ind w:left="360" w:right="360"/>
    </w:pPr>
    <w:rPr>
      <w:sz w:val="24"/>
    </w:rPr>
  </w:style>
  <w:style w:type="paragraph" w:customStyle="1" w:styleId="afe">
    <w:name w:val="Готовый"/>
    <w:basedOn w:val="a"/>
    <w:rsid w:val="006E11E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styleId="22">
    <w:name w:val="Body Text 2"/>
    <w:basedOn w:val="a"/>
    <w:rsid w:val="006E11E1"/>
    <w:pPr>
      <w:spacing w:after="120" w:line="480" w:lineRule="auto"/>
    </w:pPr>
    <w:rPr>
      <w:sz w:val="24"/>
      <w:szCs w:val="24"/>
    </w:rPr>
  </w:style>
  <w:style w:type="paragraph" w:customStyle="1" w:styleId="aff">
    <w:name w:val="Термин"/>
    <w:basedOn w:val="a"/>
    <w:rsid w:val="006E11E1"/>
    <w:rPr>
      <w:sz w:val="24"/>
    </w:rPr>
  </w:style>
  <w:style w:type="paragraph" w:customStyle="1" w:styleId="aff0">
    <w:name w:val="Список определений"/>
    <w:basedOn w:val="a"/>
    <w:rsid w:val="006E11E1"/>
    <w:pPr>
      <w:ind w:left="360"/>
    </w:pPr>
    <w:rPr>
      <w:sz w:val="24"/>
    </w:rPr>
  </w:style>
  <w:style w:type="paragraph" w:customStyle="1" w:styleId="H5">
    <w:name w:val="H5"/>
    <w:basedOn w:val="a"/>
    <w:rsid w:val="006E11E1"/>
    <w:pPr>
      <w:keepNext/>
      <w:spacing w:before="100" w:after="100"/>
      <w:outlineLvl w:val="5"/>
    </w:pPr>
    <w:rPr>
      <w:b/>
    </w:rPr>
  </w:style>
  <w:style w:type="paragraph" w:customStyle="1" w:styleId="H6">
    <w:name w:val="H6"/>
    <w:basedOn w:val="a"/>
    <w:rsid w:val="006E11E1"/>
    <w:pPr>
      <w:keepNext/>
      <w:spacing w:before="100" w:after="100"/>
      <w:outlineLvl w:val="6"/>
    </w:pPr>
    <w:rPr>
      <w:b/>
      <w:sz w:val="16"/>
    </w:rPr>
  </w:style>
  <w:style w:type="paragraph" w:customStyle="1" w:styleId="aff1">
    <w:name w:val="Адреса"/>
    <w:basedOn w:val="a"/>
    <w:rsid w:val="006E11E1"/>
    <w:rPr>
      <w:i/>
      <w:sz w:val="24"/>
    </w:rPr>
  </w:style>
  <w:style w:type="paragraph" w:customStyle="1" w:styleId="z-BottomofForm">
    <w:name w:val="z-Bottom of Form"/>
    <w:rsid w:val="006E11E1"/>
    <w:pPr>
      <w:pBdr>
        <w:top w:val="double" w:sz="2" w:space="0" w:color="000001"/>
      </w:pBdr>
      <w:suppressAutoHyphens/>
      <w:jc w:val="center"/>
    </w:pPr>
    <w:rPr>
      <w:rFonts w:ascii="Arial" w:hAnsi="Arial"/>
      <w:vanish/>
      <w:sz w:val="16"/>
    </w:rPr>
  </w:style>
  <w:style w:type="paragraph" w:customStyle="1" w:styleId="z-TopofForm">
    <w:name w:val="z-Top of Form"/>
    <w:rsid w:val="006E11E1"/>
    <w:pPr>
      <w:pBdr>
        <w:bottom w:val="double" w:sz="2" w:space="0" w:color="000001"/>
      </w:pBdr>
      <w:suppressAutoHyphens/>
      <w:jc w:val="center"/>
    </w:pPr>
    <w:rPr>
      <w:rFonts w:ascii="Arial" w:hAnsi="Arial"/>
      <w:vanish/>
      <w:sz w:val="16"/>
    </w:rPr>
  </w:style>
  <w:style w:type="paragraph" w:customStyle="1" w:styleId="32">
    <w:name w:val="заголовок 3"/>
    <w:basedOn w:val="a"/>
    <w:rsid w:val="006E11E1"/>
    <w:pPr>
      <w:keepNext/>
      <w:spacing w:before="240" w:after="60"/>
      <w:ind w:left="1134"/>
      <w:jc w:val="center"/>
    </w:pPr>
    <w:rPr>
      <w:b/>
      <w:sz w:val="24"/>
      <w:szCs w:val="24"/>
    </w:rPr>
  </w:style>
  <w:style w:type="paragraph" w:customStyle="1" w:styleId="40">
    <w:name w:val="заголовок 4"/>
    <w:basedOn w:val="a"/>
    <w:rsid w:val="006E11E1"/>
    <w:pPr>
      <w:keepNext/>
      <w:keepLines/>
      <w:spacing w:before="240"/>
      <w:ind w:left="284"/>
    </w:pPr>
    <w:rPr>
      <w:b/>
      <w:sz w:val="22"/>
      <w:szCs w:val="24"/>
    </w:rPr>
  </w:style>
  <w:style w:type="paragraph" w:customStyle="1" w:styleId="50">
    <w:name w:val="заголовок 5"/>
    <w:basedOn w:val="a"/>
    <w:rsid w:val="006E11E1"/>
    <w:pPr>
      <w:keepNext/>
      <w:spacing w:before="240" w:after="60"/>
      <w:jc w:val="center"/>
    </w:pPr>
    <w:rPr>
      <w:rFonts w:ascii="NTHelvetica/Cyrillic" w:hAnsi="NTHelvetica/Cyrillic"/>
      <w:b/>
      <w:sz w:val="24"/>
      <w:szCs w:val="24"/>
    </w:rPr>
  </w:style>
  <w:style w:type="paragraph" w:customStyle="1" w:styleId="Bullet-1">
    <w:name w:val="Bullet-1"/>
    <w:basedOn w:val="a"/>
    <w:rsid w:val="006E11E1"/>
    <w:pPr>
      <w:tabs>
        <w:tab w:val="center" w:pos="720"/>
        <w:tab w:val="left" w:pos="1134"/>
      </w:tabs>
      <w:spacing w:before="60" w:after="60"/>
      <w:ind w:left="738" w:hanging="284"/>
    </w:pPr>
    <w:rPr>
      <w:sz w:val="24"/>
      <w:szCs w:val="24"/>
    </w:rPr>
  </w:style>
  <w:style w:type="paragraph" w:customStyle="1" w:styleId="aff2">
    <w:name w:val="текст примечания"/>
    <w:basedOn w:val="a"/>
    <w:rsid w:val="006E11E1"/>
    <w:rPr>
      <w:sz w:val="24"/>
      <w:szCs w:val="24"/>
    </w:rPr>
  </w:style>
  <w:style w:type="paragraph" w:styleId="aff3">
    <w:name w:val="Title"/>
    <w:basedOn w:val="a"/>
    <w:rsid w:val="006E11E1"/>
    <w:rPr>
      <w:b/>
      <w:sz w:val="24"/>
      <w:szCs w:val="24"/>
      <w:lang w:val="en-US" w:eastAsia="en-US"/>
    </w:rPr>
  </w:style>
  <w:style w:type="paragraph" w:styleId="aff4">
    <w:name w:val="Subtitle"/>
    <w:basedOn w:val="a"/>
    <w:rsid w:val="006E11E1"/>
    <w:rPr>
      <w:sz w:val="32"/>
      <w:szCs w:val="24"/>
    </w:rPr>
  </w:style>
  <w:style w:type="paragraph" w:styleId="aff5">
    <w:name w:val="header"/>
    <w:basedOn w:val="a"/>
    <w:rsid w:val="006E11E1"/>
    <w:pPr>
      <w:tabs>
        <w:tab w:val="center" w:pos="4536"/>
        <w:tab w:val="right" w:pos="9072"/>
      </w:tabs>
    </w:pPr>
    <w:rPr>
      <w:sz w:val="28"/>
      <w:szCs w:val="24"/>
    </w:rPr>
  </w:style>
  <w:style w:type="paragraph" w:customStyle="1" w:styleId="210">
    <w:name w:val="Основной текст 21"/>
    <w:basedOn w:val="a"/>
    <w:rsid w:val="006E11E1"/>
    <w:pPr>
      <w:jc w:val="both"/>
    </w:pPr>
    <w:rPr>
      <w:sz w:val="24"/>
      <w:szCs w:val="24"/>
    </w:rPr>
  </w:style>
  <w:style w:type="paragraph" w:styleId="z-">
    <w:name w:val="HTML Top of Form"/>
    <w:basedOn w:val="a"/>
    <w:rsid w:val="006E11E1"/>
    <w:pPr>
      <w:pBdr>
        <w:bottom w:val="single" w:sz="6" w:space="1" w:color="00000A"/>
      </w:pBdr>
      <w:jc w:val="center"/>
    </w:pPr>
    <w:rPr>
      <w:rFonts w:ascii="Arial" w:hAnsi="Arial" w:cs="Arial"/>
      <w:vanish/>
      <w:sz w:val="16"/>
      <w:szCs w:val="16"/>
    </w:rPr>
  </w:style>
  <w:style w:type="paragraph" w:styleId="z-0">
    <w:name w:val="HTML Bottom of Form"/>
    <w:basedOn w:val="a"/>
    <w:rsid w:val="006E11E1"/>
    <w:pPr>
      <w:pBdr>
        <w:top w:val="single" w:sz="6" w:space="1" w:color="00000A"/>
      </w:pBdr>
      <w:jc w:val="center"/>
    </w:pPr>
    <w:rPr>
      <w:rFonts w:ascii="Arial" w:hAnsi="Arial" w:cs="Arial"/>
      <w:vanish/>
      <w:sz w:val="16"/>
      <w:szCs w:val="16"/>
    </w:rPr>
  </w:style>
  <w:style w:type="paragraph" w:customStyle="1" w:styleId="lnk">
    <w:name w:val="lnk"/>
    <w:basedOn w:val="a"/>
    <w:rsid w:val="006E11E1"/>
    <w:rPr>
      <w:sz w:val="16"/>
      <w:szCs w:val="16"/>
    </w:rPr>
  </w:style>
  <w:style w:type="paragraph" w:customStyle="1" w:styleId="menu">
    <w:name w:val="menu"/>
    <w:basedOn w:val="a"/>
    <w:rsid w:val="006E11E1"/>
    <w:pPr>
      <w:ind w:firstLine="57"/>
    </w:pPr>
    <w:rPr>
      <w:color w:val="FFFFFF"/>
      <w:sz w:val="24"/>
      <w:szCs w:val="24"/>
    </w:rPr>
  </w:style>
  <w:style w:type="paragraph" w:customStyle="1" w:styleId="men2">
    <w:name w:val="men2"/>
    <w:basedOn w:val="a"/>
    <w:rsid w:val="006E11E1"/>
    <w:pPr>
      <w:ind w:firstLine="57"/>
    </w:pPr>
    <w:rPr>
      <w:color w:val="FFFFFF"/>
      <w:sz w:val="24"/>
      <w:szCs w:val="24"/>
    </w:rPr>
  </w:style>
  <w:style w:type="paragraph" w:customStyle="1" w:styleId="ind">
    <w:name w:val="ind"/>
    <w:basedOn w:val="a"/>
    <w:rsid w:val="006E11E1"/>
  </w:style>
  <w:style w:type="paragraph" w:customStyle="1" w:styleId="s">
    <w:name w:val="s"/>
    <w:basedOn w:val="a"/>
    <w:rsid w:val="006E11E1"/>
    <w:rPr>
      <w:color w:val="000099"/>
      <w:sz w:val="24"/>
      <w:szCs w:val="24"/>
      <w:u w:val="single"/>
    </w:rPr>
  </w:style>
  <w:style w:type="paragraph" w:customStyle="1" w:styleId="raz">
    <w:name w:val="raz"/>
    <w:basedOn w:val="a"/>
    <w:rsid w:val="006E11E1"/>
    <w:pPr>
      <w:ind w:firstLine="91"/>
    </w:pPr>
    <w:rPr>
      <w:color w:val="000099"/>
      <w:sz w:val="22"/>
      <w:szCs w:val="22"/>
      <w:u w:val="single"/>
    </w:rPr>
  </w:style>
  <w:style w:type="paragraph" w:styleId="33">
    <w:name w:val="Body Text Indent 3"/>
    <w:basedOn w:val="a"/>
    <w:rsid w:val="006E11E1"/>
    <w:pPr>
      <w:spacing w:after="120"/>
      <w:ind w:left="283"/>
    </w:pPr>
    <w:rPr>
      <w:sz w:val="16"/>
      <w:szCs w:val="16"/>
    </w:rPr>
  </w:style>
  <w:style w:type="paragraph" w:customStyle="1" w:styleId="Contents1">
    <w:name w:val="Contents 1"/>
    <w:basedOn w:val="a"/>
    <w:autoRedefine/>
    <w:rsid w:val="006E11E1"/>
    <w:pPr>
      <w:tabs>
        <w:tab w:val="left" w:pos="900"/>
        <w:tab w:val="right" w:leader="dot" w:pos="9356"/>
      </w:tabs>
      <w:jc w:val="both"/>
    </w:pPr>
    <w:rPr>
      <w:b/>
      <w:sz w:val="24"/>
    </w:rPr>
  </w:style>
  <w:style w:type="paragraph" w:customStyle="1" w:styleId="ConsNormal">
    <w:name w:val="ConsNormal"/>
    <w:rsid w:val="006E11E1"/>
    <w:pPr>
      <w:widowControl w:val="0"/>
      <w:suppressAutoHyphens/>
      <w:ind w:firstLine="720"/>
    </w:pPr>
    <w:rPr>
      <w:rFonts w:ascii="Arial" w:hAnsi="Arial"/>
    </w:rPr>
  </w:style>
  <w:style w:type="paragraph" w:customStyle="1" w:styleId="ConsNonformat">
    <w:name w:val="ConsNonformat"/>
    <w:rsid w:val="006E11E1"/>
    <w:pPr>
      <w:widowControl w:val="0"/>
      <w:suppressAutoHyphens/>
    </w:pPr>
    <w:rPr>
      <w:rFonts w:ascii="Courier New" w:hAnsi="Courier New" w:cs="Courier New"/>
    </w:rPr>
  </w:style>
  <w:style w:type="paragraph" w:styleId="aff6">
    <w:name w:val="footnote text"/>
    <w:basedOn w:val="a"/>
    <w:rsid w:val="006E11E1"/>
    <w:rPr>
      <w:sz w:val="24"/>
    </w:rPr>
  </w:style>
  <w:style w:type="paragraph" w:customStyle="1" w:styleId="ConsTitle">
    <w:name w:val="ConsTitle"/>
    <w:rsid w:val="006E11E1"/>
    <w:pPr>
      <w:widowControl w:val="0"/>
      <w:suppressAutoHyphens/>
      <w:ind w:right="19772"/>
    </w:pPr>
    <w:rPr>
      <w:rFonts w:ascii="Arial" w:hAnsi="Arial" w:cs="Arial"/>
      <w:b/>
      <w:bCs/>
    </w:rPr>
  </w:style>
  <w:style w:type="paragraph" w:customStyle="1" w:styleId="ConsPlusTitle">
    <w:name w:val="ConsPlusTitle"/>
    <w:rsid w:val="006E11E1"/>
    <w:pPr>
      <w:widowControl w:val="0"/>
      <w:suppressAutoHyphens/>
    </w:pPr>
    <w:rPr>
      <w:rFonts w:ascii="Arial" w:hAnsi="Arial" w:cs="Arial"/>
      <w:b/>
      <w:bCs/>
    </w:rPr>
  </w:style>
  <w:style w:type="paragraph" w:styleId="aff7">
    <w:name w:val="Signature"/>
    <w:basedOn w:val="a"/>
    <w:rsid w:val="006E11E1"/>
    <w:pPr>
      <w:spacing w:before="60"/>
      <w:jc w:val="center"/>
    </w:pPr>
    <w:rPr>
      <w:rFonts w:ascii="PragmaticaCTT" w:hAnsi="PragmaticaCTT"/>
      <w:b/>
      <w:sz w:val="22"/>
    </w:rPr>
  </w:style>
  <w:style w:type="paragraph" w:styleId="aff8">
    <w:name w:val="Plain Text"/>
    <w:basedOn w:val="a"/>
    <w:rsid w:val="006E11E1"/>
    <w:rPr>
      <w:rFonts w:ascii="Courier New" w:hAnsi="Courier New" w:cs="Courier New"/>
      <w:lang w:eastAsia="en-US"/>
    </w:rPr>
  </w:style>
  <w:style w:type="paragraph" w:customStyle="1" w:styleId="aff9">
    <w:name w:val="текст"/>
    <w:basedOn w:val="a"/>
    <w:autoRedefine/>
    <w:rsid w:val="006E11E1"/>
    <w:pPr>
      <w:tabs>
        <w:tab w:val="left" w:pos="1276"/>
      </w:tabs>
      <w:spacing w:line="360" w:lineRule="auto"/>
      <w:ind w:firstLine="851"/>
      <w:jc w:val="both"/>
    </w:pPr>
    <w:rPr>
      <w:b/>
      <w:sz w:val="28"/>
      <w:szCs w:val="28"/>
    </w:rPr>
  </w:style>
  <w:style w:type="paragraph" w:styleId="23">
    <w:name w:val="List 2"/>
    <w:basedOn w:val="a"/>
    <w:rsid w:val="006E11E1"/>
    <w:pPr>
      <w:ind w:left="566" w:hanging="283"/>
    </w:pPr>
  </w:style>
  <w:style w:type="paragraph" w:styleId="24">
    <w:name w:val="Body Text Indent 2"/>
    <w:basedOn w:val="a"/>
    <w:rsid w:val="006E11E1"/>
    <w:pPr>
      <w:spacing w:after="120" w:line="480" w:lineRule="auto"/>
      <w:ind w:left="283"/>
    </w:pPr>
  </w:style>
  <w:style w:type="paragraph" w:customStyle="1" w:styleId="affa">
    <w:name w:val="ПОЛИТИКА"/>
    <w:basedOn w:val="1"/>
    <w:rsid w:val="006E11E1"/>
    <w:pPr>
      <w:spacing w:before="0" w:after="240"/>
      <w:jc w:val="center"/>
    </w:pPr>
    <w:rPr>
      <w:szCs w:val="28"/>
    </w:rPr>
  </w:style>
  <w:style w:type="paragraph" w:customStyle="1" w:styleId="16">
    <w:name w:val="1"/>
    <w:basedOn w:val="H6"/>
    <w:next w:val="H6"/>
    <w:rsid w:val="006E11E1"/>
    <w:pPr>
      <w:spacing w:after="160" w:line="240" w:lineRule="exact"/>
    </w:pPr>
    <w:rPr>
      <w:sz w:val="24"/>
      <w:lang w:val="en-US" w:eastAsia="en-US"/>
    </w:rPr>
  </w:style>
  <w:style w:type="paragraph" w:customStyle="1" w:styleId="BLUE">
    <w:name w:val="Верхний колонтитул BLUE"/>
    <w:basedOn w:val="a"/>
    <w:rsid w:val="006E11E1"/>
    <w:pPr>
      <w:spacing w:after="120"/>
      <w:jc w:val="right"/>
    </w:pPr>
    <w:rPr>
      <w:rFonts w:ascii="Arial" w:hAnsi="Arial" w:cs="Arial"/>
      <w:i/>
      <w:color w:val="164C8C"/>
      <w:sz w:val="22"/>
      <w:szCs w:val="22"/>
    </w:rPr>
  </w:style>
  <w:style w:type="paragraph" w:customStyle="1" w:styleId="affb">
    <w:name w:val="Нумерация"/>
    <w:basedOn w:val="a"/>
    <w:rsid w:val="006E11E1"/>
    <w:pPr>
      <w:spacing w:line="360" w:lineRule="auto"/>
      <w:ind w:left="142" w:firstLine="709"/>
      <w:jc w:val="both"/>
      <w:textAlignment w:val="baseline"/>
    </w:pPr>
    <w:rPr>
      <w:b/>
      <w:sz w:val="28"/>
      <w:szCs w:val="28"/>
      <w:lang w:val="en-US" w:eastAsia="en-US"/>
    </w:rPr>
  </w:style>
  <w:style w:type="paragraph" w:customStyle="1" w:styleId="FR1">
    <w:name w:val="FR1"/>
    <w:rsid w:val="006E11E1"/>
    <w:pPr>
      <w:widowControl w:val="0"/>
      <w:suppressAutoHyphens/>
      <w:spacing w:line="360" w:lineRule="auto"/>
      <w:ind w:firstLine="420"/>
      <w:jc w:val="both"/>
    </w:pPr>
    <w:rPr>
      <w:sz w:val="12"/>
      <w:szCs w:val="12"/>
    </w:rPr>
  </w:style>
  <w:style w:type="paragraph" w:customStyle="1" w:styleId="25">
    <w:name w:val="Стиль2"/>
    <w:basedOn w:val="a"/>
    <w:rsid w:val="006E11E1"/>
    <w:pPr>
      <w:spacing w:line="360" w:lineRule="auto"/>
      <w:ind w:firstLine="851"/>
      <w:jc w:val="both"/>
      <w:textAlignment w:val="baseline"/>
    </w:pPr>
    <w:rPr>
      <w:b/>
      <w:sz w:val="28"/>
      <w:szCs w:val="28"/>
    </w:rPr>
  </w:style>
  <w:style w:type="paragraph" w:customStyle="1" w:styleId="17">
    <w:name w:val="Обычный1"/>
    <w:basedOn w:val="a"/>
    <w:rsid w:val="006E11E1"/>
    <w:pPr>
      <w:spacing w:before="280" w:after="280"/>
    </w:pPr>
    <w:rPr>
      <w:sz w:val="24"/>
      <w:szCs w:val="24"/>
    </w:rPr>
  </w:style>
  <w:style w:type="paragraph" w:customStyle="1" w:styleId="18">
    <w:name w:val="Стиль1"/>
    <w:basedOn w:val="1"/>
    <w:rsid w:val="006E11E1"/>
    <w:pPr>
      <w:spacing w:before="0" w:after="0"/>
    </w:pPr>
    <w:rPr>
      <w:sz w:val="24"/>
    </w:rPr>
  </w:style>
  <w:style w:type="paragraph" w:customStyle="1" w:styleId="34">
    <w:name w:val="Стиль3"/>
    <w:basedOn w:val="1"/>
    <w:rsid w:val="006E11E1"/>
  </w:style>
  <w:style w:type="paragraph" w:customStyle="1" w:styleId="41">
    <w:name w:val="Стиль4"/>
    <w:basedOn w:val="1"/>
    <w:autoRedefine/>
    <w:rsid w:val="006E11E1"/>
    <w:rPr>
      <w:bCs w:val="0"/>
      <w:color w:val="000000"/>
    </w:rPr>
  </w:style>
  <w:style w:type="paragraph" w:customStyle="1" w:styleId="51">
    <w:name w:val="Стиль5"/>
    <w:basedOn w:val="1"/>
    <w:rsid w:val="006E11E1"/>
    <w:pPr>
      <w:tabs>
        <w:tab w:val="left" w:pos="900"/>
      </w:tabs>
      <w:jc w:val="both"/>
    </w:pPr>
  </w:style>
  <w:style w:type="paragraph" w:customStyle="1" w:styleId="6">
    <w:name w:val="Стиль6"/>
    <w:basedOn w:val="51"/>
    <w:rsid w:val="006E11E1"/>
    <w:rPr>
      <w:b w:val="0"/>
      <w:sz w:val="24"/>
    </w:rPr>
  </w:style>
  <w:style w:type="paragraph" w:customStyle="1" w:styleId="7">
    <w:name w:val="Стиль7"/>
    <w:basedOn w:val="6"/>
    <w:rsid w:val="006E11E1"/>
    <w:rPr>
      <w:iCs/>
      <w:szCs w:val="28"/>
    </w:rPr>
  </w:style>
  <w:style w:type="paragraph" w:customStyle="1" w:styleId="affc">
    <w:name w:val="Знак Знак Знак Знак Знак Знак Знак"/>
    <w:basedOn w:val="a"/>
    <w:autoRedefine/>
    <w:rsid w:val="006E11E1"/>
    <w:pPr>
      <w:spacing w:after="160" w:line="240" w:lineRule="exact"/>
    </w:pPr>
    <w:rPr>
      <w:sz w:val="28"/>
      <w:lang w:val="en-US" w:eastAsia="en-US"/>
    </w:rPr>
  </w:style>
  <w:style w:type="paragraph" w:customStyle="1" w:styleId="FR4">
    <w:name w:val="FR4"/>
    <w:rsid w:val="006E11E1"/>
    <w:pPr>
      <w:widowControl w:val="0"/>
      <w:suppressAutoHyphens/>
      <w:spacing w:before="360"/>
      <w:jc w:val="center"/>
    </w:pPr>
    <w:rPr>
      <w:rFonts w:ascii="Arial" w:hAnsi="Arial" w:cs="Arial"/>
      <w:sz w:val="12"/>
      <w:szCs w:val="12"/>
    </w:rPr>
  </w:style>
  <w:style w:type="paragraph" w:customStyle="1" w:styleId="Contents2">
    <w:name w:val="Contents 2"/>
    <w:basedOn w:val="a"/>
    <w:autoRedefine/>
    <w:rsid w:val="006E11E1"/>
    <w:pPr>
      <w:ind w:left="200"/>
    </w:pPr>
  </w:style>
  <w:style w:type="paragraph" w:styleId="affd">
    <w:name w:val="annotation text"/>
    <w:basedOn w:val="a"/>
    <w:rsid w:val="006E11E1"/>
  </w:style>
  <w:style w:type="paragraph" w:styleId="affe">
    <w:name w:val="annotation subject"/>
    <w:basedOn w:val="affd"/>
    <w:rsid w:val="006E11E1"/>
    <w:rPr>
      <w:b/>
      <w:bCs/>
      <w:sz w:val="24"/>
      <w:lang w:val="en-US" w:eastAsia="en-US"/>
    </w:rPr>
  </w:style>
  <w:style w:type="paragraph" w:customStyle="1" w:styleId="Contents3">
    <w:name w:val="Contents 3"/>
    <w:basedOn w:val="a"/>
    <w:autoRedefine/>
    <w:rsid w:val="006E11E1"/>
    <w:pPr>
      <w:ind w:left="400"/>
    </w:pPr>
  </w:style>
  <w:style w:type="paragraph" w:customStyle="1" w:styleId="afff">
    <w:name w:val="Знак"/>
    <w:basedOn w:val="a"/>
    <w:autoRedefine/>
    <w:rsid w:val="006E11E1"/>
    <w:pPr>
      <w:spacing w:after="160" w:line="240" w:lineRule="exact"/>
    </w:pPr>
    <w:rPr>
      <w:sz w:val="28"/>
      <w:lang w:val="en-US" w:eastAsia="en-US"/>
    </w:rPr>
  </w:style>
  <w:style w:type="paragraph" w:customStyle="1" w:styleId="ContentsHeading">
    <w:name w:val="Contents Heading"/>
    <w:basedOn w:val="1"/>
    <w:rsid w:val="006E11E1"/>
    <w:pPr>
      <w:keepLines/>
      <w:spacing w:before="480" w:after="0"/>
    </w:pPr>
    <w:rPr>
      <w:rFonts w:ascii="Cambria" w:hAnsi="Cambria"/>
      <w:color w:val="365F91"/>
      <w:szCs w:val="28"/>
      <w:lang w:eastAsia="en-US"/>
    </w:rPr>
  </w:style>
  <w:style w:type="paragraph" w:customStyle="1" w:styleId="60">
    <w:name w:val="Стиль Стиль6 + не полужирный"/>
    <w:basedOn w:val="6"/>
    <w:rsid w:val="006E11E1"/>
    <w:rPr>
      <w:bCs w:val="0"/>
    </w:rPr>
  </w:style>
  <w:style w:type="paragraph" w:styleId="afff0">
    <w:name w:val="No Spacing"/>
    <w:rsid w:val="006E11E1"/>
    <w:pPr>
      <w:suppressAutoHyphens/>
    </w:pPr>
    <w:rPr>
      <w:rFonts w:ascii="Calibri" w:hAnsi="Calibri"/>
      <w:sz w:val="22"/>
      <w:szCs w:val="22"/>
    </w:rPr>
  </w:style>
  <w:style w:type="paragraph" w:customStyle="1" w:styleId="512">
    <w:name w:val="Стиль Стиль5 + 12 пт не полужирный"/>
    <w:basedOn w:val="51"/>
    <w:rsid w:val="006E11E1"/>
    <w:rPr>
      <w:bCs w:val="0"/>
      <w:sz w:val="24"/>
    </w:rPr>
  </w:style>
  <w:style w:type="paragraph" w:customStyle="1" w:styleId="19">
    <w:name w:val="Стиль Стиль1 + По левому краю Междустр.интервал:  одинарный"/>
    <w:basedOn w:val="18"/>
    <w:rsid w:val="006E11E1"/>
    <w:pPr>
      <w:spacing w:line="240" w:lineRule="auto"/>
      <w:jc w:val="left"/>
    </w:pPr>
    <w:rPr>
      <w:caps/>
      <w:szCs w:val="20"/>
    </w:rPr>
  </w:style>
  <w:style w:type="paragraph" w:customStyle="1" w:styleId="80">
    <w:name w:val="Стиль8"/>
    <w:basedOn w:val="19"/>
    <w:rsid w:val="006E11E1"/>
    <w:pPr>
      <w:spacing w:before="240" w:after="240"/>
      <w:jc w:val="center"/>
    </w:pPr>
    <w:rPr>
      <w:caps w:val="0"/>
      <w:sz w:val="28"/>
      <w:lang w:val="ru-RU"/>
    </w:rPr>
  </w:style>
  <w:style w:type="paragraph" w:styleId="afff1">
    <w:name w:val="List Paragraph"/>
    <w:basedOn w:val="a"/>
    <w:rsid w:val="006E11E1"/>
    <w:pPr>
      <w:ind w:firstLine="709"/>
      <w:contextualSpacing/>
      <w:jc w:val="both"/>
    </w:pPr>
    <w:rPr>
      <w:rFonts w:ascii="ГОСТ тип А" w:hAnsi="ГОСТ тип А"/>
      <w:i/>
      <w:sz w:val="28"/>
    </w:rPr>
  </w:style>
  <w:style w:type="paragraph" w:customStyle="1" w:styleId="9">
    <w:name w:val="Стиль9"/>
    <w:basedOn w:val="80"/>
    <w:rsid w:val="006E11E1"/>
    <w:pPr>
      <w:spacing w:before="480" w:after="480"/>
    </w:pPr>
    <w:rPr>
      <w:b w:val="0"/>
      <w:szCs w:val="28"/>
    </w:rPr>
  </w:style>
  <w:style w:type="paragraph" w:customStyle="1" w:styleId="81">
    <w:name w:val="Стиль Стиль8 + По левому краю"/>
    <w:basedOn w:val="80"/>
    <w:rsid w:val="006E11E1"/>
  </w:style>
  <w:style w:type="paragraph" w:customStyle="1" w:styleId="90">
    <w:name w:val="Стиль Стиль9 + все прописные"/>
    <w:basedOn w:val="9"/>
    <w:rsid w:val="006E11E1"/>
  </w:style>
  <w:style w:type="paragraph" w:customStyle="1" w:styleId="100">
    <w:name w:val="Стиль10"/>
    <w:basedOn w:val="9"/>
    <w:rsid w:val="006E11E1"/>
    <w:rPr>
      <w:rFonts w:eastAsia="Calibri"/>
      <w:bCs w:val="0"/>
      <w:lang w:eastAsia="en-US"/>
    </w:rPr>
  </w:style>
  <w:style w:type="paragraph" w:customStyle="1" w:styleId="110">
    <w:name w:val="Стиль11"/>
    <w:basedOn w:val="9"/>
    <w:rsid w:val="006E11E1"/>
  </w:style>
  <w:style w:type="paragraph" w:customStyle="1" w:styleId="120">
    <w:name w:val="Стиль12"/>
    <w:basedOn w:val="80"/>
    <w:rsid w:val="006E11E1"/>
    <w:rPr>
      <w:b w:val="0"/>
      <w:szCs w:val="28"/>
    </w:rPr>
  </w:style>
  <w:style w:type="paragraph" w:customStyle="1" w:styleId="130">
    <w:name w:val="Стиль13"/>
    <w:basedOn w:val="120"/>
    <w:rsid w:val="006E11E1"/>
  </w:style>
  <w:style w:type="paragraph" w:customStyle="1" w:styleId="TableContents">
    <w:name w:val="Table Contents"/>
    <w:basedOn w:val="a"/>
    <w:rsid w:val="006E11E1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3401</Words>
  <Characters>19389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Политика информационной безопасности</vt:lpstr>
    </vt:vector>
  </TitlesOfParts>
  <Company>Администрция МО "Майминский район"</Company>
  <LinksUpToDate>false</LinksUpToDate>
  <CharactersWithSpaces>22745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информационной безопасности</dc:title>
  <dc:creator>Занина О.А.</dc:creator>
  <cp:lastModifiedBy>Евгенрий</cp:lastModifiedBy>
  <cp:revision>2</cp:revision>
  <cp:lastPrinted>2008-12-11T08:30:00Z</cp:lastPrinted>
  <dcterms:created xsi:type="dcterms:W3CDTF">2015-11-02T05:11:00Z</dcterms:created>
  <dcterms:modified xsi:type="dcterms:W3CDTF">2015-11-02T05:11:00Z</dcterms:modified>
  <dc:language>ru-RU</dc:language>
</cp:coreProperties>
</file>