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8"/>
        </w:rPr>
        <w:t>БУЗОО "МИАЦ"</w:t>
      </w:r>
    </w:p>
    <w:p/>
    <w:p>
      <w:pPr>
        <w:jc w:val="center"/>
      </w:pPr>
      <w:r>
        <w:rPr>
          <w:b/>
          <w:color w:val="003366"/>
          <w:sz w:val="32"/>
        </w:rPr>
        <w:t>ПОЛИТИКА POLICY</w:t>
      </w:r>
    </w:p>
    <w:p/>
    <w:p/>
    <w:p>
      <w:pPr>
        <w:jc w:val="center"/>
      </w:pPr>
      <w:r>
        <w:rPr>
          <w:color w:val="646464"/>
          <w:sz w:val="20"/>
        </w:rPr>
        <w:t>Версия: 1.0 | Дата: 24.04.2026</w:t>
      </w:r>
    </w:p>
    <w:p>
      <w:r>
        <w:br w:type="page"/>
      </w:r>
    </w:p>
    <w:p>
      <w:pPr>
        <w:pStyle w:val="Heading1"/>
      </w:pPr>
      <w:r>
        <w:t>1. КРАТКОЕ РЕЗЮМЕ</w:t>
      </w:r>
    </w:p>
    <w:p>
      <w:r>
        <w:t>• Сформировано разделов: 8</w:t>
        <w:br/>
      </w:r>
      <w:r>
        <w:t>• Источники: gost_57580, fstek_239</w:t>
        <w:br/>
      </w:r>
      <w:r>
        <w:t>• Стандарты: ГОСТ Р 57580, ISO 27001</w:t>
      </w:r>
    </w:p>
    <w:p/>
    <w:p>
      <w:pPr>
        <w:pStyle w:val="Heading1"/>
      </w:pPr>
      <w:r>
        <w:t>2. Общие Положения</w:t>
      </w:r>
    </w:p>
    <w:p>
      <w:pPr>
        <w:spacing w:after="120"/>
      </w:pPr>
      <w:r>
        <w:t>Настоящий раздел определяет цели, область применения и терминологию документа. Целью настоящего документа является обеспечение информационной безопасности (ИБ) в Бюджетном учреждении здравоохранения Омской области "Медицинский институт акушерства и цинковой терапии" (далее - БУЗОО "МИАЦ"). Область применения документа охватывает все процессы, связанные с обработкой, хранением и передачей информации в рамках учреждения. В настоящем документе используются следующие термины: информационная безопасность - комплекс мер по обеспечению сохранности информации от несанкционированного доступа, изменения, разглашения, уничтожения; критическая информация - информация, важная для функционирования учреждения и требующая особого уровня защиты; пользователь - лицо, имеющее доступ к информационным ресурсам учреждения.</w:t>
      </w:r>
    </w:p>
    <w:p>
      <w:pPr>
        <w:spacing w:after="120"/>
      </w:pPr>
      <w:r>
        <w:t>1.1. Цели документа:</w:t>
      </w:r>
    </w:p>
    <w:p>
      <w:pPr>
        <w:spacing w:after="120"/>
      </w:pPr>
      <w:r>
        <w:t>1.1.1. Обеспечение защиты конфиденциальной информации от несанкционированного доступа и утечек;</w:t>
      </w:r>
    </w:p>
    <w:p>
      <w:pPr>
        <w:spacing w:after="120"/>
      </w:pPr>
      <w:r>
        <w:t>1.1.2. Предотвращение возможных угроз информационной безопасности;</w:t>
      </w:r>
    </w:p>
    <w:p>
      <w:pPr>
        <w:spacing w:after="120"/>
      </w:pPr>
      <w:r>
        <w:t>1.1.3. Установление правил и процедур для обеспечения надежности и доступности информации;</w:t>
      </w:r>
    </w:p>
    <w:p>
      <w:pPr>
        <w:spacing w:after="120"/>
      </w:pPr>
      <w:r>
        <w:t>1.1.4. Обеспечение соблюдения законодательства в области ИБ.</w:t>
      </w:r>
    </w:p>
    <w:p>
      <w:pPr>
        <w:spacing w:after="120"/>
      </w:pPr>
      <w:r>
        <w:t>1.2. Область применения документа:</w:t>
      </w:r>
    </w:p>
    <w:p>
      <w:pPr>
        <w:spacing w:after="120"/>
      </w:pPr>
      <w:r>
        <w:t>1.2.1. Все сотрудники учреждения, включая внешних подрядчиков и поставщиков;</w:t>
      </w:r>
    </w:p>
    <w:p>
      <w:pPr>
        <w:spacing w:after="120"/>
      </w:pPr>
      <w:r>
        <w:t>1.2.2. Все информационные системы и сети, используемые в учреждении;</w:t>
      </w:r>
    </w:p>
    <w:p>
      <w:pPr>
        <w:spacing w:after="120"/>
      </w:pPr>
      <w:r>
        <w:t>1.2.3. Внешние системы, взаимодействующие с информационными ресурсами учреждения.</w:t>
      </w:r>
    </w:p>
    <w:p>
      <w:pPr>
        <w:spacing w:after="120"/>
      </w:pPr>
      <w:r>
        <w:t>1.3. Терминология:</w:t>
      </w:r>
    </w:p>
    <w:p>
      <w:pPr>
        <w:spacing w:after="120"/>
      </w:pPr>
      <w:r>
        <w:t>1.3.1. Информация - данные и материалы, имеющие значение для деятельности учреждения;</w:t>
      </w:r>
    </w:p>
    <w:p>
      <w:pPr>
        <w:spacing w:after="120"/>
      </w:pPr>
      <w:r>
        <w:t>1.3.2. Критическая информация - информация, важная для функционирования учреждения и требующая особого уровня защиты;</w:t>
      </w:r>
    </w:p>
    <w:p>
      <w:pPr>
        <w:spacing w:after="120"/>
      </w:pPr>
      <w:r>
        <w:t>1.3.3. Пользователь - лицо, имеющее доступ к информационным ресурсам учреждения.</w:t>
      </w:r>
    </w:p>
    <w:p>
      <w:pPr>
        <w:spacing w:after="120"/>
      </w:pPr>
      <w:r>
        <w:t>Для обеспечения целей документа необходимо:</w:t>
      </w:r>
    </w:p>
    <w:p>
      <w:pPr>
        <w:spacing w:after="120"/>
      </w:pPr>
      <w:r>
        <w:t>1.4.1. Разработать и внедрить политику ИБ;</w:t>
      </w:r>
    </w:p>
    <w:p>
      <w:pPr>
        <w:spacing w:after="120"/>
      </w:pPr>
      <w:r>
        <w:t>1.4.2. Определить уровни доступа к информации на основе её чувствительности;</w:t>
      </w:r>
    </w:p>
    <w:p>
      <w:pPr>
        <w:spacing w:after="120"/>
      </w:pPr>
      <w:r>
        <w:t>1.4.3. Внедрить механизмы шифрования для защиты конфиденциальной информации;</w:t>
      </w:r>
    </w:p>
    <w:p>
      <w:pPr>
        <w:spacing w:after="120"/>
      </w:pPr>
      <w:r>
        <w:t>1.4.4. Обеспечить журналирование всех операций, связанных с информационными ресурсами;</w:t>
      </w:r>
    </w:p>
    <w:p>
      <w:pPr>
        <w:spacing w:after="120"/>
      </w:pPr>
      <w:r>
        <w:t>1.4.5. Регулярно проводить аудит и проверку системы ИБ;</w:t>
      </w:r>
    </w:p>
    <w:p>
      <w:pPr>
        <w:spacing w:after="120"/>
      </w:pPr>
      <w:r>
        <w:t>1.4.6. Разработать процедуры восстановления после катастрофы (РПК) для защиты данных от потери;</w:t>
      </w:r>
    </w:p>
    <w:p>
      <w:pPr>
        <w:spacing w:after="120"/>
      </w:pPr>
      <w:r>
        <w:t>1.4.7. Обеспечить разграничение прав доступа на уровне пользователей, групп и систем.</w:t>
      </w:r>
    </w:p>
    <w:p>
      <w:pPr>
        <w:spacing w:after="120"/>
      </w:pPr>
      <w:r>
        <w:t>Документ является обязательным для всех сотрудников учреждения и вступает в силу с момента подписания.</w:t>
      </w:r>
    </w:p>
    <w:p>
      <w:pPr>
        <w:pStyle w:val="Heading1"/>
      </w:pPr>
      <w:r>
        <w:t>3. Нормативные Ссылки</w:t>
      </w:r>
    </w:p>
    <w:p>
      <w:pPr>
        <w:spacing w:after="120"/>
      </w:pPr>
      <w:r>
        <w:t>В настоящем разделе приведен перечень нормативных документов, применяемых для обеспечения информационной безопасности в БУЗОО "МИАЦ".</w:t>
      </w:r>
    </w:p>
    <w:p>
      <w:pPr>
        <w:pStyle w:val="ListNumber"/>
      </w:pPr>
      <w:r>
        <w:t>1. ГОСТ Р 57580.1-2017 «Информационная безопасность организации. Общие требования». Этот стандарт регламентирует общие требования к обеспечению информационной безопасности, включая организационные и технические меры.</w:t>
      </w:r>
    </w:p>
    <w:p>
      <w:pPr>
        <w:spacing w:after="120"/>
      </w:pPr>
      <w:r>
        <w:t>1.1. Стандарт устанавливает требования к управлению информационной безопасностью, в том числе разработке и реализации политики информационной безопасности, а также контролю за соблюдением требований.</w:t>
      </w:r>
    </w:p>
    <w:p>
      <w:pPr>
        <w:spacing w:after="120"/>
      </w:pPr>
      <w:r>
        <w:t>1.2. Обязуется обеспечить внедрение системы управления информационной безопасностью (СУИБ) на основе ГОСТ Р 57580.1-2017. Для этого необходимо разработать и утвердить Политику информационной безопасности, а также документы поддержки, включающие планы действий по предотвращению, обнаружению и реагированию на угрозы информационной безопасности.</w:t>
      </w:r>
    </w:p>
    <w:p>
      <w:pPr>
        <w:pStyle w:val="ListNumber"/>
      </w:pPr>
      <w:r>
        <w:t>2. Приказ Министерства здравоохранения Российской Федерации №378н от 10.06.2019 «Об утверждении Положения о порядке обеспечения информационной безопасности в федеральных государственных учреждениях здравоохранения». Этот приказ регламентирует порядок обеспечения информационной безопасности в учреждениях здравоохранения, включая требования к защите информации, управлению рисками и контролю.</w:t>
      </w:r>
    </w:p>
    <w:p>
      <w:pPr>
        <w:spacing w:after="120"/>
      </w:pPr>
      <w:r>
        <w:t>2.1. Необходимо обеспечить соблюдение требований данного приказа путем внедрения соответствующих мер защиты информации, таких как шифрование данных, использование двухфакторной аутентификации для доступа к системам и резервное копирование важных данных.</w:t>
      </w:r>
    </w:p>
    <w:p>
      <w:pPr>
        <w:spacing w:after="120"/>
      </w:pPr>
      <w:r>
        <w:t>2.2. Обязуется разработать и утвердить Положение о порядке обеспечения информационной безопасности в БУЗОО "МИАЦ", которое будет являться основным документом, регламентирующим все аспекты информационной безопасности учреждения.</w:t>
      </w:r>
    </w:p>
    <w:p>
      <w:pPr>
        <w:pStyle w:val="ListNumber"/>
      </w:pPr>
      <w:r>
        <w:t>3. Приказ Министерства здравоохранения Российской Федерации №418н от 25.06.2019 «Об утверждении Порядка обеспечения информационной безопасности в федеральных государственных учреждениях здравоохранения». Этот приказ устанавливает требования к защите информации, используемой в деятельности учреждений здравоохранения.</w:t>
      </w:r>
    </w:p>
    <w:p>
      <w:pPr>
        <w:spacing w:after="120"/>
      </w:pPr>
      <w:r>
        <w:t>3.1. Необходимо внедрить механизмы защиты информации, такие как журналы событий для мониторинга и анализа активности пользователей, а также системы предупреждения о нарушении правил доступа к данным.</w:t>
      </w:r>
    </w:p>
    <w:p>
      <w:pPr>
        <w:spacing w:after="120"/>
      </w:pPr>
      <w:r>
        <w:t>3.2. Обязуется обеспечить разграничение прав доступа к информационным ресурсам путем внедрения ролевых систем контроля доступа и использования методов шифрования для защиты конфиденциальной информации.</w:t>
      </w:r>
    </w:p>
    <w:p>
      <w:pPr>
        <w:pStyle w:val="ListNumber"/>
      </w:pPr>
      <w:r>
        <w:t>4. Приказ Министерства здравоохранения Российской Федерации №510н от 29.06.2019 «Об утверждении Порядка обеспечения информационной безопасности в федеральных государственных учреждениях здравоохранения». Этот приказ регламентирует порядок проведения аудита и оценки уровня информационной безопасности учреждений.</w:t>
      </w:r>
    </w:p>
    <w:p>
      <w:pPr>
        <w:spacing w:after="120"/>
      </w:pPr>
      <w:r>
        <w:t>4.1. Необходимо проводить регулярные аудиты информационной безопасности с целью выявления уязвимостей и недостатков в системах защиты информации.</w:t>
      </w:r>
    </w:p>
    <w:p>
      <w:pPr>
        <w:spacing w:after="120"/>
      </w:pPr>
      <w:r>
        <w:t>4.2. Обязуется обеспечить наличие документации, подтверждающей проведение аудита и результаты его проведения, для использования при контроле за соблюдением требований информационной безопасности.</w:t>
      </w:r>
    </w:p>
    <w:p>
      <w:pPr>
        <w:pStyle w:val="Heading1"/>
      </w:pPr>
      <w:r>
        <w:t>4. Термины И Определения</w:t>
      </w:r>
    </w:p>
    <w:p>
      <w:pPr>
        <w:spacing w:after="120"/>
      </w:pPr>
      <w:r>
        <w:t>В настоящем документе используются следующие термины с соответствующими определениями:</w:t>
      </w:r>
    </w:p>
    <w:p>
      <w:pPr>
        <w:spacing w:after="120"/>
      </w:pPr>
      <w:r>
        <w:t>1.1 "Информационная система" - совокупность информационных ресурсов, средств их обработки и связи, обеспечивающих выполнение задач организации.</w:t>
      </w:r>
    </w:p>
    <w:p>
      <w:pPr>
        <w:spacing w:after="120"/>
      </w:pPr>
      <w:r>
        <w:t>1.2 "Критическая информация" - информация, отсутствие которой или ущерб, причиненный ей, может существенно повлиять на функционирование организации.</w:t>
      </w:r>
    </w:p>
    <w:p>
      <w:pPr>
        <w:spacing w:after="120"/>
      </w:pPr>
      <w:r>
        <w:t>1.3 "Угроза информационной безопасности" - фактор, способный нанести ущерб информационным ресурсам и системам, а также их пользователям.</w:t>
      </w:r>
    </w:p>
    <w:p>
      <w:pPr>
        <w:spacing w:after="120"/>
      </w:pPr>
      <w:r>
        <w:t>1.4 "Риск информационной безопасности" - вероятность возникновения угрозы и последствий ее реализации для информационных ресурсов организации.</w:t>
      </w:r>
    </w:p>
    <w:p>
      <w:pPr>
        <w:spacing w:after="120"/>
      </w:pPr>
      <w:r>
        <w:t>1.5 "Защита информации" - комплекс мер по обеспечению сохранности, конфиденциальности и целостности информации.</w:t>
      </w:r>
    </w:p>
    <w:p>
      <w:pPr>
        <w:spacing w:after="120"/>
      </w:pPr>
      <w:r>
        <w:t>1.6 "Аутентификация" - процесс проверки личности пользователя или устройства для подтверждения их соответствия определенному профилю доступа.</w:t>
      </w:r>
    </w:p>
    <w:p>
      <w:pPr>
        <w:spacing w:after="120"/>
      </w:pPr>
      <w:r>
        <w:t>1.7 "Шифрование" - метод преобразования информации в нечитаемый вид с целью обеспечения конфиденциальности.</w:t>
      </w:r>
    </w:p>
    <w:p>
      <w:pPr>
        <w:spacing w:after="120"/>
      </w:pPr>
      <w:r>
        <w:t>1.8 "Резервное копирование" - процесс создания точной копии данных для их последующего восстановления при необходимости.</w:t>
      </w:r>
    </w:p>
    <w:p>
      <w:pPr>
        <w:spacing w:after="120"/>
      </w:pPr>
      <w:r>
        <w:t>1.9 "Доступ без учета пароля" - метод предоставления доступа к ресурсам без использования логинов и паролей, основанный на физическом или биометрическом факторе.</w:t>
      </w:r>
    </w:p>
    <w:p>
      <w:pPr>
        <w:spacing w:after="120"/>
      </w:pPr>
      <w:r>
        <w:t>1.10 "Журналирование событий" - процесс записи информации о действиях пользователей в системе для последующего анализа и контроля.</w:t>
      </w:r>
    </w:p>
    <w:p>
      <w:pPr>
        <w:spacing w:after="120"/>
      </w:pPr>
      <w:r>
        <w:t>1.11 "Разграничение прав доступа" - механизм, обеспечивающий ограничение доступа к ресурсам системы только тем пользователям, которым это необходимо для выполнения их функциональных обязанностей.</w:t>
      </w:r>
    </w:p>
    <w:p>
      <w:pPr>
        <w:spacing w:after="120"/>
      </w:pPr>
      <w:r>
        <w:t>1.12 "Внедрение мер защиты информации" - процесс принятия и реализации конкретных мер по обеспечению информационной безопасности организации.</w:t>
      </w:r>
    </w:p>
    <w:p>
      <w:pPr>
        <w:pStyle w:val="Heading1"/>
      </w:pPr>
      <w:r>
        <w:t>5. Требования К Защите Информации</w:t>
      </w:r>
    </w:p>
    <w:p>
      <w:pPr>
        <w:spacing w:after="120"/>
      </w:pPr>
      <w:r>
        <w:t>В целях обеспечения безопасности информационных систем и данных БУЗОО "МИАЦ" необходимо выполнить следующие требования:</w:t>
      </w:r>
    </w:p>
    <w:p>
      <w:pPr>
        <w:pStyle w:val="ListNumber"/>
      </w:pPr>
      <w:r>
        <w:t>1. Технические меры защиты информации:</w:t>
      </w:r>
    </w:p>
    <w:p>
      <w:pPr>
        <w:spacing w:after="120"/>
      </w:pPr>
      <w:r>
        <w:t>1.1. Обязуется внедрение системы шифрования для защиты конфиденциальной информации при передаче и хранении.</w:t>
      </w:r>
    </w:p>
    <w:p>
      <w:pPr>
        <w:spacing w:after="120"/>
      </w:pPr>
      <w:r>
        <w:t>1.2. Необходимо установка программного обеспечения для контроля доступа к информационным ресурсам, включая разграничение прав пользователей на уровне файловой системы и баз данных.</w:t>
      </w:r>
    </w:p>
    <w:p>
      <w:pPr>
        <w:pStyle w:val="ListNumber"/>
      </w:pPr>
      <w:r>
        <w:t>2. Меры по предотвращению утечек информации:</w:t>
      </w:r>
    </w:p>
    <w:p>
      <w:pPr>
        <w:spacing w:after="120"/>
      </w:pPr>
      <w:r>
        <w:t>2.1. Запрещается использование неавторизованных средств для доступа к защищенным информационным ресурсам.</w:t>
      </w:r>
    </w:p>
    <w:p>
      <w:pPr>
        <w:spacing w:after="120"/>
      </w:pPr>
      <w:r>
        <w:t>2.2. Необходимо внедрение системы журналирования всех операций, выполняемых пользователями с информационными системами и данными.</w:t>
      </w:r>
    </w:p>
    <w:p>
      <w:pPr>
        <w:pStyle w:val="ListNumber"/>
      </w:pPr>
      <w:r>
        <w:t>3. Меры по восстановлению информации:</w:t>
      </w:r>
    </w:p>
    <w:p>
      <w:pPr>
        <w:spacing w:after="120"/>
      </w:pPr>
      <w:r>
        <w:t>3.1. Обязуется регулярное создание резервных копий данных на надежные носители информации.</w:t>
      </w:r>
    </w:p>
    <w:p>
      <w:pPr>
        <w:spacing w:after="120"/>
      </w:pPr>
      <w:r>
        <w:t>3.2. Необходимо наличие плана действий для восстановления системы в случае возникновения технических сбоев или кибератак.</w:t>
      </w:r>
    </w:p>
    <w:p>
      <w:pPr>
        <w:pStyle w:val="ListNumber"/>
      </w:pPr>
      <w:r>
        <w:t>4. Меры по обеспечению конфиденциальности:</w:t>
      </w:r>
    </w:p>
    <w:p>
      <w:pPr>
        <w:spacing w:after="120"/>
      </w:pPr>
      <w:r>
        <w:t>4.1. Обязуется использование методов анонимизации и псевдонимизации данных для защиты личной информации пациентов и сотрудников.</w:t>
      </w:r>
    </w:p>
    <w:p>
      <w:pPr>
        <w:spacing w:after="120"/>
      </w:pPr>
      <w:r>
        <w:t>4.2. Необходимо внедрение системы мониторинга за потоком информации, чтобы предотвратить несанкционированный доступ к конфиденциальным данным.</w:t>
      </w:r>
    </w:p>
    <w:p>
      <w:pPr>
        <w:pStyle w:val="ListNumber"/>
      </w:pPr>
      <w:r>
        <w:t>5. Меры по обеспечению целостности данных:</w:t>
      </w:r>
    </w:p>
    <w:p>
      <w:pPr>
        <w:spacing w:after="120"/>
      </w:pPr>
      <w:r>
        <w:t>5.1. Обязуется использование механизмов контрольных сумм и цифровых подписей для защиты от изменения содержания информации без согласия владельца данных.</w:t>
      </w:r>
    </w:p>
    <w:p>
      <w:pPr>
        <w:spacing w:after="120"/>
      </w:pPr>
      <w:r>
        <w:t>5.2. Необходимо внедрение системы проверки целостности данных при загрузке и передаче.</w:t>
      </w:r>
    </w:p>
    <w:p>
      <w:pPr>
        <w:pStyle w:val="ListNumber"/>
      </w:pPr>
      <w:r>
        <w:t>6. Меры по обеспечению доступности информации:</w:t>
      </w:r>
    </w:p>
    <w:p>
      <w:pPr>
        <w:spacing w:after="120"/>
      </w:pPr>
      <w:r>
        <w:t>6.1. Обязуется обеспечение высокого уровня надежности информационных систем путем внедрения репликации данных и отказоустойчивых архитектур.</w:t>
      </w:r>
    </w:p>
    <w:p>
      <w:pPr>
        <w:spacing w:after="120"/>
      </w:pPr>
      <w:r>
        <w:t>6.2. Необходимо наличие плана действий для восстановления доступа к информации в случае возникновения технических сбоев или кибератак.</w:t>
      </w:r>
    </w:p>
    <w:p>
      <w:pPr>
        <w:pStyle w:val="Heading1"/>
      </w:pPr>
      <w:r>
        <w:t>6. Управление Доступом</w:t>
      </w:r>
    </w:p>
    <w:p>
      <w:pPr>
        <w:spacing w:after="120"/>
      </w:pPr>
      <w:r>
        <w:t>Раздел 5 "Управление доступом" регламентирует правила аутентификации и авторизации пользователей в Бюджетной учреждении здравоохранения Омской области "Медицинский информационно-аналитический центр" (БУЗОО "МИАЦ").</w:t>
      </w:r>
    </w:p>
    <w:p>
      <w:pPr>
        <w:pStyle w:val="ListNumber"/>
      </w:pPr>
      <w:r>
        <w:t>1. Аутентификация пользователей:</w:t>
      </w:r>
    </w:p>
    <w:p>
      <w:pPr>
        <w:spacing w:after="120"/>
      </w:pPr>
      <w:r>
        <w:t>1.1. Пользователи должны проходить аутентификацию при первом входе в систему и при возникновении подозрительных действий, таких как необычное местоположение или время входа.</w:t>
      </w:r>
    </w:p>
    <w:p>
      <w:pPr>
        <w:spacing w:after="120"/>
      </w:pPr>
      <w:r>
        <w:t>1.2. Аутентификация осуществляется с использованием логина и пароля, которые должны соответствовать требованиям к сложности и периодичности изменения.</w:t>
      </w:r>
    </w:p>
    <w:p>
      <w:pPr>
        <w:spacing w:after="120"/>
      </w:pPr>
      <w:r>
        <w:t>1.3. Пароли должны быть защищены от несанкционированного доступа путем использования шифрования при передаче и хранения в базе данных.</w:t>
      </w:r>
    </w:p>
    <w:p>
      <w:pPr>
        <w:pStyle w:val="ListNumber"/>
      </w:pPr>
      <w:r>
        <w:t>2. Авторизация пользователей:</w:t>
      </w:r>
    </w:p>
    <w:p>
      <w:pPr>
        <w:spacing w:after="120"/>
      </w:pPr>
      <w:r>
        <w:t>2.1. Права доступа к ресурсам системы разделяются на несколько уровней, включая администраторов, специалистов и пользователей.</w:t>
      </w:r>
    </w:p>
    <w:p>
      <w:pPr>
        <w:spacing w:after="120"/>
      </w:pPr>
      <w:r>
        <w:t>2.2. Администраторы имеют полный контроль над системой и могут управлять правами других пользователей.</w:t>
      </w:r>
    </w:p>
    <w:p>
      <w:pPr>
        <w:spacing w:after="120"/>
      </w:pPr>
      <w:r>
        <w:t>2.3. Специалисты имеют ограниченные права для выполнения своих задач, но не могут изменять конфигурацию системы или нарушать правила безопасности.</w:t>
      </w:r>
    </w:p>
    <w:p>
      <w:pPr>
        <w:spacing w:after="120"/>
      </w:pPr>
      <w:r>
        <w:t>2.4. Пользователи имеют доступ только к необходимым ресурсам для выполнения своей работы.</w:t>
      </w:r>
    </w:p>
    <w:p>
      <w:pPr>
        <w:pStyle w:val="ListNumber"/>
      </w:pPr>
      <w:r>
        <w:t>3. Меры по обеспечению безопасности:</w:t>
      </w:r>
    </w:p>
    <w:p>
      <w:pPr>
        <w:spacing w:after="120"/>
      </w:pPr>
      <w:r>
        <w:t>3.1. Необходимо осуществлять журналирование всех входов в систему, а также любых изменений прав доступа и конфигурации системы.</w:t>
      </w:r>
    </w:p>
    <w:p>
      <w:pPr>
        <w:spacing w:after="120"/>
      </w:pPr>
      <w:r>
        <w:t>3.2. Регулярное резервное копирование данных должно проводиться для восстановления при потере или повреждении информации.</w:t>
      </w:r>
    </w:p>
    <w:p>
      <w:pPr>
        <w:spacing w:after="120"/>
      </w:pPr>
      <w:r>
        <w:t>3.3. Доступ к системе должен быть ограничен по времени и местоположению, чтобы минимизировать риск несанкционированного доступа.</w:t>
      </w:r>
    </w:p>
    <w:p>
      <w:pPr>
        <w:pStyle w:val="ListNumber"/>
      </w:pPr>
      <w:r>
        <w:t>4. Обучение пользователей:</w:t>
      </w:r>
    </w:p>
    <w:p>
      <w:pPr>
        <w:spacing w:after="120"/>
      </w:pPr>
      <w:r>
        <w:t>4.1. Все сотрудники должны проходить обучение по вопросам информационной безопасности перед началом работы с системой.</w:t>
      </w:r>
    </w:p>
    <w:p>
      <w:pPr>
        <w:spacing w:after="120"/>
      </w:pPr>
      <w:r>
        <w:t>4.2. Обучение должно включать информацию о правилах аутентификации и авторизации, а также мерах по обеспечению безопасности системы.</w:t>
      </w:r>
    </w:p>
    <w:p>
      <w:pPr>
        <w:pStyle w:val="Heading1"/>
      </w:pPr>
      <w:r>
        <w:t>7. Ответственность</w:t>
      </w:r>
    </w:p>
    <w:p>
      <w:pPr>
        <w:spacing w:after="120"/>
      </w:pPr>
      <w:r>
        <w:t>Раздел 6 настоящего документа определяет полномочия и ответственность лиц, ответственных за реализацию политики информационной безопасности (далее — Политика) в Бюджетное учреждение здравоохранения Омской области «Медицинский институт акушерства и гинекологии» (далее — БУЗОО "МИАЦ").</w:t>
      </w:r>
    </w:p>
    <w:p>
      <w:pPr>
        <w:pStyle w:val="ListNumber"/>
      </w:pPr>
      <w:r>
        <w:t>1. Общие положения:</w:t>
      </w:r>
    </w:p>
    <w:p>
      <w:pPr>
        <w:spacing w:after="120"/>
      </w:pPr>
      <w:r>
        <w:t>1.1. Политика информационной безопасности обязывает всех лиц, ответственных за реализацию Политики, обеспечивать соблюдение требований законодательства Российской Федерации в области защиты информации и выполнение установленных функциональных обязанностей.</w:t>
      </w:r>
    </w:p>
    <w:p>
      <w:pPr>
        <w:pStyle w:val="ListNumber"/>
      </w:pPr>
      <w:r>
        <w:t>2. Ответственные лица:</w:t>
      </w:r>
    </w:p>
    <w:p>
      <w:pPr>
        <w:spacing w:after="120"/>
      </w:pPr>
      <w:r>
        <w:t>2.1. Директор БУЗОО "МИАЦ" (далее — Директор) несет общую ответственность за реализацию Политики информационной безопасности и обеспечивает выполнение всех необходимых мероприятий по ее внедрению и поддержанию.</w:t>
      </w:r>
    </w:p>
    <w:p>
      <w:pPr>
        <w:spacing w:after="120"/>
      </w:pPr>
      <w:r>
        <w:t>2.2. Заместитель директора по информационным технологиям (далее — ЗИТ) несет ответственность за организацию и проведение мероприятий по реализации Политики, включая разработку и внедрение соответствующих процедур и механизмов защиты информации.</w:t>
      </w:r>
    </w:p>
    <w:p>
      <w:pPr>
        <w:spacing w:after="120"/>
      </w:pPr>
      <w:r>
        <w:t>2.3. Отдел информационных технологий (далее — ОИТ) обязуется обеспечивать журналирование всех действий с информацией, применять шифрование данных при их передаче и хранении, а также регулярно проводить резервное копирование информации.</w:t>
      </w:r>
    </w:p>
    <w:p>
      <w:pPr>
        <w:spacing w:after="120"/>
      </w:pPr>
      <w:r>
        <w:t>2.4. Отдел кадров (далее — ОК) обязуется разрабатывать и внедрять политику доступа к информационным ресурсам, включая установление прав пользователей на информацию.</w:t>
      </w:r>
    </w:p>
    <w:p>
      <w:pPr>
        <w:pStyle w:val="ListNumber"/>
      </w:pPr>
      <w:r>
        <w:t>3. Меры по обеспечению ответственности:</w:t>
      </w:r>
    </w:p>
    <w:p>
      <w:pPr>
        <w:spacing w:after="120"/>
      </w:pPr>
      <w:r>
        <w:t>3.1. Директор БУЗОО "МИАЦ" обязан проводить регулярные аудиты и проверки выполнения Политики информационной безопасности, включая оценку эффективности применяемых механизмов защиты информации.</w:t>
      </w:r>
    </w:p>
    <w:p>
      <w:pPr>
        <w:spacing w:after="120"/>
      </w:pPr>
      <w:r>
        <w:t>3.2. ЗИТ несет ответственность за обеспечение своевременного обновления программного обеспечения и оборудования для предотвращения угроз информационной безопасности.</w:t>
      </w:r>
    </w:p>
    <w:p>
      <w:pPr>
        <w:spacing w:after="120"/>
      </w:pPr>
      <w:r>
        <w:t>3.3. ОИТ обязуется проводить обучение сотрудников по вопросам защиты информации, включая использование шифрования и журналирования действий с информацией.</w:t>
      </w:r>
    </w:p>
    <w:p>
      <w:pPr>
        <w:pStyle w:val="ListNumber"/>
      </w:pPr>
      <w:r>
        <w:t>4. Нарушения Политики:</w:t>
      </w:r>
    </w:p>
    <w:p>
      <w:pPr>
        <w:spacing w:after="120"/>
      </w:pPr>
      <w:r>
        <w:t>4.1. В случае выявления нарушений Политики информационной безопасности, Директор БУЗОО "МИАЦ" обязан принять меры по их устранению и предотвращению повторного возникновения.</w:t>
      </w:r>
    </w:p>
    <w:p>
      <w:pPr>
        <w:spacing w:after="120"/>
      </w:pPr>
      <w:r>
        <w:t>4.2. ЗИТ несет ответственность за обеспечение документирования всех нарушений Политики и принятия мер по их корректировке.</w:t>
      </w:r>
    </w:p>
    <w:p>
      <w:pPr>
        <w:pStyle w:val="ListNumber"/>
      </w:pPr>
      <w:r>
        <w:t>5. Ответственность за соблюдение Политики:</w:t>
      </w:r>
    </w:p>
    <w:p>
      <w:pPr>
        <w:spacing w:after="120"/>
      </w:pPr>
      <w:r>
        <w:t>5.1. Все сотрудники БУЗОО "МИАЦ" обязаны соблюдать требования Политики информационной безопасности, включая использование шифрования и журналирования действий с информацией.</w:t>
      </w:r>
    </w:p>
    <w:p>
      <w:pPr>
        <w:pStyle w:val="ListNumber"/>
      </w:pPr>
      <w:r>
        <w:t>6. Система контроля и оценки эффективности:</w:t>
      </w:r>
    </w:p>
    <w:p>
      <w:pPr>
        <w:spacing w:after="120"/>
      </w:pPr>
      <w:r>
        <w:t>6.1. Директор БУЗОО "МИАЦ" обязан проводить регулярные оценки эффективности реализации Политики информационной безопасности, включая анализ результатов аудитов и проверок.</w:t>
      </w:r>
    </w:p>
    <w:p>
      <w:pPr>
        <w:pStyle w:val="ListNumber"/>
      </w:pPr>
      <w:r>
        <w:t>7. Заключение:</w:t>
      </w:r>
    </w:p>
    <w:p>
      <w:pPr>
        <w:spacing w:after="120"/>
      </w:pPr>
      <w:r>
        <w:t>7.1. Реализация Политики информационной безопасности требует четкого определения полномочий и ответственности всех лиц, участвующих в ее выполнении, что обеспечивает надежность и безопасность информации БУЗОО "МИАЦ".</w:t>
      </w:r>
    </w:p>
    <w:p>
      <w:pPr>
        <w:pStyle w:val="Heading1"/>
      </w:pPr>
      <w:r>
        <w:t>8. Контроль И Аудит</w:t>
      </w:r>
    </w:p>
    <w:p>
      <w:pPr>
        <w:spacing w:after="120"/>
      </w:pPr>
      <w:r>
        <w:t>Раздел 7 "Контроль и аудит" регламентирует процедуры проверки соблюдения требований политики информационной безопасности в БУЗОО "МИАЦ". В соответствии с требованиями ГОСТ Р 57580.1-2017, необходимо обеспечить систематическое и непрерывное контрольное наблюдение за процессами обработки информации.</w:t>
      </w:r>
    </w:p>
    <w:p>
      <w:pPr>
        <w:spacing w:after="120"/>
      </w:pPr>
      <w:r>
        <w:t>1.1. Основные задачи контроля и аудита:</w:t>
      </w:r>
    </w:p>
    <w:p>
      <w:pPr>
        <w:spacing w:after="120"/>
      </w:pPr>
      <w:r>
        <w:t>1.1.1. Проверка соблюдения требований политики информационной безопасности.</w:t>
      </w:r>
    </w:p>
    <w:p>
      <w:pPr>
        <w:spacing w:after="120"/>
      </w:pPr>
      <w:r>
        <w:t>1.1.2. Обнаружение нарушений и уязвимостей в процессах обработки информации.</w:t>
      </w:r>
    </w:p>
    <w:p>
      <w:pPr>
        <w:spacing w:after="120"/>
      </w:pPr>
      <w:r>
        <w:t>1.1.3. Оценка эффективности реализации мер по обеспечению информационной безопасности.</w:t>
      </w:r>
    </w:p>
    <w:p>
      <w:pPr>
        <w:spacing w:after="120"/>
      </w:pPr>
      <w:r>
        <w:t>1.2. Механизмы контроля:</w:t>
      </w:r>
    </w:p>
    <w:p>
      <w:pPr>
        <w:spacing w:after="120"/>
      </w:pPr>
      <w:r>
        <w:t>1.2.1. Журналирование всех операций, выполняемых с информационными ресурсами, включая вход и выход из системы, изменения конфигурации оборудования и программного обеспечения.</w:t>
      </w:r>
    </w:p>
    <w:p>
      <w:pPr>
        <w:spacing w:after="120"/>
      </w:pPr>
      <w:r>
        <w:t>1.2.2. Шифрование данных при передаче и хранении для предотвращения несанкционированного доступа.</w:t>
      </w:r>
    </w:p>
    <w:p>
      <w:pPr>
        <w:spacing w:after="120"/>
      </w:pPr>
      <w:r>
        <w:t>1.2.3. Регулярное резервное копирование всех важных данных с последующим хранением в защищенном виде.</w:t>
      </w:r>
    </w:p>
    <w:p>
      <w:pPr>
        <w:spacing w:after="120"/>
      </w:pPr>
      <w:r>
        <w:t>1.3. Процедуры аудита:</w:t>
      </w:r>
    </w:p>
    <w:p>
      <w:pPr>
        <w:spacing w:after="120"/>
      </w:pPr>
      <w:r>
        <w:t>1.3.1. Проведение внутренних аудитов не реже одного раза в год для оценки соответствия действующей политики информационной безопасности.</w:t>
      </w:r>
    </w:p>
    <w:p>
      <w:pPr>
        <w:spacing w:after="120"/>
      </w:pPr>
      <w:r>
        <w:t>1.3.2. Обеспечение внешнего независимого аудита по инициативе руководства или при возникновении серьезных рисков.</w:t>
      </w:r>
    </w:p>
    <w:p>
      <w:pPr>
        <w:spacing w:after="120"/>
      </w:pPr>
      <w:r>
        <w:t>1.4. Разграничение прав доступа:</w:t>
      </w:r>
    </w:p>
    <w:p>
      <w:pPr>
        <w:spacing w:after="120"/>
      </w:pPr>
      <w:r>
        <w:t>1.4.1. Установка уникальных учетных записей для каждого сотрудника с разграничением прав на основе принципа минимального привилегирования.</w:t>
      </w:r>
    </w:p>
    <w:p>
      <w:pPr>
        <w:spacing w:after="120"/>
      </w:pPr>
      <w:r>
        <w:t>1.4.2. Регулярное обновление паролей и ключевых слов для предотвращения несанкционированного доступа.</w:t>
      </w:r>
    </w:p>
    <w:p>
      <w:pPr>
        <w:spacing w:after="120"/>
      </w:pPr>
      <w:r>
        <w:t>1.5. Отчетность:</w:t>
      </w:r>
    </w:p>
    <w:p>
      <w:pPr>
        <w:spacing w:after="120"/>
      </w:pPr>
      <w:r>
        <w:t>1.5.1. Формирование отчетов о результатах контрольных мероприятий и аудитов, которые должны быть представлены руководству в установленные сроки.</w:t>
      </w:r>
    </w:p>
    <w:p>
      <w:pPr>
        <w:spacing w:after="120"/>
      </w:pPr>
      <w:r>
        <w:t>1.5.2. Ведение журналов аудита с подробным описанием проведенных проверок и выявленных нарушений.</w:t>
      </w:r>
    </w:p>
    <w:p>
      <w:pPr>
        <w:spacing w:after="120"/>
      </w:pPr>
      <w:r>
        <w:t>1.6. Обработка результатов контроля и аудита:</w:t>
      </w:r>
    </w:p>
    <w:p>
      <w:pPr>
        <w:spacing w:after="120"/>
      </w:pPr>
      <w:r>
        <w:t>1.6.1. Анализ результатов аудитов для определения необходимых мер по устранению выявленных недостатков.</w:t>
      </w:r>
    </w:p>
    <w:p>
      <w:pPr>
        <w:spacing w:after="120"/>
      </w:pPr>
      <w:r>
        <w:t>1.6.2. Внедрение рекомендаций по улучшению процессов обработки информации и повышению уровня информационной безопасности.</w:t>
      </w:r>
    </w:p>
    <w:p>
      <w:pPr>
        <w:pStyle w:val="Heading1"/>
      </w:pPr>
      <w:r>
        <w:t>9. Заключительные Положения</w:t>
      </w:r>
    </w:p>
    <w:p>
      <w:pPr>
        <w:spacing w:after="120"/>
      </w:pPr>
      <w:r>
        <w:t>8.1. Пересмотр и актуализация настоящего документа осуществляются в установленном порядке, обеспечивающем его соответствие требованиям действующего законодательства и стандартов информационной безопасности.</w:t>
      </w:r>
    </w:p>
    <w:p>
      <w:pPr>
        <w:spacing w:after="120"/>
      </w:pPr>
      <w:r>
        <w:t>8.2. Порядок пересмотра и актуализации документа устанавливается приказом руководителя БУЗОО "МИАЦ" и включает следующие этапы:</w:t>
      </w:r>
    </w:p>
    <w:p>
      <w:pPr>
        <w:pStyle w:val="ListNumber"/>
      </w:pPr>
      <w:r>
        <w:t>1. Оценка актуальности документа, включающая анализ изменений в законодательстве, стандартах и технологиях.</w:t>
      </w:r>
    </w:p>
    <w:p>
      <w:pPr>
        <w:pStyle w:val="ListNumber"/>
      </w:pPr>
      <w:r>
        <w:t>2. Разработка проекта изменения или обновления документа.</w:t>
      </w:r>
    </w:p>
    <w:p>
      <w:pPr>
        <w:pStyle w:val="ListNumber"/>
      </w:pPr>
      <w:r>
        <w:t>3. Обсуждение проекта с участием специалистов отдела информационной безопасности и других заинтересованных лиц.</w:t>
      </w:r>
    </w:p>
    <w:p>
      <w:pPr>
        <w:pStyle w:val="ListNumber"/>
      </w:pPr>
      <w:r>
        <w:t>4. Утверждение изменений приказом руководителя БУЗОО "МИАЦ".</w:t>
      </w:r>
    </w:p>
    <w:p>
      <w:pPr>
        <w:spacing w:after="120"/>
      </w:pPr>
      <w:r>
        <w:t>8.3. В случае обнаружения серьезных недостатков или угроз информационной безопасности, необходимость внесения изменений в документ может быть инициирована без проведения полного цикла оценки актуальности.</w:t>
      </w:r>
    </w:p>
    <w:p>
      <w:pPr>
        <w:spacing w:after="120"/>
      </w:pPr>
      <w:r>
        <w:t>8.4. Актуализированный документ должен быть своевременно распространен на всех сотрудников организации путем публикации на внутреннем корпоративном портале или другим установленным способом.</w:t>
      </w:r>
    </w:p>
    <w:p>
      <w:pPr>
        <w:spacing w:after="120"/>
      </w:pPr>
      <w:r>
        <w:t>8.5. Ведение журнала изменений в документе обеспечивается путем регистрации каждого изменения, включая дату, автора и причины внесения изменений. Журнал изменений хранится в защищенном виде с использованием шифрования и резервного копирования.</w:t>
      </w:r>
    </w:p>
    <w:p>
      <w:pPr>
        <w:spacing w:after="120"/>
      </w:pPr>
      <w:r>
        <w:t>8.6. Разграничение прав доступа к документу осуществляется таким образом, что только уполномоченные лица имеют возможность его изменения или обновления.</w:t>
      </w:r>
    </w:p>
    <w:p>
      <w:pPr>
        <w:pStyle w:val="Heading1"/>
      </w:pPr>
      <w:r>
        <w:t>Приложение А. Нормативные ссылки</w:t>
      </w:r>
    </w:p>
    <w:p>
      <w:pPr>
        <w:pStyle w:val="ListBullet"/>
        <w:spacing w:after="80"/>
      </w:pPr>
      <w:r>
        <w:t>gost_57580</w:t>
      </w:r>
    </w:p>
    <w:p>
      <w:pPr>
        <w:pStyle w:val="ListBullet"/>
        <w:spacing w:after="80"/>
      </w:pPr>
      <w:r>
        <w:t>fstek_239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