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БУЗОО "МИАЦ"</w:t>
      </w:r>
    </w:p>
    <w:p/>
    <w:p>
      <w:pPr>
        <w:jc w:val="center"/>
      </w:pPr>
      <w:r>
        <w:rPr>
          <w:b/>
          <w:color w:val="003366"/>
          <w:sz w:val="32"/>
        </w:rPr>
        <w:t>ПОЛИТИКА POLICY</w:t>
      </w:r>
    </w:p>
    <w:p/>
    <w:p/>
    <w:p>
      <w:pPr>
        <w:jc w:val="center"/>
      </w:pPr>
      <w:r>
        <w:rPr>
          <w:color w:val="646464"/>
          <w:sz w:val="20"/>
        </w:rPr>
        <w:t>Версия: 1.0 | Дата: 24.04.2026</w:t>
      </w:r>
    </w:p>
    <w:p>
      <w:r>
        <w:br w:type="page"/>
      </w:r>
    </w:p>
    <w:p>
      <w:pPr>
        <w:pStyle w:val="Heading1"/>
      </w:pPr>
      <w:r>
        <w:t>1. КРАТКОЕ РЕЗЮМЕ</w:t>
      </w:r>
    </w:p>
    <w:p>
      <w:r>
        <w:t>• Сформировано разделов: 8</w:t>
        <w:br/>
      </w:r>
      <w:r>
        <w:t>• Источники: 152_fz, 187_fz, fstek_239</w:t>
        <w:br/>
      </w:r>
      <w:r>
        <w:t>• Стандарты: ГОСТ Р 57580, ISO 27001</w:t>
      </w:r>
    </w:p>
    <w:p/>
    <w:p>
      <w:pPr>
        <w:pStyle w:val="Heading1"/>
      </w:pPr>
      <w:r>
        <w:t>2. Общие Положения</w:t>
      </w:r>
    </w:p>
    <w:p>
      <w:pPr>
        <w:spacing w:after="120"/>
      </w:pPr>
      <w:r>
        <w:t>Настоящий раздел определяет цели, область применения и терминологию документа. Цель настоящего документа заключается в обеспечении информационной безопасности (ИБ) объектов здравоохранения Бюджетного учреждения здравоохранения Омской области "Медицинский институт акушерства и цинковой терапии" (далее - МИАЦ). Область применения документа охватывает все информационные системы, сети и устройства, находящиеся под управлением или контролем МИАЦ. В настоящем документе используются следующие термины: "информационная система", "сеть", "устройство", "данные", "система контроля доступа" (далее - СКД), "криптографическая функция" и другие, согласно ГОСТ Р 57580.1-2017.</w:t>
      </w:r>
    </w:p>
    <w:p>
      <w:pPr>
        <w:spacing w:after="120"/>
      </w:pPr>
      <w:r>
        <w:t>Цели документа:</w:t>
      </w:r>
    </w:p>
    <w:p>
      <w:pPr>
        <w:pStyle w:val="ListNumber"/>
      </w:pPr>
      <w:r>
        <w:t>1. Определение основных принципов и подходов к обеспечению ИБ в МИАЦ;</w:t>
      </w:r>
    </w:p>
    <w:p>
      <w:pPr>
        <w:pStyle w:val="ListNumber"/>
      </w:pPr>
      <w:r>
        <w:t>2. Установление обязанностей сотрудников по соблюдению требований информационной безопасности;</w:t>
      </w:r>
    </w:p>
    <w:p>
      <w:pPr>
        <w:pStyle w:val="ListNumber"/>
      </w:pPr>
      <w:r>
        <w:t>3. Обеспечение защиты конфиденциальности, целостности и доступности информации;</w:t>
      </w:r>
    </w:p>
    <w:p>
      <w:pPr>
        <w:pStyle w:val="ListNumber"/>
      </w:pPr>
      <w:r>
        <w:t>4. Предотвращение несанкционированного доступа к системам и данным.</w:t>
      </w:r>
    </w:p>
    <w:p>
      <w:pPr>
        <w:spacing w:after="120"/>
      </w:pPr>
      <w:r>
        <w:t>Обязательства:</w:t>
      </w:r>
    </w:p>
    <w:p>
      <w:pPr>
        <w:pStyle w:val="ListNumber"/>
      </w:pPr>
      <w:r>
        <w:t>1. Сотрудники МИАЦ обязаны соблюдать требования документа и принимать меры по обеспечению информационной безопасности;</w:t>
      </w:r>
    </w:p>
    <w:p>
      <w:pPr>
        <w:pStyle w:val="ListNumber"/>
      </w:pPr>
      <w:r>
        <w:t>2. Обязуется проводить регулярные аудиты и проверки состояния информационной безопасности;</w:t>
      </w:r>
    </w:p>
    <w:p>
      <w:pPr>
        <w:pStyle w:val="ListNumber"/>
      </w:pPr>
      <w:r>
        <w:t>3. Необходимо внедрять системы контроля доступа к информации, включая разграничение прав пользователей;</w:t>
      </w:r>
    </w:p>
    <w:p>
      <w:pPr>
        <w:pStyle w:val="ListNumber"/>
      </w:pPr>
      <w:r>
        <w:t>4. Запрещается использование неавторизованных программных средств для обработки или передачи данных.</w:t>
      </w:r>
    </w:p>
    <w:p>
      <w:pPr>
        <w:spacing w:after="120"/>
      </w:pPr>
      <w:r>
        <w:t>Меры защиты:</w:t>
      </w:r>
    </w:p>
    <w:p>
      <w:pPr>
        <w:pStyle w:val="ListNumber"/>
      </w:pPr>
      <w:r>
        <w:t>1. Внедрение систем журналирования и мониторинга действий пользователей;</w:t>
      </w:r>
    </w:p>
    <w:p>
      <w:pPr>
        <w:pStyle w:val="ListNumber"/>
      </w:pPr>
      <w:r>
        <w:t>2. Шифрование данных при их передаче и хранении;</w:t>
      </w:r>
    </w:p>
    <w:p>
      <w:pPr>
        <w:pStyle w:val="ListNumber"/>
      </w:pPr>
      <w:r>
        <w:t>3. Регулярное резервное копирование информации с последующим хранением в защищенном виде;</w:t>
      </w:r>
    </w:p>
    <w:p>
      <w:pPr>
        <w:pStyle w:val="ListNumber"/>
      </w:pPr>
      <w:r>
        <w:t>4. Обеспечение надежности сетевых устройств и систем, используемых для передачи данных.</w:t>
      </w:r>
    </w:p>
    <w:p>
      <w:pPr>
        <w:spacing w:after="120"/>
      </w:pPr>
      <w:r>
        <w:t>Терминология:</w:t>
      </w:r>
    </w:p>
    <w:p>
      <w:pPr>
        <w:pStyle w:val="ListNumber"/>
      </w:pPr>
      <w:r>
        <w:t>1. "Информационная система" - совокупность программно-технических средств и информации, предназначенных для обработки данных;</w:t>
      </w:r>
    </w:p>
    <w:p>
      <w:pPr>
        <w:pStyle w:val="ListNumber"/>
      </w:pPr>
      <w:r>
        <w:t>2. "Сеть" - совокупность компьютеров и других устройств, соединенных между собой для передачи данных;</w:t>
      </w:r>
    </w:p>
    <w:p>
      <w:pPr>
        <w:pStyle w:val="ListNumber"/>
      </w:pPr>
      <w:r>
        <w:t>3. "Устройство" - оборудование или программное обеспечение, используемое в информационной системе.</w:t>
      </w:r>
    </w:p>
    <w:p>
      <w:pPr>
        <w:spacing w:after="120"/>
      </w:pPr>
      <w:r>
        <w:t>Все указанные меры и требования обязательны для выполнения всеми сотрудниками МИАЦ.</w:t>
      </w:r>
    </w:p>
    <w:p>
      <w:pPr>
        <w:pStyle w:val="Heading1"/>
      </w:pPr>
      <w:r>
        <w:t>3. Нормативные Ссылки</w:t>
      </w:r>
    </w:p>
    <w:p>
      <w:pPr>
        <w:spacing w:after="120"/>
      </w:pPr>
      <w:r>
        <w:t>В настоящем разделе перечислены нормативные документы, применяемые в БУЗОО "МИАЦ" для обеспечения информационной безопасности. В соответствии с ГОСТ Р 57580.1-2017 "Информационная безопасность организации. Терминология и требования к обеспечению", все процессы, связанные с обработкой информации, должны соответствовать установленным стандартам.</w:t>
      </w:r>
    </w:p>
    <w:p>
      <w:pPr>
        <w:spacing w:after="120"/>
      </w:pPr>
      <w:r>
        <w:t>В рамках реализации требований данного стандарта необходимо соблюдать следующие нормативные акты:</w:t>
      </w:r>
    </w:p>
    <w:p>
      <w:pPr>
        <w:pStyle w:val="ListNumber"/>
      </w:pPr>
      <w:r>
        <w:t>1. Федеральный закон "О защите персональных данных" от 27.07.2006 № 152-ФЗ</w:t>
      </w:r>
    </w:p>
    <w:p>
      <w:pPr>
        <w:pStyle w:val="ListNumber"/>
      </w:pPr>
      <w:r>
        <w:t>2. Приказ Министерства здравоохранения Российской Федерации от 30.04.2019 № 387н "Об утверждении правил обеспечения информационной безопасности в учреждениях здравоохранения"</w:t>
      </w:r>
    </w:p>
    <w:p>
      <w:pPr>
        <w:pStyle w:val="ListNumber"/>
      </w:pPr>
      <w:r>
        <w:t>3. Постановление Правительства Российской Федерации от 25.06.2014 № 679 "О мерах по обеспечению информационной безопасности"</w:t>
      </w:r>
    </w:p>
    <w:p>
      <w:pPr>
        <w:spacing w:after="120"/>
      </w:pPr>
      <w:r>
        <w:t>Для выполнения требований указанных нормативных актов необходимо:</w:t>
      </w:r>
    </w:p>
    <w:p>
      <w:pPr>
        <w:spacing w:after="120"/>
      </w:pPr>
      <w:r>
        <w:t>1.1. Обеспечить журналирование всех операций, связанных с обработкой информации.</w:t>
      </w:r>
    </w:p>
    <w:p>
      <w:pPr>
        <w:spacing w:after="120"/>
      </w:pPr>
      <w:r>
        <w:t>1.2. Использовать шифрование для защиты конфиденциальной информации при передаче и хранении.</w:t>
      </w:r>
    </w:p>
    <w:p>
      <w:pPr>
        <w:spacing w:after="120"/>
      </w:pPr>
      <w:r>
        <w:t>1.3. Регулярно проводить резервное копирование данных на надежные внешние носители.</w:t>
      </w:r>
    </w:p>
    <w:p>
      <w:pPr>
        <w:spacing w:after="120"/>
      </w:pPr>
      <w:r>
        <w:t>1.4. Разграничить права доступа к информационным ресурсам в соответствии с принципом наименьших привилегий.</w:t>
      </w:r>
    </w:p>
    <w:p>
      <w:pPr>
        <w:spacing w:after="120"/>
      </w:pPr>
      <w:r>
        <w:t>Все указанные меры необходимо документировать и обеспечивать их выполнение через систему внутреннего контроля.</w:t>
      </w:r>
    </w:p>
    <w:p>
      <w:pPr>
        <w:pStyle w:val="Heading1"/>
      </w:pPr>
      <w:r>
        <w:t>4. Термины И Определения</w:t>
      </w:r>
    </w:p>
    <w:p>
      <w:pPr>
        <w:spacing w:after="120"/>
      </w:pPr>
      <w:r>
        <w:t>В настоящем документе используются следующие термины и определения:</w:t>
      </w:r>
    </w:p>
    <w:p>
      <w:pPr>
        <w:spacing w:after="120"/>
      </w:pPr>
      <w:r>
        <w:t>1.1 "Анализ уязвимости" - процесс оценки уровня уязвимости информационных систем путем выявления и описания потенциальных угроз, которые могут быть использованы злоумышленниками для нарушения безопасности системы.</w:t>
      </w:r>
    </w:p>
    <w:p>
      <w:pPr>
        <w:spacing w:after="120"/>
      </w:pPr>
      <w:r>
        <w:t>1.2 "Безопасность информации" - состояние защиты информации от несанкционированного доступа, изменения, разглашения или уничтожения.</w:t>
      </w:r>
    </w:p>
    <w:p>
      <w:pPr>
        <w:spacing w:after="120"/>
      </w:pPr>
      <w:r>
        <w:t>1.3 "Криптографическая защита" - применение криптографических методов для обеспечения конфиденциальности и целостности информации. Включает шифрование данных, цифровую подпись и аутентификацию.</w:t>
      </w:r>
    </w:p>
    <w:p>
      <w:pPr>
        <w:spacing w:after="120"/>
      </w:pPr>
      <w:r>
        <w:t>1.4 "Журналирование событий" - процесс регистрации всех значимых действий в информационной системе для последующего анализа и контроля.</w:t>
      </w:r>
    </w:p>
    <w:p>
      <w:pPr>
        <w:spacing w:after="120"/>
      </w:pPr>
      <w:r>
        <w:t>1.5 "Локальная сеть" - физическая или логическая группа компьютеров, подключенных к сети для обмена информацией.</w:t>
      </w:r>
    </w:p>
    <w:p>
      <w:pPr>
        <w:spacing w:after="120"/>
      </w:pPr>
      <w:r>
        <w:t>1.6 "Межсетевой экран" (firewall) - устройство или программа, предназначенное для контроля входящего и исходящего трафика на основе заданных правил безопасности.</w:t>
      </w:r>
    </w:p>
    <w:p>
      <w:pPr>
        <w:spacing w:after="120"/>
      </w:pPr>
      <w:r>
        <w:t>1.7 "Облачные ресурсы" - сервисы, предоставляемые через интернет, включая хранение данных, вычислительную мощность и приложения.</w:t>
      </w:r>
    </w:p>
    <w:p>
      <w:pPr>
        <w:spacing w:after="120"/>
      </w:pPr>
      <w:r>
        <w:t>1.8 "Резервное копирование" - процесс создания точной копии данных для их последующего восстановления в случае потери или повреждения исходных данных.</w:t>
      </w:r>
    </w:p>
    <w:p>
      <w:pPr>
        <w:spacing w:after="120"/>
      </w:pPr>
      <w:r>
        <w:t>1.9 "Система контроля доступа" (SAC) - механизм, обеспечивающий управление доступом пользователей к ресурсам информационной системы на основе правил и политик безопасности.</w:t>
      </w:r>
    </w:p>
    <w:p>
      <w:pPr>
        <w:spacing w:after="120"/>
      </w:pPr>
      <w:r>
        <w:t>1.10 "Шифрование" - процесс преобразования информации в нечитаемый вид для предотвращения незаконного доступа. Включает симметричное и асимметричное шифрование.</w:t>
      </w:r>
    </w:p>
    <w:p>
      <w:pPr>
        <w:pStyle w:val="Heading1"/>
      </w:pPr>
      <w:r>
        <w:t>5. Требования К Защите Информации</w:t>
      </w:r>
    </w:p>
    <w:p>
      <w:pPr>
        <w:spacing w:after="120"/>
      </w:pPr>
      <w:r>
        <w:t>В целях обеспечения безопасности информационных систем и данных БУЗОО "МИАЦ" необходимо выполнить следующие требования:</w:t>
      </w:r>
    </w:p>
    <w:p>
      <w:pPr>
        <w:pStyle w:val="ListNumber"/>
      </w:pPr>
      <w:r>
        <w:t>1. Технические меры защиты информации:</w:t>
      </w:r>
    </w:p>
    <w:p>
      <w:pPr>
        <w:spacing w:after="120"/>
      </w:pPr>
      <w:r>
        <w:t>1.1 Обязуется внедрение комплекса мер по защите информации, включающего:</w:t>
      </w:r>
    </w:p>
    <w:p>
      <w:pPr>
        <w:spacing w:after="120"/>
      </w:pPr>
      <w:r>
        <w:t>1.1.1 Шифрование данных при передаче и хранении;</w:t>
      </w:r>
    </w:p>
    <w:p>
      <w:pPr>
        <w:spacing w:after="120"/>
      </w:pPr>
      <w:r>
        <w:t>1.1.2 Использование систем мониторинга и журналирования для контроля доступа к информационным ресурсам;</w:t>
      </w:r>
    </w:p>
    <w:p>
      <w:pPr>
        <w:spacing w:after="120"/>
      </w:pPr>
      <w:r>
        <w:t>1.1.3 Внедрение системы управления конфиденциальностью данных (СУКД), обеспечивающей разграничение прав доступа на основе ролей пользователей.</w:t>
      </w:r>
    </w:p>
    <w:p>
      <w:pPr>
        <w:pStyle w:val="ListNumber"/>
      </w:pPr>
      <w:r>
        <w:t>2. Физические меры защиты информации:</w:t>
      </w:r>
    </w:p>
    <w:p>
      <w:pPr>
        <w:spacing w:after="120"/>
      </w:pPr>
      <w:r>
        <w:t>2.1 Необходимо обеспечить надежную физическую защиту серверных и рабочих станций, включая установку систем видеонаблюдения и контроля доступа;</w:t>
      </w:r>
    </w:p>
    <w:p>
      <w:pPr>
        <w:spacing w:after="120"/>
      </w:pPr>
      <w:r>
        <w:t>2.2 Обязуется проведение регулярного технического обслуживания оборудования для предотвращения несанкционированного доступа.</w:t>
      </w:r>
    </w:p>
    <w:p>
      <w:pPr>
        <w:pStyle w:val="ListNumber"/>
      </w:pPr>
      <w:r>
        <w:t>3. Процедурные меры защиты информации:</w:t>
      </w:r>
    </w:p>
    <w:p>
      <w:pPr>
        <w:spacing w:after="120"/>
      </w:pPr>
      <w:r>
        <w:t>3.1 Обязательно разработка и внедрение политики информационной безопасности, включающей правила использования ИТ-ресурсов;</w:t>
      </w:r>
    </w:p>
    <w:p>
      <w:pPr>
        <w:spacing w:after="120"/>
      </w:pPr>
      <w:r>
        <w:t>3.2 Необходимо обеспечить регулярное обучение сотрудников по вопросам информационной безопасности;</w:t>
      </w:r>
    </w:p>
    <w:p>
      <w:pPr>
        <w:spacing w:after="120"/>
      </w:pPr>
      <w:r>
        <w:t>3.3 Запрещается использование непроверенных программных продуктов и приложений для обработки конфиденциальной информации.</w:t>
      </w:r>
    </w:p>
    <w:p>
      <w:pPr>
        <w:pStyle w:val="ListNumber"/>
      </w:pPr>
      <w:r>
        <w:t>4. Резервное копирование данных:</w:t>
      </w:r>
    </w:p>
    <w:p>
      <w:pPr>
        <w:spacing w:after="120"/>
      </w:pPr>
      <w:r>
        <w:t>4.1 Обязательно проведение регулярного резервного копирования всех критически важных данных;</w:t>
      </w:r>
    </w:p>
    <w:p>
      <w:pPr>
        <w:spacing w:after="120"/>
      </w:pPr>
      <w:r>
        <w:t>4.2 Необходимо хранение резервных копий в защищенном от несанкционированного доступа месте.</w:t>
      </w:r>
    </w:p>
    <w:p>
      <w:pPr>
        <w:pStyle w:val="ListNumber"/>
      </w:pPr>
      <w:r>
        <w:t>5. Меры по предотвращению утечек информации:</w:t>
      </w:r>
    </w:p>
    <w:p>
      <w:pPr>
        <w:spacing w:after="120"/>
      </w:pPr>
      <w:r>
        <w:t>5.1 Обязательно внедрение системы контроля и блокировки утечек данных (СКБУД), обеспечивающей мониторинг и блокировку несанкционированного доступа к конфиденциальной информации;</w:t>
      </w:r>
    </w:p>
    <w:p>
      <w:pPr>
        <w:spacing w:after="120"/>
      </w:pPr>
      <w:r>
        <w:t>5.2 Необходимо установка систем предупреждения о попытках несанкционированного доступа.</w:t>
      </w:r>
    </w:p>
    <w:p>
      <w:pPr>
        <w:pStyle w:val="ListNumber"/>
      </w:pPr>
      <w:r>
        <w:t>6. Меры по обеспечению надежности системы:</w:t>
      </w:r>
    </w:p>
    <w:p>
      <w:pPr>
        <w:spacing w:after="120"/>
      </w:pPr>
      <w:r>
        <w:t>6.1 Обязательно внедрение системы мониторинга и анализа событий безопасности (СМЭБ), обеспечивающей детальный анализ всех операций в системе;</w:t>
      </w:r>
    </w:p>
    <w:p>
      <w:pPr>
        <w:spacing w:after="120"/>
      </w:pPr>
      <w:r>
        <w:t>6.2 Необходимо обеспечение регулярного обновления программного обеспечения для предотвращения уязвимостей.</w:t>
      </w:r>
    </w:p>
    <w:p>
      <w:pPr>
        <w:pStyle w:val="ListNumber"/>
      </w:pPr>
      <w:r>
        <w:t>7. Меры по защите персональных данных:</w:t>
      </w:r>
    </w:p>
    <w:p>
      <w:pPr>
        <w:spacing w:after="120"/>
      </w:pPr>
      <w:r>
        <w:t>7.1 Обязательно внедрение системы управления персональными данными (СУПД), обеспечивающей защиту конфиденциальности и целостности персональной информации;</w:t>
      </w:r>
    </w:p>
    <w:p>
      <w:pPr>
        <w:spacing w:after="120"/>
      </w:pPr>
      <w:r>
        <w:t>7.2 Необходимо обеспечение соблюдения требований законодательства в области защиты персональных данных.</w:t>
      </w:r>
    </w:p>
    <w:p>
      <w:pPr>
        <w:pStyle w:val="ListNumber"/>
      </w:pPr>
      <w:r>
        <w:t>8. Меры по обеспечению надежного функционирования системы:</w:t>
      </w:r>
    </w:p>
    <w:p>
      <w:pPr>
        <w:spacing w:after="120"/>
      </w:pPr>
      <w:r>
        <w:t>8.1 Обязательно внедрение системы мониторинга и анализа производительности системы (СМП), обеспечивающей своевременное выявление и устранение проблем;</w:t>
      </w:r>
    </w:p>
    <w:p>
      <w:pPr>
        <w:spacing w:after="120"/>
      </w:pPr>
      <w:r>
        <w:t>8.2 Необходимо обеспечение регулярного проведения проверок и тестирования систем для обеспечения их надежности.</w:t>
      </w:r>
    </w:p>
    <w:p>
      <w:pPr>
        <w:spacing w:after="120"/>
      </w:pPr>
      <w:r>
        <w:t>Все вышеуказанные меры должны быть внедрены и поддерживаться в соответствии с требованиями ГОСТ Р 57580.1-2017.</w:t>
      </w:r>
    </w:p>
    <w:p>
      <w:pPr>
        <w:pStyle w:val="Heading1"/>
      </w:pPr>
      <w:r>
        <w:t>6. Управление Доступом</w:t>
      </w:r>
    </w:p>
    <w:p>
      <w:pPr>
        <w:spacing w:after="120"/>
      </w:pPr>
      <w:r>
        <w:t>Раздел 5 "Управление доступом" регламентирует правила аутентификации и авторизации в Бюджетном учреждении здравоохранения Омской области "Медицинский информационно-аналитический центр" (БУЗОО "МИАЦ").</w:t>
      </w:r>
    </w:p>
    <w:p>
      <w:pPr>
        <w:pStyle w:val="ListNumber"/>
      </w:pPr>
      <w:r>
        <w:t>1. Аутентификация:</w:t>
      </w:r>
    </w:p>
    <w:p>
      <w:pPr>
        <w:spacing w:after="120"/>
      </w:pPr>
      <w:r>
        <w:t>1.1. Обязуется применять двухфакторную аутентификацию для всех пользователей системы, включая сотрудников и внешних лиц.</w:t>
      </w:r>
    </w:p>
    <w:p>
      <w:pPr>
        <w:spacing w:after="120"/>
      </w:pPr>
      <w:r>
        <w:t>1.2. Необходимо обеспечить использование электронных ключей или смарт-карт как основного средства аутентификации.</w:t>
      </w:r>
    </w:p>
    <w:p>
      <w:pPr>
        <w:spacing w:after="120"/>
      </w:pPr>
      <w:r>
        <w:t>1.3. Запрещается использование паролей одиночной факторизации для входа в систему.</w:t>
      </w:r>
    </w:p>
    <w:p>
      <w:pPr>
        <w:pStyle w:val="ListNumber"/>
      </w:pPr>
      <w:r>
        <w:t>2. Авторизация:</w:t>
      </w:r>
    </w:p>
    <w:p>
      <w:pPr>
        <w:spacing w:after="120"/>
      </w:pPr>
      <w:r>
        <w:t>2.1. Разграничение прав пользователей должно осуществляться на основе ролевой модели доступа (РМД).</w:t>
      </w:r>
    </w:p>
    <w:p>
      <w:pPr>
        <w:spacing w:after="120"/>
      </w:pPr>
      <w:r>
        <w:t>2.2. Необходимо установить разные уровни доступа для различных категорий пользователей: администраторы, специалисты и пользователи.</w:t>
      </w:r>
    </w:p>
    <w:p>
      <w:pPr>
        <w:pStyle w:val="ListNumber"/>
      </w:pPr>
      <w:r>
        <w:t>3. Механизмы защиты:</w:t>
      </w:r>
    </w:p>
    <w:p>
      <w:pPr>
        <w:spacing w:after="120"/>
      </w:pPr>
      <w:r>
        <w:t>3.1. Обязуется применять шифрование данных при передаче и хранении информации в системах БУЗОО "МИАЦ".</w:t>
      </w:r>
    </w:p>
    <w:p>
      <w:pPr>
        <w:spacing w:after="120"/>
      </w:pPr>
      <w:r>
        <w:t>3.2. Необходимо обеспечить журналирование всех входящих и исходящих операций пользователей для последующего анализа и контроля.</w:t>
      </w:r>
    </w:p>
    <w:p>
      <w:pPr>
        <w:spacing w:after="120"/>
      </w:pPr>
      <w:r>
        <w:t>3.3. Резервное копирование данных должно осуществляться ежедневно с последующим хранением резервных копий на надежном внешнем носителе.</w:t>
      </w:r>
    </w:p>
    <w:p>
      <w:pPr>
        <w:pStyle w:val="ListNumber"/>
      </w:pPr>
      <w:r>
        <w:t>4. Документация:</w:t>
      </w:r>
    </w:p>
    <w:p>
      <w:pPr>
        <w:spacing w:after="120"/>
      </w:pPr>
      <w:r>
        <w:t>4.1. Обязуется вести учет всех изменений в системе управления доступом и документировать их в специализированной базе данных.</w:t>
      </w:r>
    </w:p>
    <w:p>
      <w:pPr>
        <w:pStyle w:val="ListNumber"/>
      </w:pPr>
      <w:r>
        <w:t>5. Обучение пользователей:</w:t>
      </w:r>
    </w:p>
    <w:p>
      <w:pPr>
        <w:spacing w:after="120"/>
      </w:pPr>
      <w:r>
        <w:t>5.1. Необходимо проводить регулярное обучение сотрудников по вопросам информационной безопасности, включая правила аутентификации и авторизации.</w:t>
      </w:r>
    </w:p>
    <w:p>
      <w:pPr>
        <w:pStyle w:val="Heading1"/>
      </w:pPr>
      <w:r>
        <w:t>7. Ответственность</w:t>
      </w:r>
    </w:p>
    <w:p>
      <w:pPr>
        <w:spacing w:after="120"/>
      </w:pPr>
      <w:r>
        <w:t>Раздел 6 "Ответственность" регламентирует распределение обязанностей по обеспечению информационной безопасности (ИБ) в БУЗОО "МИАЦ". Обязанности сотрудников и руководителей разделяются на несколько уровней ответственности, каждый из которых имеет свои конкретные требования.</w:t>
      </w:r>
    </w:p>
    <w:p>
      <w:pPr>
        <w:spacing w:after="120"/>
      </w:pPr>
      <w:r>
        <w:t>1.1. Руководство организации</w:t>
      </w:r>
    </w:p>
    <w:p>
      <w:pPr>
        <w:spacing w:after="120"/>
      </w:pPr>
      <w:r>
        <w:t>1.1.1. Председатель Комиссии по ИБ несет общую ответственность за обеспечение информационной безопасности в БУЗОО "МИАЦ" и обязан:</w:t>
      </w:r>
    </w:p>
    <w:p>
      <w:pPr>
        <w:pStyle w:val="ListBullet"/>
      </w:pPr>
      <w:r>
        <w:t>Разрабатывать и утверждать политику ИБ;</w:t>
      </w:r>
    </w:p>
    <w:p>
      <w:pPr>
        <w:pStyle w:val="ListBullet"/>
      </w:pPr>
      <w:r>
        <w:t>Организовывать работу комиссии по ИБ;</w:t>
      </w:r>
    </w:p>
    <w:p>
      <w:pPr>
        <w:pStyle w:val="ListBullet"/>
      </w:pPr>
      <w:r>
        <w:t>Обеспечивать выполнение мероприятий по обеспечению ИБ.</w:t>
      </w:r>
    </w:p>
    <w:p>
      <w:pPr>
        <w:spacing w:after="120"/>
      </w:pPr>
      <w:r>
        <w:t>1.2. Комиссия по информационной безопасности</w:t>
      </w:r>
    </w:p>
    <w:p>
      <w:pPr>
        <w:spacing w:after="120"/>
      </w:pPr>
      <w:r>
        <w:t>1.2.1. Члены комиссии по ИБ несут ответственность за:</w:t>
      </w:r>
    </w:p>
    <w:p>
      <w:pPr>
        <w:pStyle w:val="ListBullet"/>
      </w:pPr>
      <w:r>
        <w:t>Разработку и внедрение мер по обеспечению ИБ;</w:t>
      </w:r>
    </w:p>
    <w:p>
      <w:pPr>
        <w:pStyle w:val="ListBullet"/>
      </w:pPr>
      <w:r>
        <w:t>Проведение регулярных проверок уровня защиты информации;</w:t>
      </w:r>
    </w:p>
    <w:p>
      <w:pPr>
        <w:pStyle w:val="ListBullet"/>
      </w:pPr>
      <w:r>
        <w:t>Обеспечение соблюдения требований к информационной безопасности.</w:t>
      </w:r>
    </w:p>
    <w:p>
      <w:pPr>
        <w:spacing w:after="120"/>
      </w:pPr>
      <w:r>
        <w:t>1.3. Отделы и подразделения</w:t>
      </w:r>
    </w:p>
    <w:p>
      <w:pPr>
        <w:spacing w:after="120"/>
      </w:pPr>
      <w:r>
        <w:t>1.3.1. Председатель отдела или руководитель подразделения несет ответственность за:</w:t>
      </w:r>
    </w:p>
    <w:p>
      <w:pPr>
        <w:pStyle w:val="ListBullet"/>
      </w:pPr>
      <w:r>
        <w:t>Организацию работы по обеспечению ИБ в своем отделе;</w:t>
      </w:r>
    </w:p>
    <w:p>
      <w:pPr>
        <w:pStyle w:val="ListBullet"/>
      </w:pPr>
      <w:r>
        <w:t>Обеспечение соблюдения требований к информационной безопасности сотрудниками своего отдела.</w:t>
      </w:r>
    </w:p>
    <w:p>
      <w:pPr>
        <w:spacing w:after="120"/>
      </w:pPr>
      <w:r>
        <w:t>1.4. Сотрудники</w:t>
      </w:r>
    </w:p>
    <w:p>
      <w:pPr>
        <w:spacing w:after="120"/>
      </w:pPr>
      <w:r>
        <w:t>1.4.1. Все сотрудники БУЗОО "МИАЦ" обязаны:</w:t>
      </w:r>
    </w:p>
    <w:p>
      <w:pPr>
        <w:pStyle w:val="ListBullet"/>
      </w:pPr>
      <w:r>
        <w:t>Соблюдать требования к информационной безопасности, установленные Положением;</w:t>
      </w:r>
    </w:p>
    <w:p>
      <w:pPr>
        <w:pStyle w:val="ListBullet"/>
      </w:pPr>
      <w:r>
        <w:t>Использовать системы и оборудование в соответствии с правилами использования;</w:t>
      </w:r>
    </w:p>
    <w:p>
      <w:pPr>
        <w:pStyle w:val="ListBullet"/>
      </w:pPr>
      <w:r>
        <w:t>Обеспечивать конфиденциальность информации, доступ к которой предоставлен им.</w:t>
      </w:r>
    </w:p>
    <w:p>
      <w:pPr>
        <w:spacing w:after="120"/>
      </w:pPr>
      <w:r>
        <w:t>1.5. Меры защиты</w:t>
      </w:r>
    </w:p>
    <w:p>
      <w:pPr>
        <w:spacing w:after="120"/>
      </w:pPr>
      <w:r>
        <w:t>1.5.1. Для обеспечения информационной безопасности необходимо:</w:t>
      </w:r>
    </w:p>
    <w:p>
      <w:pPr>
        <w:pStyle w:val="ListBullet"/>
      </w:pPr>
      <w:r>
        <w:t>Внедрять систему журналирования всех действий в информационных системах;</w:t>
      </w:r>
    </w:p>
    <w:p>
      <w:pPr>
        <w:pStyle w:val="ListBullet"/>
      </w:pPr>
      <w:r>
        <w:t>Использовать шифрование для защиты информации от несанкционированного доступа;</w:t>
      </w:r>
    </w:p>
    <w:p>
      <w:pPr>
        <w:pStyle w:val="ListBullet"/>
      </w:pPr>
      <w:r>
        <w:t>Регулярно создавать резервные копии данных и хранить их в защищенном виде;</w:t>
      </w:r>
    </w:p>
    <w:p>
      <w:pPr>
        <w:pStyle w:val="ListBullet"/>
      </w:pPr>
      <w:r>
        <w:t>Разграничивать права доступа к информации на основе принципа минимальных прав.</w:t>
      </w:r>
    </w:p>
    <w:p>
      <w:pPr>
        <w:spacing w:after="120"/>
      </w:pPr>
      <w:r>
        <w:t>1.6. Проверки и аудиты</w:t>
      </w:r>
    </w:p>
    <w:p>
      <w:pPr>
        <w:spacing w:after="120"/>
      </w:pPr>
      <w:r>
        <w:t>1.6.1. Регулярные проверки уровня защиты информации проводятся комиссией по ИБ с целью выявления возможных уязвимостей и обеспечения соответствия установленным требованиям.</w:t>
      </w:r>
    </w:p>
    <w:p>
      <w:pPr>
        <w:pStyle w:val="Heading1"/>
      </w:pPr>
      <w:r>
        <w:t>8. Контроль И Аудит</w:t>
      </w:r>
    </w:p>
    <w:p>
      <w:pPr>
        <w:spacing w:after="120"/>
      </w:pPr>
      <w:r>
        <w:t>Раздел 7 "Контроль и аудит" регламентирует процедуры проверки соблюдения требований политики информационной безопасности в БУЗОО "МИАЦ". В соответствии с требованиями ГОСТ Р 57580.1-2017, необходимо обеспечить систематическое и непрерывное наблюдение за состоянием информационных ресурсов и процессами их использования.</w:t>
      </w:r>
    </w:p>
    <w:p>
      <w:pPr>
        <w:spacing w:after="120"/>
      </w:pPr>
      <w:r>
        <w:t>1.1. Контрольные механизмы:</w:t>
      </w:r>
    </w:p>
    <w:p>
      <w:pPr>
        <w:spacing w:after="120"/>
      </w:pPr>
      <w:r>
        <w:t>1.1.1. Обязуется внедрять системы мониторинга и анализа для постоянного контроля за доступом к информации, включая журналы событий и логи систем безопасности.</w:t>
      </w:r>
    </w:p>
    <w:p>
      <w:pPr>
        <w:spacing w:after="120"/>
      </w:pPr>
      <w:r>
        <w:t>1.1.2. Необходимо организовать периодическое аудирование информационных систем с целью выявления несоответствий и уязвимостей.</w:t>
      </w:r>
    </w:p>
    <w:p>
      <w:pPr>
        <w:spacing w:after="120"/>
      </w:pPr>
      <w:r>
        <w:t>1.2. Аудитные процедуры:</w:t>
      </w:r>
    </w:p>
    <w:p>
      <w:pPr>
        <w:spacing w:after="120"/>
      </w:pPr>
      <w:r>
        <w:t>1.2.1. Обязуется проводить внутренний аудит информационной безопасности на регулярной основе, минимум один раз в год, с целью проверки эффективности реализации мер по обеспечению безопасности.</w:t>
      </w:r>
    </w:p>
    <w:p>
      <w:pPr>
        <w:spacing w:after="120"/>
      </w:pPr>
      <w:r>
        <w:t>1.2.2. Необходимо внедрять внешние аудиты для подтверждения соответствия установленным стандартам и нормативам.</w:t>
      </w:r>
    </w:p>
    <w:p>
      <w:pPr>
        <w:spacing w:after="120"/>
      </w:pPr>
      <w:r>
        <w:t>1.3. Механизмы журналирования:</w:t>
      </w:r>
    </w:p>
    <w:p>
      <w:pPr>
        <w:spacing w:after="120"/>
      </w:pPr>
      <w:r>
        <w:t>1.3.1. Обязуется осуществлять журналирование всех значимых событий, включая входы в систему, изменения конфигурации, выполнение критически важных операций и транзакций.</w:t>
      </w:r>
    </w:p>
    <w:p>
      <w:pPr>
        <w:spacing w:after="120"/>
      </w:pPr>
      <w:r>
        <w:t>1.3.2. Необходимо обеспечить хранение журналов на надежном носителе с периодичностью не менее трех лет для последующего анализа и проверки.</w:t>
      </w:r>
    </w:p>
    <w:p>
      <w:pPr>
        <w:spacing w:after="120"/>
      </w:pPr>
      <w:r>
        <w:t>1.4. Шифрование данных:</w:t>
      </w:r>
    </w:p>
    <w:p>
      <w:pPr>
        <w:spacing w:after="120"/>
      </w:pPr>
      <w:r>
        <w:t>1.4.1. Обязуется применять шифрование для защиты конфиденциальной информации, включая персональные данные пациентов и медицинскую документацию.</w:t>
      </w:r>
    </w:p>
    <w:p>
      <w:pPr>
        <w:spacing w:after="120"/>
      </w:pPr>
      <w:r>
        <w:t>1.4.2. Необходимо обеспечить использование криптографических протоколов для передачи данных по сети, чтобы предотвратить несанкционированный доступ.</w:t>
      </w:r>
    </w:p>
    <w:p>
      <w:pPr>
        <w:spacing w:after="120"/>
      </w:pPr>
      <w:r>
        <w:t>1.5. Резервное копирование:</w:t>
      </w:r>
    </w:p>
    <w:p>
      <w:pPr>
        <w:spacing w:after="120"/>
      </w:pPr>
      <w:r>
        <w:t>1.5.1. Обязуется регулярно создавать резервные копии всех важных данных и систем, с периодичностью не реже одного раза в месяц.</w:t>
      </w:r>
    </w:p>
    <w:p>
      <w:pPr>
        <w:spacing w:after="120"/>
      </w:pPr>
      <w:r>
        <w:t>1.5.2. Необходимо обеспечить хранение резервных копий на отдельном носителе или в защищенном облачном хранилище для восстановления данных при необходимости.</w:t>
      </w:r>
    </w:p>
    <w:p>
      <w:pPr>
        <w:spacing w:after="120"/>
      </w:pPr>
      <w:r>
        <w:t>1.6. Разграничение прав доступа:</w:t>
      </w:r>
    </w:p>
    <w:p>
      <w:pPr>
        <w:spacing w:after="120"/>
      </w:pPr>
      <w:r>
        <w:t>1.6.1. Обязуется внедрять систему разграничения прав доступа к информации, обеспечивающую минимальную необходимость и принцип наименьших привилегий.</w:t>
      </w:r>
    </w:p>
    <w:p>
      <w:pPr>
        <w:spacing w:after="120"/>
      </w:pPr>
      <w:r>
        <w:t>1.6.2. Необходимо регулярно проводить аудит прав доступа для выявления несоответствий и устранения несанкционированного доступа.</w:t>
      </w:r>
    </w:p>
    <w:p>
      <w:pPr>
        <w:pStyle w:val="Heading1"/>
      </w:pPr>
      <w:r>
        <w:t>9. Заключительные Положения</w:t>
      </w:r>
    </w:p>
    <w:p>
      <w:pPr>
        <w:spacing w:after="120"/>
      </w:pPr>
      <w:r>
        <w:t>8.1. Порядок пересмотра и актуализации настоящего документа регламентируется следующими положениями:</w:t>
      </w:r>
    </w:p>
    <w:p>
      <w:pPr>
        <w:spacing w:after="120"/>
      </w:pPr>
      <w:r>
        <w:t>8.1.1. Обязуется ежегодно проводить оценку актуальности и соответствия нормативных требований данного документа, включая анализ изменений в законодательстве, стандартах информационной безопасности и технологических тенденций.</w:t>
      </w:r>
    </w:p>
    <w:p>
      <w:pPr>
        <w:spacing w:after="120"/>
      </w:pPr>
      <w:r>
        <w:t>8.1.2. Необходимо обеспечить участие представителей всех подразделений организации БУЗОО "МИАЦ" в процессе пересмотра документа для учета специфики их деятельности и обеспечения согласованности с другими нормативными актами.</w:t>
      </w:r>
    </w:p>
    <w:p>
      <w:pPr>
        <w:spacing w:after="120"/>
      </w:pPr>
      <w:r>
        <w:t>8.1.3. При обнаружении несоответствий или необходимости внесения изменений, необходимо организовать работу по подготовке проектов изменений, которые должны быть рассмотрены и утверждены руководителем организации.</w:t>
      </w:r>
    </w:p>
    <w:p>
      <w:pPr>
        <w:spacing w:after="120"/>
      </w:pPr>
      <w:r>
        <w:t>8.1.4. Журналы всех изменений и утвержденных версий документа должны храниться в защищенном виде с использованием шифрования для предотвращения несанкционированного доступа к информации о изменениях.</w:t>
      </w:r>
    </w:p>
    <w:p>
      <w:pPr>
        <w:spacing w:after="120"/>
      </w:pPr>
      <w:r>
        <w:t>8.1.5. Резервные копии документов, содержащие информацию об изменениях и утвержденных версиях, должны быть созданы с периодичностью не реже одного раза в месяц и храниться на надежном внешнем носителе информации.</w:t>
      </w:r>
    </w:p>
    <w:p>
      <w:pPr>
        <w:spacing w:after="120"/>
      </w:pPr>
      <w:r>
        <w:t>8.1.6. Разграничение прав доступа к документам должно осуществляться таким образом, чтобы обеспечить только минимально необходимый уровень доступа для выполнения задач по пересмотру и актуализации документа.</w:t>
      </w:r>
    </w:p>
    <w:p>
      <w:pPr>
        <w:spacing w:after="120"/>
      </w:pPr>
      <w:r>
        <w:t>8.2. Актуализация документа должна проводиться с учетом требований ГОСТ Р 57580.1-2017, а также других действующих нормативных актов в области информационной безопасности.</w:t>
      </w:r>
    </w:p>
    <w:p>
      <w:pPr>
        <w:pStyle w:val="Heading1"/>
      </w:pPr>
      <w:r>
        <w:t>Приложение А. Нормативные ссылки</w:t>
      </w:r>
    </w:p>
    <w:p>
      <w:pPr>
        <w:pStyle w:val="ListBullet"/>
        <w:spacing w:after="80"/>
      </w:pPr>
      <w:r>
        <w:t>152_fz</w:t>
      </w:r>
    </w:p>
    <w:p>
      <w:pPr>
        <w:pStyle w:val="ListBullet"/>
        <w:spacing w:after="80"/>
      </w:pPr>
      <w:r>
        <w:t>187_fz</w:t>
      </w:r>
    </w:p>
    <w:p>
      <w:pPr>
        <w:pStyle w:val="ListBullet"/>
        <w:spacing w:after="80"/>
      </w:pPr>
      <w:r>
        <w:t>fstek_239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