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7F47" w:rsidRPr="003826F6" w:rsidRDefault="00707F47">
      <w:pPr>
        <w:rPr>
          <w:rFonts w:ascii="Century Schoolbook" w:hAnsi="Century Schoolbook"/>
          <w:b/>
          <w:sz w:val="20"/>
          <w:szCs w:val="20"/>
        </w:rPr>
      </w:pPr>
      <w:r w:rsidRPr="003826F6">
        <w:rPr>
          <w:rFonts w:ascii="Century Schoolbook" w:hAnsi="Century Schoolbook"/>
          <w:b/>
          <w:sz w:val="20"/>
          <w:szCs w:val="20"/>
        </w:rPr>
        <w:t>Warren Buffett</w:t>
      </w:r>
    </w:p>
    <w:p w:rsidR="00707F47" w:rsidRPr="003826F6" w:rsidRDefault="00707F47" w:rsidP="00707F47">
      <w:pPr>
        <w:jc w:val="both"/>
        <w:rPr>
          <w:rFonts w:ascii="Century Schoolbook" w:hAnsi="Century Schoolbook"/>
          <w:sz w:val="20"/>
          <w:szCs w:val="20"/>
        </w:rPr>
      </w:pPr>
      <w:r w:rsidRPr="003826F6">
        <w:rPr>
          <w:rFonts w:ascii="Century Schoolbook" w:hAnsi="Century Schoolbook"/>
          <w:sz w:val="20"/>
          <w:szCs w:val="20"/>
        </w:rPr>
        <w:t>Warren Edward Buffett born August 30, 1930) is an American business magnate, investor, and philanthropist. Buffett serves as the Chief Executive Officer and Chairman of Berkshire Hathaway. He is considered by some to be one of the most successful investors in the world and as of August 2017 is the second wealthiest person in the United States, and the fourth wealthiest in the world, with a tota</w:t>
      </w:r>
      <w:r w:rsidR="003826F6">
        <w:rPr>
          <w:rFonts w:ascii="Century Schoolbook" w:hAnsi="Century Schoolbook"/>
          <w:sz w:val="20"/>
          <w:szCs w:val="20"/>
        </w:rPr>
        <w:t>l net worth of $81.1 billion.</w:t>
      </w:r>
    </w:p>
    <w:p w:rsidR="00707F47" w:rsidRPr="003826F6" w:rsidRDefault="00707F47" w:rsidP="00707F47">
      <w:pPr>
        <w:jc w:val="both"/>
        <w:rPr>
          <w:rFonts w:ascii="Century Schoolbook" w:hAnsi="Century Schoolbook"/>
          <w:sz w:val="20"/>
          <w:szCs w:val="20"/>
        </w:rPr>
      </w:pPr>
      <w:r w:rsidRPr="003826F6">
        <w:rPr>
          <w:rFonts w:ascii="Century Schoolbook" w:hAnsi="Century Schoolbook"/>
          <w:sz w:val="20"/>
          <w:szCs w:val="20"/>
        </w:rPr>
        <w:t xml:space="preserve">Born in Omaha, Buffett developed an interest in business and investing in his youth, eventually entering the Wharton School of the University of Pennsylvania in 1947 before transferring and graduating from University of Nebraska–Lincoln at the age of 19. Buffett went on to </w:t>
      </w:r>
      <w:r w:rsidR="001B5C22" w:rsidRPr="003826F6">
        <w:rPr>
          <w:rFonts w:ascii="Century Schoolbook" w:hAnsi="Century Schoolbook"/>
          <w:sz w:val="20"/>
          <w:szCs w:val="20"/>
        </w:rPr>
        <w:t>enrol</w:t>
      </w:r>
      <w:r w:rsidRPr="003826F6">
        <w:rPr>
          <w:rFonts w:ascii="Century Schoolbook" w:hAnsi="Century Schoolbook"/>
          <w:sz w:val="20"/>
          <w:szCs w:val="20"/>
        </w:rPr>
        <w:t xml:space="preserve"> and graduate from Columbia University where he learned and eventually </w:t>
      </w:r>
      <w:r w:rsidR="00C62C55" w:rsidRPr="003826F6">
        <w:rPr>
          <w:rFonts w:ascii="Century Schoolbook" w:hAnsi="Century Schoolbook"/>
          <w:sz w:val="20"/>
          <w:szCs w:val="20"/>
        </w:rPr>
        <w:t>moulded</w:t>
      </w:r>
      <w:r w:rsidRPr="003826F6">
        <w:rPr>
          <w:rFonts w:ascii="Century Schoolbook" w:hAnsi="Century Schoolbook"/>
          <w:sz w:val="20"/>
          <w:szCs w:val="20"/>
        </w:rPr>
        <w:t xml:space="preserve"> his investment philosophy around a concept pioneered by Benjamin Graham–value investing. He attended New York Institute of Finance to specialize his economics background and soon after began various business partnerships, including one with Graham. After meeting Charlie Munger, Buffett created the Buffett Partnership. His firm would eventually acquire a textile manufacturing firm called Berkshire Hathaway and assume its name to create a diversified holding company.</w:t>
      </w:r>
    </w:p>
    <w:p w:rsidR="00707F47" w:rsidRPr="003826F6" w:rsidRDefault="00707F47">
      <w:pPr>
        <w:rPr>
          <w:rFonts w:ascii="Century Schoolbook" w:hAnsi="Century Schoolbook"/>
          <w:b/>
          <w:sz w:val="20"/>
          <w:szCs w:val="20"/>
        </w:rPr>
      </w:pPr>
      <w:r w:rsidRPr="003826F6">
        <w:rPr>
          <w:rFonts w:ascii="Century Schoolbook" w:hAnsi="Century Schoolbook"/>
          <w:b/>
          <w:sz w:val="20"/>
          <w:szCs w:val="20"/>
        </w:rPr>
        <w:t>Joanne Rowling</w:t>
      </w:r>
    </w:p>
    <w:p w:rsidR="00707F47" w:rsidRPr="003826F6" w:rsidRDefault="00707F47" w:rsidP="00707F47">
      <w:pPr>
        <w:jc w:val="both"/>
        <w:rPr>
          <w:rFonts w:ascii="Century Schoolbook" w:hAnsi="Century Schoolbook" w:cstheme="minorHAnsi"/>
          <w:color w:val="222222"/>
          <w:sz w:val="20"/>
          <w:szCs w:val="20"/>
          <w:shd w:val="clear" w:color="auto" w:fill="FFFFFF"/>
          <w:vertAlign w:val="superscript"/>
        </w:rPr>
      </w:pPr>
      <w:r w:rsidRPr="003826F6">
        <w:rPr>
          <w:rFonts w:ascii="Century Schoolbook" w:hAnsi="Century Schoolbook" w:cstheme="minorHAnsi"/>
          <w:bCs/>
          <w:color w:val="222222"/>
          <w:sz w:val="20"/>
          <w:szCs w:val="20"/>
          <w:shd w:val="clear" w:color="auto" w:fill="FFFFFF"/>
        </w:rPr>
        <w:t>Joanne Rowling</w:t>
      </w:r>
      <w:r w:rsidRPr="003826F6">
        <w:rPr>
          <w:rFonts w:ascii="Century Schoolbook" w:hAnsi="Century Schoolbook" w:cstheme="minorHAnsi"/>
          <w:color w:val="222222"/>
          <w:sz w:val="20"/>
          <w:szCs w:val="20"/>
          <w:shd w:val="clear" w:color="auto" w:fill="FFFFFF"/>
        </w:rPr>
        <w:t>,  born 31 July 1965, who writes under the pen names </w:t>
      </w:r>
      <w:r w:rsidRPr="003826F6">
        <w:rPr>
          <w:rFonts w:ascii="Century Schoolbook" w:hAnsi="Century Schoolbook" w:cstheme="minorHAnsi"/>
          <w:bCs/>
          <w:color w:val="222222"/>
          <w:sz w:val="20"/>
          <w:szCs w:val="20"/>
          <w:shd w:val="clear" w:color="auto" w:fill="FFFFFF"/>
        </w:rPr>
        <w:t>J. K. Rowling</w:t>
      </w:r>
      <w:r w:rsidRPr="003826F6">
        <w:rPr>
          <w:rFonts w:ascii="Century Schoolbook" w:hAnsi="Century Schoolbook" w:cstheme="minorHAnsi"/>
          <w:color w:val="222222"/>
          <w:sz w:val="20"/>
          <w:szCs w:val="20"/>
          <w:shd w:val="clear" w:color="auto" w:fill="FFFFFF"/>
        </w:rPr>
        <w:t> and </w:t>
      </w:r>
      <w:r w:rsidRPr="003826F6">
        <w:rPr>
          <w:rFonts w:ascii="Century Schoolbook" w:hAnsi="Century Schoolbook" w:cstheme="minorHAnsi"/>
          <w:bCs/>
          <w:color w:val="222222"/>
          <w:sz w:val="20"/>
          <w:szCs w:val="20"/>
          <w:shd w:val="clear" w:color="auto" w:fill="FFFFFF"/>
        </w:rPr>
        <w:t>Robert Galbraith</w:t>
      </w:r>
      <w:r w:rsidRPr="003826F6">
        <w:rPr>
          <w:rFonts w:ascii="Century Schoolbook" w:hAnsi="Century Schoolbook" w:cstheme="minorHAnsi"/>
          <w:color w:val="222222"/>
          <w:sz w:val="20"/>
          <w:szCs w:val="20"/>
          <w:shd w:val="clear" w:color="auto" w:fill="FFFFFF"/>
        </w:rPr>
        <w:t>, is a British </w:t>
      </w:r>
      <w:hyperlink r:id="rId4" w:tooltip="Novelist" w:history="1">
        <w:r w:rsidRPr="003826F6">
          <w:rPr>
            <w:rStyle w:val="Hyperlink"/>
            <w:rFonts w:ascii="Century Schoolbook" w:hAnsi="Century Schoolbook" w:cstheme="minorHAnsi"/>
            <w:color w:val="0B0080"/>
            <w:sz w:val="20"/>
            <w:szCs w:val="20"/>
            <w:shd w:val="clear" w:color="auto" w:fill="FFFFFF"/>
          </w:rPr>
          <w:t>novelist</w:t>
        </w:r>
      </w:hyperlink>
      <w:r w:rsidRPr="003826F6">
        <w:rPr>
          <w:rFonts w:ascii="Century Schoolbook" w:hAnsi="Century Schoolbook" w:cstheme="minorHAnsi"/>
          <w:color w:val="222222"/>
          <w:sz w:val="20"/>
          <w:szCs w:val="20"/>
          <w:shd w:val="clear" w:color="auto" w:fill="FFFFFF"/>
        </w:rPr>
        <w:t> and </w:t>
      </w:r>
      <w:hyperlink r:id="rId5" w:tooltip="Screenwriter" w:history="1">
        <w:r w:rsidRPr="003826F6">
          <w:rPr>
            <w:rStyle w:val="Hyperlink"/>
            <w:rFonts w:ascii="Century Schoolbook" w:hAnsi="Century Schoolbook" w:cstheme="minorHAnsi"/>
            <w:color w:val="0B0080"/>
            <w:sz w:val="20"/>
            <w:szCs w:val="20"/>
            <w:shd w:val="clear" w:color="auto" w:fill="FFFFFF"/>
          </w:rPr>
          <w:t>screenwriter</w:t>
        </w:r>
      </w:hyperlink>
      <w:r w:rsidRPr="003826F6">
        <w:rPr>
          <w:rFonts w:ascii="Century Schoolbook" w:hAnsi="Century Schoolbook" w:cstheme="minorHAnsi"/>
          <w:color w:val="222222"/>
          <w:sz w:val="20"/>
          <w:szCs w:val="20"/>
          <w:shd w:val="clear" w:color="auto" w:fill="FFFFFF"/>
        </w:rPr>
        <w:t> who is best known for writing the </w:t>
      </w:r>
      <w:hyperlink r:id="rId6" w:tooltip="Harry Potter" w:history="1">
        <w:r w:rsidRPr="003826F6">
          <w:rPr>
            <w:rStyle w:val="Hyperlink"/>
            <w:rFonts w:ascii="Century Schoolbook" w:hAnsi="Century Schoolbook" w:cstheme="minorHAnsi"/>
            <w:i/>
            <w:iCs/>
            <w:color w:val="0B0080"/>
            <w:sz w:val="20"/>
            <w:szCs w:val="20"/>
            <w:shd w:val="clear" w:color="auto" w:fill="FFFFFF"/>
          </w:rPr>
          <w:t>Harry Potter</w:t>
        </w:r>
      </w:hyperlink>
      <w:r w:rsidRPr="003826F6">
        <w:rPr>
          <w:rFonts w:ascii="Century Schoolbook" w:hAnsi="Century Schoolbook" w:cstheme="minorHAnsi"/>
          <w:color w:val="222222"/>
          <w:sz w:val="20"/>
          <w:szCs w:val="20"/>
          <w:shd w:val="clear" w:color="auto" w:fill="FFFFFF"/>
        </w:rPr>
        <w:t> fantasy series. The books have won multiple awards, and sold more than 400 million copies</w:t>
      </w:r>
      <w:r w:rsidR="003826F6">
        <w:rPr>
          <w:rFonts w:ascii="Century Schoolbook" w:hAnsi="Century Schoolbook" w:cstheme="minorHAnsi"/>
          <w:color w:val="222222"/>
          <w:sz w:val="20"/>
          <w:szCs w:val="20"/>
          <w:shd w:val="clear" w:color="auto" w:fill="FFFFFF"/>
        </w:rPr>
        <w:t>.</w:t>
      </w:r>
      <w:r w:rsidRPr="003826F6">
        <w:rPr>
          <w:rFonts w:ascii="Century Schoolbook" w:hAnsi="Century Schoolbook" w:cstheme="minorHAnsi"/>
          <w:color w:val="222222"/>
          <w:sz w:val="20"/>
          <w:szCs w:val="20"/>
          <w:shd w:val="clear" w:color="auto" w:fill="FFFFFF"/>
        </w:rPr>
        <w:t> They have become the </w:t>
      </w:r>
      <w:hyperlink r:id="rId7" w:tooltip="List of best-selling books" w:history="1">
        <w:r w:rsidRPr="003826F6">
          <w:rPr>
            <w:rStyle w:val="Hyperlink"/>
            <w:rFonts w:ascii="Century Schoolbook" w:hAnsi="Century Schoolbook" w:cstheme="minorHAnsi"/>
            <w:color w:val="0B0080"/>
            <w:sz w:val="20"/>
            <w:szCs w:val="20"/>
            <w:shd w:val="clear" w:color="auto" w:fill="FFFFFF"/>
          </w:rPr>
          <w:t>best-selling book series in history</w:t>
        </w:r>
      </w:hyperlink>
      <w:r w:rsidR="003826F6">
        <w:rPr>
          <w:rFonts w:ascii="Century Schoolbook" w:hAnsi="Century Schoolbook" w:cstheme="minorHAnsi"/>
          <w:sz w:val="20"/>
          <w:szCs w:val="20"/>
          <w:shd w:val="clear" w:color="auto" w:fill="FFFFFF"/>
          <w:vertAlign w:val="superscript"/>
        </w:rPr>
        <w:t>.</w:t>
      </w:r>
      <w:r w:rsidRPr="003826F6">
        <w:rPr>
          <w:rFonts w:ascii="Century Schoolbook" w:hAnsi="Century Schoolbook" w:cstheme="minorHAnsi"/>
          <w:color w:val="222222"/>
          <w:sz w:val="20"/>
          <w:szCs w:val="20"/>
          <w:shd w:val="clear" w:color="auto" w:fill="FFFFFF"/>
        </w:rPr>
        <w:t> and been the basis for a </w:t>
      </w:r>
      <w:hyperlink r:id="rId8" w:tooltip="Harry Potter (film series)" w:history="1">
        <w:r w:rsidRPr="003826F6">
          <w:rPr>
            <w:rStyle w:val="Hyperlink"/>
            <w:rFonts w:ascii="Century Schoolbook" w:hAnsi="Century Schoolbook" w:cstheme="minorHAnsi"/>
            <w:color w:val="0B0080"/>
            <w:sz w:val="20"/>
            <w:szCs w:val="20"/>
            <w:shd w:val="clear" w:color="auto" w:fill="FFFFFF"/>
          </w:rPr>
          <w:t>series of films</w:t>
        </w:r>
      </w:hyperlink>
      <w:r w:rsidRPr="003826F6">
        <w:rPr>
          <w:rFonts w:ascii="Century Schoolbook" w:hAnsi="Century Schoolbook" w:cstheme="minorHAnsi"/>
          <w:color w:val="222222"/>
          <w:sz w:val="20"/>
          <w:szCs w:val="20"/>
          <w:shd w:val="clear" w:color="auto" w:fill="FFFFFF"/>
        </w:rPr>
        <w:t>, over which Rowling had overall approval on the scripts</w:t>
      </w:r>
      <w:r w:rsidR="003826F6">
        <w:rPr>
          <w:rFonts w:ascii="Century Schoolbook" w:hAnsi="Century Schoolbook" w:cstheme="minorHAnsi"/>
          <w:color w:val="222222"/>
          <w:sz w:val="20"/>
          <w:szCs w:val="20"/>
          <w:shd w:val="clear" w:color="auto" w:fill="FFFFFF"/>
        </w:rPr>
        <w:t>.</w:t>
      </w:r>
      <w:hyperlink r:id="rId9" w:anchor="cite_note-3" w:history="1"/>
      <w:r w:rsidRPr="003826F6">
        <w:rPr>
          <w:rFonts w:ascii="Century Schoolbook" w:hAnsi="Century Schoolbook" w:cstheme="minorHAnsi"/>
          <w:color w:val="222222"/>
          <w:sz w:val="20"/>
          <w:szCs w:val="20"/>
          <w:shd w:val="clear" w:color="auto" w:fill="FFFFFF"/>
        </w:rPr>
        <w:t> and was a producer on the final films in the series</w:t>
      </w:r>
      <w:r w:rsidR="003826F6">
        <w:rPr>
          <w:rFonts w:ascii="Century Schoolbook" w:hAnsi="Century Schoolbook" w:cstheme="minorHAnsi"/>
          <w:color w:val="222222"/>
          <w:sz w:val="20"/>
          <w:szCs w:val="20"/>
          <w:shd w:val="clear" w:color="auto" w:fill="FFFFFF"/>
        </w:rPr>
        <w:t>.</w:t>
      </w:r>
    </w:p>
    <w:p w:rsidR="00707F47" w:rsidRPr="003826F6" w:rsidRDefault="00707F47" w:rsidP="00707F47">
      <w:pPr>
        <w:jc w:val="both"/>
        <w:rPr>
          <w:rFonts w:ascii="Century Schoolbook" w:hAnsi="Century Schoolbook" w:cstheme="minorHAnsi"/>
          <w:sz w:val="20"/>
          <w:szCs w:val="20"/>
        </w:rPr>
      </w:pPr>
      <w:r w:rsidRPr="003826F6">
        <w:rPr>
          <w:rFonts w:ascii="Century Schoolbook" w:hAnsi="Century Schoolbook" w:cstheme="minorHAnsi"/>
          <w:sz w:val="20"/>
          <w:szCs w:val="20"/>
        </w:rPr>
        <w:t>Rowling was born to Peter James Rowling, a Rolls-Royce aircraft engineer</w:t>
      </w:r>
      <w:r w:rsidR="0065634A">
        <w:rPr>
          <w:rFonts w:ascii="Century Schoolbook" w:hAnsi="Century Schoolbook" w:cstheme="minorHAnsi"/>
          <w:sz w:val="20"/>
          <w:szCs w:val="20"/>
        </w:rPr>
        <w:t xml:space="preserve"> </w:t>
      </w:r>
      <w:r w:rsidRPr="003826F6">
        <w:rPr>
          <w:rFonts w:ascii="Century Schoolbook" w:hAnsi="Century Schoolbook" w:cstheme="minorHAnsi"/>
          <w:sz w:val="20"/>
          <w:szCs w:val="20"/>
        </w:rPr>
        <w:t>and Anne Rowling (née V</w:t>
      </w:r>
      <w:r w:rsidR="00E362DF" w:rsidRPr="003826F6">
        <w:rPr>
          <w:rFonts w:ascii="Century Schoolbook" w:hAnsi="Century Schoolbook" w:cstheme="minorHAnsi"/>
          <w:sz w:val="20"/>
          <w:szCs w:val="20"/>
        </w:rPr>
        <w:t>olant), a science technician,</w:t>
      </w:r>
      <w:r w:rsidRPr="003826F6">
        <w:rPr>
          <w:rFonts w:ascii="Century Schoolbook" w:hAnsi="Century Schoolbook" w:cstheme="minorHAnsi"/>
          <w:sz w:val="20"/>
          <w:szCs w:val="20"/>
        </w:rPr>
        <w:t xml:space="preserve"> on 31 July 1965 in Yate, Gloucestershire, England</w:t>
      </w:r>
      <w:r w:rsidR="00E362DF" w:rsidRPr="003826F6">
        <w:rPr>
          <w:rFonts w:ascii="Century Schoolbook" w:hAnsi="Century Schoolbook" w:cstheme="minorHAnsi"/>
          <w:sz w:val="20"/>
          <w:szCs w:val="20"/>
        </w:rPr>
        <w:t>.</w:t>
      </w:r>
      <w:r w:rsidRPr="003826F6">
        <w:rPr>
          <w:rFonts w:ascii="Century Schoolbook" w:hAnsi="Century Schoolbook" w:cstheme="minorHAnsi"/>
          <w:sz w:val="20"/>
          <w:szCs w:val="20"/>
        </w:rPr>
        <w:t xml:space="preserve"> Her parents first met on a train departing from King's Cross Station </w:t>
      </w:r>
      <w:r w:rsidR="00E362DF" w:rsidRPr="003826F6">
        <w:rPr>
          <w:rFonts w:ascii="Century Schoolbook" w:hAnsi="Century Schoolbook" w:cstheme="minorHAnsi"/>
          <w:sz w:val="20"/>
          <w:szCs w:val="20"/>
        </w:rPr>
        <w:t>bound for Arbroath in 1964.</w:t>
      </w:r>
    </w:p>
    <w:p w:rsidR="00E362DF" w:rsidRPr="003826F6" w:rsidRDefault="00E362DF" w:rsidP="00707F47">
      <w:pPr>
        <w:jc w:val="both"/>
        <w:rPr>
          <w:rFonts w:ascii="Century Schoolbook" w:hAnsi="Century Schoolbook" w:cstheme="minorHAnsi"/>
          <w:sz w:val="20"/>
          <w:szCs w:val="20"/>
        </w:rPr>
      </w:pPr>
      <w:r w:rsidRPr="003826F6">
        <w:rPr>
          <w:rFonts w:ascii="Century Schoolbook" w:hAnsi="Century Schoolbook" w:cstheme="minorHAnsi"/>
          <w:sz w:val="20"/>
          <w:szCs w:val="20"/>
        </w:rPr>
        <w:t>Rowling has lived a "rags to riches" life story, in which she progressed from living on state benefits to multi-millionaire status within five years. She is the United Kingdom's best-selling living author, w</w:t>
      </w:r>
      <w:r w:rsidR="008169CF" w:rsidRPr="003826F6">
        <w:rPr>
          <w:rFonts w:ascii="Century Schoolbook" w:hAnsi="Century Schoolbook" w:cstheme="minorHAnsi"/>
          <w:sz w:val="20"/>
          <w:szCs w:val="20"/>
        </w:rPr>
        <w:t>ith sales in excess of £238M.</w:t>
      </w:r>
      <w:r w:rsidRPr="003826F6">
        <w:rPr>
          <w:rFonts w:ascii="Century Schoolbook" w:hAnsi="Century Schoolbook" w:cstheme="minorHAnsi"/>
          <w:sz w:val="20"/>
          <w:szCs w:val="20"/>
        </w:rPr>
        <w:t xml:space="preserve"> The 2016 Sunday Times Rich List estimated Rowling's fortune at £600 million, ranking her as the joint </w:t>
      </w:r>
      <w:r w:rsidR="008169CF" w:rsidRPr="003826F6">
        <w:rPr>
          <w:rFonts w:ascii="Century Schoolbook" w:hAnsi="Century Schoolbook" w:cstheme="minorHAnsi"/>
          <w:sz w:val="20"/>
          <w:szCs w:val="20"/>
        </w:rPr>
        <w:t>197th richest person in the UK.</w:t>
      </w:r>
      <w:r w:rsidRPr="003826F6">
        <w:rPr>
          <w:rFonts w:ascii="Century Schoolbook" w:hAnsi="Century Schoolbook" w:cstheme="minorHAnsi"/>
          <w:sz w:val="20"/>
          <w:szCs w:val="20"/>
        </w:rPr>
        <w:t xml:space="preserve"> Time magazine named her as a runner-up for its 2007 Person of the Year, noting the social, moral, and political inspiration she has giv</w:t>
      </w:r>
      <w:r w:rsidR="008169CF" w:rsidRPr="003826F6">
        <w:rPr>
          <w:rFonts w:ascii="Century Schoolbook" w:hAnsi="Century Schoolbook" w:cstheme="minorHAnsi"/>
          <w:sz w:val="20"/>
          <w:szCs w:val="20"/>
        </w:rPr>
        <w:t>en her fans.</w:t>
      </w:r>
      <w:r w:rsidRPr="003826F6">
        <w:rPr>
          <w:rFonts w:ascii="Century Schoolbook" w:hAnsi="Century Schoolbook" w:cstheme="minorHAnsi"/>
          <w:sz w:val="20"/>
          <w:szCs w:val="20"/>
        </w:rPr>
        <w:t xml:space="preserve"> In October 2010, Rowling was named the "Most Influential Woman in Britain"</w:t>
      </w:r>
      <w:r w:rsidR="008169CF" w:rsidRPr="003826F6">
        <w:rPr>
          <w:rFonts w:ascii="Century Schoolbook" w:hAnsi="Century Schoolbook" w:cstheme="minorHAnsi"/>
          <w:sz w:val="20"/>
          <w:szCs w:val="20"/>
        </w:rPr>
        <w:t xml:space="preserve"> by leading magazine editors.</w:t>
      </w:r>
      <w:r w:rsidRPr="003826F6">
        <w:rPr>
          <w:rFonts w:ascii="Century Schoolbook" w:hAnsi="Century Schoolbook" w:cstheme="minorHAnsi"/>
          <w:sz w:val="20"/>
          <w:szCs w:val="20"/>
        </w:rPr>
        <w:t xml:space="preserve"> She has supported charities including Comic Relief, One Parent Families, Multiple Sclerosis Society of Great Britain and Lumos.</w:t>
      </w:r>
    </w:p>
    <w:p w:rsidR="00707F47" w:rsidRPr="003826F6" w:rsidRDefault="00707F47" w:rsidP="00707F47">
      <w:pPr>
        <w:tabs>
          <w:tab w:val="left" w:pos="1635"/>
        </w:tabs>
        <w:rPr>
          <w:rFonts w:ascii="Century Schoolbook" w:hAnsi="Century Schoolbook"/>
          <w:b/>
          <w:sz w:val="20"/>
          <w:szCs w:val="20"/>
        </w:rPr>
      </w:pPr>
      <w:r w:rsidRPr="003826F6">
        <w:rPr>
          <w:rFonts w:ascii="Century Schoolbook" w:hAnsi="Century Schoolbook"/>
          <w:b/>
          <w:sz w:val="20"/>
          <w:szCs w:val="20"/>
        </w:rPr>
        <w:t xml:space="preserve">Julius </w:t>
      </w:r>
      <w:proofErr w:type="spellStart"/>
      <w:r w:rsidRPr="003826F6">
        <w:rPr>
          <w:rFonts w:ascii="Century Schoolbook" w:hAnsi="Century Schoolbook"/>
          <w:b/>
          <w:sz w:val="20"/>
          <w:szCs w:val="20"/>
        </w:rPr>
        <w:t>Ceasar</w:t>
      </w:r>
      <w:proofErr w:type="spellEnd"/>
      <w:r w:rsidRPr="003826F6">
        <w:rPr>
          <w:rFonts w:ascii="Century Schoolbook" w:hAnsi="Century Schoolbook"/>
          <w:b/>
          <w:sz w:val="20"/>
          <w:szCs w:val="20"/>
        </w:rPr>
        <w:tab/>
      </w:r>
    </w:p>
    <w:p w:rsidR="00707F47" w:rsidRPr="003826F6" w:rsidRDefault="00707F47" w:rsidP="00707F47">
      <w:pPr>
        <w:tabs>
          <w:tab w:val="left" w:pos="1635"/>
        </w:tabs>
        <w:jc w:val="both"/>
        <w:rPr>
          <w:rFonts w:ascii="Century Schoolbook" w:hAnsi="Century Schoolbook"/>
          <w:sz w:val="20"/>
          <w:szCs w:val="20"/>
        </w:rPr>
      </w:pPr>
      <w:r w:rsidRPr="003826F6">
        <w:rPr>
          <w:rFonts w:ascii="Century Schoolbook" w:hAnsi="Century Schoolbook"/>
          <w:sz w:val="20"/>
          <w:szCs w:val="20"/>
        </w:rPr>
        <w:t xml:space="preserve">Caesar was born into a patrician family, the gens Julia, which claimed descent from </w:t>
      </w:r>
      <w:proofErr w:type="spellStart"/>
      <w:r w:rsidRPr="003826F6">
        <w:rPr>
          <w:rFonts w:ascii="Century Schoolbook" w:hAnsi="Century Schoolbook"/>
          <w:sz w:val="20"/>
          <w:szCs w:val="20"/>
        </w:rPr>
        <w:t>Iulus</w:t>
      </w:r>
      <w:proofErr w:type="spellEnd"/>
      <w:r w:rsidRPr="003826F6">
        <w:rPr>
          <w:rFonts w:ascii="Century Schoolbook" w:hAnsi="Century Schoolbook"/>
          <w:sz w:val="20"/>
          <w:szCs w:val="20"/>
        </w:rPr>
        <w:t>, son of the legendary Trojan prince Aeneas, supposedly the son of the goddess Venus. The family originated from Alba Longa, twenty miles south of Rome. The cognomen "Caesar" originated, according to Pliny the Elder, with an ancestor wh</w:t>
      </w:r>
      <w:r w:rsidR="00F54E20" w:rsidRPr="003826F6">
        <w:rPr>
          <w:rFonts w:ascii="Century Schoolbook" w:hAnsi="Century Schoolbook"/>
          <w:sz w:val="20"/>
          <w:szCs w:val="20"/>
        </w:rPr>
        <w:t xml:space="preserve">o was born by Caesarean section. </w:t>
      </w:r>
      <w:r w:rsidRPr="003826F6">
        <w:rPr>
          <w:rFonts w:ascii="Century Schoolbook" w:hAnsi="Century Schoolbook"/>
          <w:sz w:val="20"/>
          <w:szCs w:val="20"/>
        </w:rPr>
        <w:t xml:space="preserve">The </w:t>
      </w:r>
      <w:r w:rsidR="00F54E20" w:rsidRPr="003826F6">
        <w:rPr>
          <w:rFonts w:ascii="Century Schoolbook" w:hAnsi="Century Schoolbook"/>
          <w:sz w:val="20"/>
          <w:szCs w:val="20"/>
        </w:rPr>
        <w:t>Historian</w:t>
      </w:r>
      <w:r w:rsidRPr="003826F6">
        <w:rPr>
          <w:rFonts w:ascii="Century Schoolbook" w:hAnsi="Century Schoolbook"/>
          <w:sz w:val="20"/>
          <w:szCs w:val="20"/>
        </w:rPr>
        <w:t xml:space="preserve"> Augusta suggests three alternative explanations: that the first Caesar had a thick head of hair (Latin </w:t>
      </w:r>
      <w:proofErr w:type="spellStart"/>
      <w:r w:rsidRPr="003826F6">
        <w:rPr>
          <w:rFonts w:ascii="Century Schoolbook" w:hAnsi="Century Schoolbook"/>
          <w:sz w:val="20"/>
          <w:szCs w:val="20"/>
        </w:rPr>
        <w:t>caesaries</w:t>
      </w:r>
      <w:proofErr w:type="spellEnd"/>
      <w:r w:rsidRPr="003826F6">
        <w:rPr>
          <w:rFonts w:ascii="Century Schoolbook" w:hAnsi="Century Schoolbook"/>
          <w:sz w:val="20"/>
          <w:szCs w:val="20"/>
        </w:rPr>
        <w:t xml:space="preserve">); that he had bright grey eyes (Latin </w:t>
      </w:r>
      <w:proofErr w:type="spellStart"/>
      <w:r w:rsidRPr="003826F6">
        <w:rPr>
          <w:rFonts w:ascii="Century Schoolbook" w:hAnsi="Century Schoolbook"/>
          <w:sz w:val="20"/>
          <w:szCs w:val="20"/>
        </w:rPr>
        <w:t>oculis</w:t>
      </w:r>
      <w:proofErr w:type="spellEnd"/>
      <w:r w:rsidRPr="003826F6">
        <w:rPr>
          <w:rFonts w:ascii="Century Schoolbook" w:hAnsi="Century Schoolbook"/>
          <w:sz w:val="20"/>
          <w:szCs w:val="20"/>
        </w:rPr>
        <w:t xml:space="preserve"> </w:t>
      </w:r>
      <w:proofErr w:type="spellStart"/>
      <w:r w:rsidRPr="003826F6">
        <w:rPr>
          <w:rFonts w:ascii="Century Schoolbook" w:hAnsi="Century Schoolbook"/>
          <w:sz w:val="20"/>
          <w:szCs w:val="20"/>
        </w:rPr>
        <w:t>caesiis</w:t>
      </w:r>
      <w:proofErr w:type="spellEnd"/>
      <w:r w:rsidRPr="003826F6">
        <w:rPr>
          <w:rFonts w:ascii="Century Schoolbook" w:hAnsi="Century Schoolbook"/>
          <w:sz w:val="20"/>
          <w:szCs w:val="20"/>
        </w:rPr>
        <w:t>); or that he killed an elephant</w:t>
      </w:r>
      <w:r w:rsidR="00F54E20" w:rsidRPr="003826F6">
        <w:rPr>
          <w:rFonts w:ascii="Century Schoolbook" w:hAnsi="Century Schoolbook"/>
          <w:sz w:val="20"/>
          <w:szCs w:val="20"/>
        </w:rPr>
        <w:t xml:space="preserve"> (</w:t>
      </w:r>
      <w:proofErr w:type="spellStart"/>
      <w:r w:rsidR="00F54E20" w:rsidRPr="003826F6">
        <w:rPr>
          <w:rFonts w:ascii="Century Schoolbook" w:hAnsi="Century Schoolbook"/>
          <w:sz w:val="20"/>
          <w:szCs w:val="20"/>
        </w:rPr>
        <w:t>caesai</w:t>
      </w:r>
      <w:proofErr w:type="spellEnd"/>
      <w:r w:rsidR="00F54E20" w:rsidRPr="003826F6">
        <w:rPr>
          <w:rFonts w:ascii="Century Schoolbook" w:hAnsi="Century Schoolbook"/>
          <w:sz w:val="20"/>
          <w:szCs w:val="20"/>
        </w:rPr>
        <w:t xml:space="preserve"> in Moorish) in battle.</w:t>
      </w:r>
      <w:r w:rsidRPr="003826F6">
        <w:rPr>
          <w:rFonts w:ascii="Century Schoolbook" w:hAnsi="Century Schoolbook"/>
          <w:sz w:val="20"/>
          <w:szCs w:val="20"/>
        </w:rPr>
        <w:t xml:space="preserve"> Caesar issued coins featuring images of elephants, suggesting that he </w:t>
      </w:r>
      <w:r w:rsidR="00F54E20" w:rsidRPr="003826F6">
        <w:rPr>
          <w:rFonts w:ascii="Century Schoolbook" w:hAnsi="Century Schoolbook"/>
          <w:sz w:val="20"/>
          <w:szCs w:val="20"/>
        </w:rPr>
        <w:t>favoured</w:t>
      </w:r>
      <w:r w:rsidRPr="003826F6">
        <w:rPr>
          <w:rFonts w:ascii="Century Schoolbook" w:hAnsi="Century Schoolbook"/>
          <w:sz w:val="20"/>
          <w:szCs w:val="20"/>
        </w:rPr>
        <w:t xml:space="preserve"> this interpretation of his name.</w:t>
      </w:r>
    </w:p>
    <w:p w:rsidR="00707F47" w:rsidRPr="003826F6" w:rsidRDefault="00707F47" w:rsidP="00707F47">
      <w:pPr>
        <w:tabs>
          <w:tab w:val="left" w:pos="1635"/>
        </w:tabs>
        <w:jc w:val="both"/>
        <w:rPr>
          <w:rFonts w:ascii="Century Schoolbook" w:hAnsi="Century Schoolbook"/>
          <w:sz w:val="20"/>
          <w:szCs w:val="20"/>
        </w:rPr>
      </w:pPr>
      <w:r w:rsidRPr="003826F6">
        <w:rPr>
          <w:rFonts w:ascii="Century Schoolbook" w:hAnsi="Century Schoolbook"/>
          <w:sz w:val="20"/>
          <w:szCs w:val="20"/>
        </w:rPr>
        <w:t xml:space="preserve">In 85 BC, Caesar's father died suddenly, so Caesar was the head of the family at 16. His coming of age coincided with a civil war between his uncle Gaius Marius and his rival Lucius Cornelius Sulla. Both sides carried out bloody purges of their political opponents whenever they were in the ascendancy. Marius and his ally Lucius Cornelius </w:t>
      </w:r>
      <w:proofErr w:type="spellStart"/>
      <w:r w:rsidRPr="003826F6">
        <w:rPr>
          <w:rFonts w:ascii="Century Schoolbook" w:hAnsi="Century Schoolbook"/>
          <w:sz w:val="20"/>
          <w:szCs w:val="20"/>
        </w:rPr>
        <w:t>Cinna</w:t>
      </w:r>
      <w:proofErr w:type="spellEnd"/>
      <w:r w:rsidRPr="003826F6">
        <w:rPr>
          <w:rFonts w:ascii="Century Schoolbook" w:hAnsi="Century Schoolbook"/>
          <w:sz w:val="20"/>
          <w:szCs w:val="20"/>
        </w:rPr>
        <w:t xml:space="preserve"> were in control of the city when Caesar was nominated to be the new high priest of Jupiter, and he was married to </w:t>
      </w:r>
      <w:proofErr w:type="spellStart"/>
      <w:r w:rsidRPr="003826F6">
        <w:rPr>
          <w:rFonts w:ascii="Century Schoolbook" w:hAnsi="Century Schoolbook"/>
          <w:sz w:val="20"/>
          <w:szCs w:val="20"/>
        </w:rPr>
        <w:t>Cinna's</w:t>
      </w:r>
      <w:proofErr w:type="spellEnd"/>
      <w:r w:rsidRPr="003826F6">
        <w:rPr>
          <w:rFonts w:ascii="Century Schoolbook" w:hAnsi="Century Schoolbook"/>
          <w:sz w:val="20"/>
          <w:szCs w:val="20"/>
        </w:rPr>
        <w:t xml:space="preserve"> daughter Cornelia. Following Sulla's final victory, though, Caesar's connections to the old regime made him </w:t>
      </w:r>
      <w:r w:rsidRPr="003826F6">
        <w:rPr>
          <w:rFonts w:ascii="Century Schoolbook" w:hAnsi="Century Schoolbook"/>
          <w:sz w:val="20"/>
          <w:szCs w:val="20"/>
        </w:rPr>
        <w:lastRenderedPageBreak/>
        <w:t>a target for the new one. He was stripped of his inheritance, his wife's dowry, and his priesthood, but he refused to divorce Cornelia and w</w:t>
      </w:r>
      <w:r w:rsidR="00F54E20" w:rsidRPr="003826F6">
        <w:rPr>
          <w:rFonts w:ascii="Century Schoolbook" w:hAnsi="Century Schoolbook"/>
          <w:sz w:val="20"/>
          <w:szCs w:val="20"/>
        </w:rPr>
        <w:t>as forced to go into hiding.</w:t>
      </w:r>
      <w:r w:rsidRPr="003826F6">
        <w:rPr>
          <w:rFonts w:ascii="Century Schoolbook" w:hAnsi="Century Schoolbook"/>
          <w:sz w:val="20"/>
          <w:szCs w:val="20"/>
        </w:rPr>
        <w:t xml:space="preserve"> The threat against him was lifted by the intervention of his mother's family, which included supporters of Sulla, and the Vestal Virgins. Sulla gave in reluctantly, and is said to have declared that he </w:t>
      </w:r>
      <w:r w:rsidR="00F54E20" w:rsidRPr="003826F6">
        <w:rPr>
          <w:rFonts w:ascii="Century Schoolbook" w:hAnsi="Century Schoolbook"/>
          <w:sz w:val="20"/>
          <w:szCs w:val="20"/>
        </w:rPr>
        <w:t>saw many a Marius in Caesar.</w:t>
      </w:r>
    </w:p>
    <w:p w:rsidR="00707F47" w:rsidRPr="003826F6" w:rsidRDefault="00707F47">
      <w:pPr>
        <w:rPr>
          <w:rFonts w:ascii="Century Schoolbook" w:hAnsi="Century Schoolbook"/>
          <w:b/>
          <w:sz w:val="20"/>
          <w:szCs w:val="20"/>
        </w:rPr>
      </w:pPr>
      <w:proofErr w:type="spellStart"/>
      <w:r w:rsidRPr="003826F6">
        <w:rPr>
          <w:rFonts w:ascii="Century Schoolbook" w:hAnsi="Century Schoolbook"/>
          <w:b/>
          <w:sz w:val="20"/>
          <w:szCs w:val="20"/>
        </w:rPr>
        <w:t>Kingslee</w:t>
      </w:r>
      <w:proofErr w:type="spellEnd"/>
      <w:r w:rsidRPr="003826F6">
        <w:rPr>
          <w:rFonts w:ascii="Century Schoolbook" w:hAnsi="Century Schoolbook"/>
          <w:b/>
          <w:sz w:val="20"/>
          <w:szCs w:val="20"/>
        </w:rPr>
        <w:t xml:space="preserve"> James Daley</w:t>
      </w:r>
    </w:p>
    <w:p w:rsidR="004C00AD" w:rsidRPr="003826F6" w:rsidRDefault="00F54E20" w:rsidP="004C00AD">
      <w:pPr>
        <w:jc w:val="both"/>
        <w:rPr>
          <w:rFonts w:ascii="Century Schoolbook" w:hAnsi="Century Schoolbook"/>
          <w:sz w:val="20"/>
          <w:szCs w:val="20"/>
        </w:rPr>
      </w:pPr>
      <w:proofErr w:type="spellStart"/>
      <w:r w:rsidRPr="003826F6">
        <w:rPr>
          <w:rFonts w:ascii="Century Schoolbook" w:hAnsi="Century Schoolbook"/>
          <w:sz w:val="20"/>
          <w:szCs w:val="20"/>
        </w:rPr>
        <w:t>Kingslee</w:t>
      </w:r>
      <w:proofErr w:type="spellEnd"/>
      <w:r w:rsidRPr="003826F6">
        <w:rPr>
          <w:rFonts w:ascii="Century Schoolbook" w:hAnsi="Century Schoolbook"/>
          <w:sz w:val="20"/>
          <w:szCs w:val="20"/>
        </w:rPr>
        <w:t xml:space="preserve"> James Daley </w:t>
      </w:r>
      <w:r w:rsidR="004C00AD" w:rsidRPr="003826F6">
        <w:rPr>
          <w:rFonts w:ascii="Century Schoolbook" w:hAnsi="Century Schoolbook"/>
          <w:sz w:val="20"/>
          <w:szCs w:val="20"/>
        </w:rPr>
        <w:t xml:space="preserve">born 1 December 1983, better known by the stage name </w:t>
      </w:r>
      <w:proofErr w:type="spellStart"/>
      <w:r w:rsidR="004C00AD" w:rsidRPr="003826F6">
        <w:rPr>
          <w:rFonts w:ascii="Century Schoolbook" w:hAnsi="Century Schoolbook"/>
          <w:sz w:val="20"/>
          <w:szCs w:val="20"/>
        </w:rPr>
        <w:t>Akala</w:t>
      </w:r>
      <w:proofErr w:type="spellEnd"/>
      <w:r w:rsidR="004C00AD" w:rsidRPr="003826F6">
        <w:rPr>
          <w:rFonts w:ascii="Century Schoolbook" w:hAnsi="Century Schoolbook"/>
          <w:sz w:val="20"/>
          <w:szCs w:val="20"/>
        </w:rPr>
        <w:t>, is an English rapper, poet, and political activist. Originally from Archway, London, his older sister is rapper/vocalist Ms. Dynamite. In 2006, he was voted the Best Hip Hop</w:t>
      </w:r>
      <w:r w:rsidR="00EE42EA" w:rsidRPr="003826F6">
        <w:rPr>
          <w:rFonts w:ascii="Century Schoolbook" w:hAnsi="Century Schoolbook"/>
          <w:sz w:val="20"/>
          <w:szCs w:val="20"/>
        </w:rPr>
        <w:t xml:space="preserve"> Act at the MOBO Awards.</w:t>
      </w:r>
    </w:p>
    <w:p w:rsidR="004C00AD" w:rsidRPr="003826F6" w:rsidRDefault="004C00AD" w:rsidP="004C00AD">
      <w:pPr>
        <w:jc w:val="both"/>
        <w:rPr>
          <w:rFonts w:ascii="Century Schoolbook" w:hAnsi="Century Schoolbook"/>
          <w:sz w:val="20"/>
          <w:szCs w:val="20"/>
        </w:rPr>
      </w:pPr>
      <w:proofErr w:type="spellStart"/>
      <w:r w:rsidRPr="003826F6">
        <w:rPr>
          <w:rFonts w:ascii="Century Schoolbook" w:hAnsi="Century Schoolbook"/>
          <w:sz w:val="20"/>
          <w:szCs w:val="20"/>
        </w:rPr>
        <w:t>Akala</w:t>
      </w:r>
      <w:proofErr w:type="spellEnd"/>
      <w:r w:rsidRPr="003826F6">
        <w:rPr>
          <w:rFonts w:ascii="Century Schoolbook" w:hAnsi="Century Schoolbook"/>
          <w:sz w:val="20"/>
          <w:szCs w:val="20"/>
        </w:rPr>
        <w:t xml:space="preserve"> is more recently known for his compelling lectures/seminars, journalism (The Guardian, Huffington Post UK, New Internationalist and The Independent), TV presenting and script-writing and has gained a reputation as one of the most dynamic and literate talents in the UK. </w:t>
      </w:r>
      <w:proofErr w:type="spellStart"/>
      <w:r w:rsidRPr="003826F6">
        <w:rPr>
          <w:rFonts w:ascii="Century Schoolbook" w:hAnsi="Century Schoolbook"/>
          <w:sz w:val="20"/>
          <w:szCs w:val="20"/>
        </w:rPr>
        <w:t>Akala</w:t>
      </w:r>
      <w:proofErr w:type="spellEnd"/>
      <w:r w:rsidRPr="003826F6">
        <w:rPr>
          <w:rFonts w:ascii="Century Schoolbook" w:hAnsi="Century Schoolbook"/>
          <w:sz w:val="20"/>
          <w:szCs w:val="20"/>
        </w:rPr>
        <w:t xml:space="preserve"> has also featured on numerous TV programmes across Channel 4, ITV2, MTV, Sky Arts and the BBC promoting his music, poetry as well as speaking on wide ranging subjects from music, youth engagement, British / African-Caribbean culture, African History, World History and the arts as a whole. In 2009, </w:t>
      </w:r>
      <w:proofErr w:type="spellStart"/>
      <w:r w:rsidRPr="003826F6">
        <w:rPr>
          <w:rFonts w:ascii="Century Schoolbook" w:hAnsi="Century Schoolbook"/>
          <w:sz w:val="20"/>
          <w:szCs w:val="20"/>
        </w:rPr>
        <w:t>Akala</w:t>
      </w:r>
      <w:proofErr w:type="spellEnd"/>
      <w:r w:rsidRPr="003826F6">
        <w:rPr>
          <w:rFonts w:ascii="Century Schoolbook" w:hAnsi="Century Schoolbook"/>
          <w:sz w:val="20"/>
          <w:szCs w:val="20"/>
        </w:rPr>
        <w:t xml:space="preserve"> launched the ‘The Hip-hop Shakespeare Company’, a hotly-tipped music theatre production company which has sparked worldwide media interest since its inception. Previous clients/collaborators include: BBC, </w:t>
      </w:r>
      <w:proofErr w:type="spellStart"/>
      <w:r w:rsidRPr="003826F6">
        <w:rPr>
          <w:rFonts w:ascii="Century Schoolbook" w:hAnsi="Century Schoolbook"/>
          <w:sz w:val="20"/>
          <w:szCs w:val="20"/>
        </w:rPr>
        <w:t>Mastercard</w:t>
      </w:r>
      <w:proofErr w:type="spellEnd"/>
      <w:r w:rsidRPr="003826F6">
        <w:rPr>
          <w:rFonts w:ascii="Century Schoolbook" w:hAnsi="Century Schoolbook"/>
          <w:sz w:val="20"/>
          <w:szCs w:val="20"/>
        </w:rPr>
        <w:t xml:space="preserve">, London 2012, First Direct Bank, The Barbican, The Roundhouse, The Southbank Centre, British actor; Sir Ian </w:t>
      </w:r>
      <w:proofErr w:type="spellStart"/>
      <w:r w:rsidRPr="003826F6">
        <w:rPr>
          <w:rFonts w:ascii="Century Schoolbook" w:hAnsi="Century Schoolbook"/>
          <w:sz w:val="20"/>
          <w:szCs w:val="20"/>
        </w:rPr>
        <w:t>McKellen</w:t>
      </w:r>
      <w:proofErr w:type="spellEnd"/>
      <w:r w:rsidRPr="003826F6">
        <w:rPr>
          <w:rFonts w:ascii="Century Schoolbook" w:hAnsi="Century Schoolbook"/>
          <w:sz w:val="20"/>
          <w:szCs w:val="20"/>
        </w:rPr>
        <w:t xml:space="preserve">, singer/songwriter Ed </w:t>
      </w:r>
      <w:proofErr w:type="spellStart"/>
      <w:r w:rsidRPr="003826F6">
        <w:rPr>
          <w:rFonts w:ascii="Century Schoolbook" w:hAnsi="Century Schoolbook"/>
          <w:sz w:val="20"/>
          <w:szCs w:val="20"/>
        </w:rPr>
        <w:t>Sheeran</w:t>
      </w:r>
      <w:proofErr w:type="spellEnd"/>
      <w:r w:rsidRPr="003826F6">
        <w:rPr>
          <w:rFonts w:ascii="Century Schoolbook" w:hAnsi="Century Schoolbook"/>
          <w:sz w:val="20"/>
          <w:szCs w:val="20"/>
        </w:rPr>
        <w:t>, actor/musician; Colin Salmon and The Royal Shakespeare Company’s Voice Director; Cicely Berry.</w:t>
      </w:r>
    </w:p>
    <w:p w:rsidR="004C00AD" w:rsidRPr="003826F6" w:rsidRDefault="00707F47">
      <w:pPr>
        <w:rPr>
          <w:rFonts w:ascii="Century Schoolbook" w:hAnsi="Century Schoolbook"/>
          <w:b/>
          <w:sz w:val="20"/>
          <w:szCs w:val="20"/>
        </w:rPr>
      </w:pPr>
      <w:r w:rsidRPr="003826F6">
        <w:rPr>
          <w:rFonts w:ascii="Century Schoolbook" w:hAnsi="Century Schoolbook"/>
          <w:b/>
          <w:sz w:val="20"/>
          <w:szCs w:val="20"/>
        </w:rPr>
        <w:t xml:space="preserve">Cleopatra VII </w:t>
      </w:r>
      <w:proofErr w:type="spellStart"/>
      <w:r w:rsidRPr="003826F6">
        <w:rPr>
          <w:rFonts w:ascii="Century Schoolbook" w:hAnsi="Century Schoolbook"/>
          <w:b/>
          <w:sz w:val="20"/>
          <w:szCs w:val="20"/>
        </w:rPr>
        <w:t>Philopator</w:t>
      </w:r>
      <w:proofErr w:type="spellEnd"/>
    </w:p>
    <w:p w:rsidR="004C00AD" w:rsidRPr="003826F6" w:rsidRDefault="004C00AD" w:rsidP="004C00AD">
      <w:pPr>
        <w:jc w:val="both"/>
        <w:rPr>
          <w:rFonts w:ascii="Century Schoolbook" w:eastAsia="Times New Roman" w:hAnsi="Century Schoolbook" w:cs="Arial"/>
          <w:bCs/>
          <w:color w:val="222222"/>
          <w:sz w:val="20"/>
          <w:szCs w:val="20"/>
          <w:lang w:eastAsia="en-GB"/>
        </w:rPr>
      </w:pPr>
      <w:r w:rsidRPr="003826F6">
        <w:rPr>
          <w:rFonts w:ascii="Century Schoolbook" w:eastAsia="Times New Roman" w:hAnsi="Century Schoolbook" w:cs="Arial"/>
          <w:bCs/>
          <w:color w:val="222222"/>
          <w:sz w:val="20"/>
          <w:szCs w:val="20"/>
          <w:lang w:eastAsia="en-GB"/>
        </w:rPr>
        <w:t xml:space="preserve">Cleopatra VII </w:t>
      </w:r>
      <w:proofErr w:type="spellStart"/>
      <w:r w:rsidRPr="003826F6">
        <w:rPr>
          <w:rFonts w:ascii="Century Schoolbook" w:eastAsia="Times New Roman" w:hAnsi="Century Schoolbook" w:cs="Arial"/>
          <w:bCs/>
          <w:color w:val="222222"/>
          <w:sz w:val="20"/>
          <w:szCs w:val="20"/>
          <w:lang w:eastAsia="en-GB"/>
        </w:rPr>
        <w:t>Philopator</w:t>
      </w:r>
      <w:proofErr w:type="spellEnd"/>
      <w:r w:rsidRPr="003826F6">
        <w:rPr>
          <w:rFonts w:ascii="Century Schoolbook" w:eastAsia="Times New Roman" w:hAnsi="Century Schoolbook" w:cs="Arial"/>
          <w:bCs/>
          <w:color w:val="222222"/>
          <w:sz w:val="20"/>
          <w:szCs w:val="20"/>
          <w:lang w:eastAsia="en-GB"/>
        </w:rPr>
        <w:t xml:space="preserve"> </w:t>
      </w:r>
      <w:r w:rsidR="00DF2B5E" w:rsidRPr="003826F6">
        <w:rPr>
          <w:rFonts w:ascii="Century Schoolbook" w:eastAsia="Times New Roman" w:hAnsi="Century Schoolbook" w:cs="Arial"/>
          <w:bCs/>
          <w:color w:val="222222"/>
          <w:sz w:val="20"/>
          <w:szCs w:val="20"/>
          <w:lang w:eastAsia="en-GB"/>
        </w:rPr>
        <w:t>born 69 BC</w:t>
      </w:r>
      <w:r w:rsidRPr="003826F6">
        <w:rPr>
          <w:rFonts w:ascii="Century Schoolbook" w:eastAsia="Times New Roman" w:hAnsi="Century Schoolbook" w:cs="Arial"/>
          <w:bCs/>
          <w:color w:val="222222"/>
          <w:sz w:val="20"/>
          <w:szCs w:val="20"/>
          <w:lang w:eastAsia="en-GB"/>
        </w:rPr>
        <w:t xml:space="preserve"> known to history simply as Cleopatra, was the last active ruler of the Ptolemaic Kingdom of Egypt, briefly survived as pharaoh by her son </w:t>
      </w:r>
      <w:proofErr w:type="spellStart"/>
      <w:r w:rsidRPr="003826F6">
        <w:rPr>
          <w:rFonts w:ascii="Century Schoolbook" w:eastAsia="Times New Roman" w:hAnsi="Century Schoolbook" w:cs="Arial"/>
          <w:bCs/>
          <w:color w:val="222222"/>
          <w:sz w:val="20"/>
          <w:szCs w:val="20"/>
          <w:lang w:eastAsia="en-GB"/>
        </w:rPr>
        <w:t>Caesarion</w:t>
      </w:r>
      <w:proofErr w:type="spellEnd"/>
      <w:r w:rsidRPr="003826F6">
        <w:rPr>
          <w:rFonts w:ascii="Century Schoolbook" w:eastAsia="Times New Roman" w:hAnsi="Century Schoolbook" w:cs="Arial"/>
          <w:bCs/>
          <w:color w:val="222222"/>
          <w:sz w:val="20"/>
          <w:szCs w:val="20"/>
          <w:lang w:eastAsia="en-GB"/>
        </w:rPr>
        <w:t>. After her reign, Egypt became a province of the recently established Roman Empire.</w:t>
      </w:r>
    </w:p>
    <w:p w:rsidR="004C00AD" w:rsidRPr="003826F6" w:rsidRDefault="004C00AD" w:rsidP="004C00AD">
      <w:pPr>
        <w:jc w:val="both"/>
        <w:rPr>
          <w:rFonts w:ascii="Century Schoolbook" w:eastAsia="Times New Roman" w:hAnsi="Century Schoolbook" w:cs="Arial"/>
          <w:bCs/>
          <w:color w:val="222222"/>
          <w:sz w:val="20"/>
          <w:szCs w:val="20"/>
          <w:lang w:eastAsia="en-GB"/>
        </w:rPr>
      </w:pPr>
      <w:r w:rsidRPr="003826F6">
        <w:rPr>
          <w:rFonts w:ascii="Century Schoolbook" w:eastAsia="Times New Roman" w:hAnsi="Century Schoolbook" w:cs="Arial"/>
          <w:bCs/>
          <w:color w:val="222222"/>
          <w:sz w:val="20"/>
          <w:szCs w:val="20"/>
          <w:lang w:eastAsia="en-GB"/>
        </w:rPr>
        <w:t>Cleopatra was a member of the Ptolemaic dynasty, a Greek family of Macedonian origin that ruled Egypt after Alexander the Great's death during the Hellenistic per</w:t>
      </w:r>
      <w:r w:rsidR="00A8603E" w:rsidRPr="003826F6">
        <w:rPr>
          <w:rFonts w:ascii="Century Schoolbook" w:eastAsia="Times New Roman" w:hAnsi="Century Schoolbook" w:cs="Arial"/>
          <w:bCs/>
          <w:color w:val="222222"/>
          <w:sz w:val="20"/>
          <w:szCs w:val="20"/>
          <w:lang w:eastAsia="en-GB"/>
        </w:rPr>
        <w:t xml:space="preserve">iod. The </w:t>
      </w:r>
      <w:proofErr w:type="spellStart"/>
      <w:r w:rsidR="00A8603E" w:rsidRPr="003826F6">
        <w:rPr>
          <w:rFonts w:ascii="Century Schoolbook" w:eastAsia="Times New Roman" w:hAnsi="Century Schoolbook" w:cs="Arial"/>
          <w:bCs/>
          <w:color w:val="222222"/>
          <w:sz w:val="20"/>
          <w:szCs w:val="20"/>
          <w:lang w:eastAsia="en-GB"/>
        </w:rPr>
        <w:t>Ptolemies</w:t>
      </w:r>
      <w:proofErr w:type="spellEnd"/>
      <w:r w:rsidR="00A8603E" w:rsidRPr="003826F6">
        <w:rPr>
          <w:rFonts w:ascii="Century Schoolbook" w:eastAsia="Times New Roman" w:hAnsi="Century Schoolbook" w:cs="Arial"/>
          <w:bCs/>
          <w:color w:val="222222"/>
          <w:sz w:val="20"/>
          <w:szCs w:val="20"/>
          <w:lang w:eastAsia="en-GB"/>
        </w:rPr>
        <w:t xml:space="preserve"> spoke Greek</w:t>
      </w:r>
      <w:r w:rsidRPr="003826F6">
        <w:rPr>
          <w:rFonts w:ascii="Century Schoolbook" w:eastAsia="Times New Roman" w:hAnsi="Century Schoolbook" w:cs="Arial"/>
          <w:bCs/>
          <w:color w:val="222222"/>
          <w:sz w:val="20"/>
          <w:szCs w:val="20"/>
          <w:lang w:eastAsia="en-GB"/>
        </w:rPr>
        <w:t xml:space="preserve"> throughout their dynasty, and refused to speak Late Egyptian, which is the reason that Greek as well as Egyptian were used on official court docum</w:t>
      </w:r>
      <w:r w:rsidR="00A8603E" w:rsidRPr="003826F6">
        <w:rPr>
          <w:rFonts w:ascii="Century Schoolbook" w:eastAsia="Times New Roman" w:hAnsi="Century Schoolbook" w:cs="Arial"/>
          <w:bCs/>
          <w:color w:val="222222"/>
          <w:sz w:val="20"/>
          <w:szCs w:val="20"/>
          <w:lang w:eastAsia="en-GB"/>
        </w:rPr>
        <w:t>ents such as the Rosetta Stone.</w:t>
      </w:r>
      <w:r w:rsidRPr="003826F6">
        <w:rPr>
          <w:rFonts w:ascii="Century Schoolbook" w:eastAsia="Times New Roman" w:hAnsi="Century Schoolbook" w:cs="Arial"/>
          <w:bCs/>
          <w:color w:val="222222"/>
          <w:sz w:val="20"/>
          <w:szCs w:val="20"/>
          <w:lang w:eastAsia="en-GB"/>
        </w:rPr>
        <w:t xml:space="preserve"> By contrast, Cleopatra did learn to speak Egyptian and represented herself as the reincarnation of the Egyptian goddess Isis.</w:t>
      </w:r>
      <w:r w:rsidR="00A8603E" w:rsidRPr="003826F6">
        <w:rPr>
          <w:rFonts w:ascii="Century Schoolbook" w:eastAsia="Times New Roman" w:hAnsi="Century Schoolbook" w:cs="Arial"/>
          <w:bCs/>
          <w:color w:val="222222"/>
          <w:sz w:val="20"/>
          <w:szCs w:val="20"/>
          <w:lang w:eastAsia="en-GB"/>
        </w:rPr>
        <w:t xml:space="preserve"> </w:t>
      </w:r>
      <w:r w:rsidRPr="003826F6">
        <w:rPr>
          <w:rFonts w:ascii="Century Schoolbook" w:eastAsia="Times New Roman" w:hAnsi="Century Schoolbook" w:cs="Arial"/>
          <w:bCs/>
          <w:color w:val="222222"/>
          <w:sz w:val="20"/>
          <w:szCs w:val="20"/>
          <w:lang w:eastAsia="en-GB"/>
        </w:rPr>
        <w:t xml:space="preserve">Cleopatra originally ruled jointly with her father Ptolemy XII </w:t>
      </w:r>
      <w:proofErr w:type="spellStart"/>
      <w:r w:rsidRPr="003826F6">
        <w:rPr>
          <w:rFonts w:ascii="Century Schoolbook" w:eastAsia="Times New Roman" w:hAnsi="Century Schoolbook" w:cs="Arial"/>
          <w:bCs/>
          <w:color w:val="222222"/>
          <w:sz w:val="20"/>
          <w:szCs w:val="20"/>
          <w:lang w:eastAsia="en-GB"/>
        </w:rPr>
        <w:t>Auletes</w:t>
      </w:r>
      <w:proofErr w:type="spellEnd"/>
      <w:r w:rsidRPr="003826F6">
        <w:rPr>
          <w:rFonts w:ascii="Century Schoolbook" w:eastAsia="Times New Roman" w:hAnsi="Century Schoolbook" w:cs="Arial"/>
          <w:bCs/>
          <w:color w:val="222222"/>
          <w:sz w:val="20"/>
          <w:szCs w:val="20"/>
          <w:lang w:eastAsia="en-GB"/>
        </w:rPr>
        <w:t xml:space="preserve">, and later with her brothers Ptolemy XIII </w:t>
      </w:r>
      <w:proofErr w:type="spellStart"/>
      <w:r w:rsidRPr="003826F6">
        <w:rPr>
          <w:rFonts w:ascii="Century Schoolbook" w:eastAsia="Times New Roman" w:hAnsi="Century Schoolbook" w:cs="Arial"/>
          <w:bCs/>
          <w:color w:val="222222"/>
          <w:sz w:val="20"/>
          <w:szCs w:val="20"/>
          <w:lang w:eastAsia="en-GB"/>
        </w:rPr>
        <w:t>Theos</w:t>
      </w:r>
      <w:proofErr w:type="spellEnd"/>
      <w:r w:rsidRPr="003826F6">
        <w:rPr>
          <w:rFonts w:ascii="Century Schoolbook" w:eastAsia="Times New Roman" w:hAnsi="Century Schoolbook" w:cs="Arial"/>
          <w:bCs/>
          <w:color w:val="222222"/>
          <w:sz w:val="20"/>
          <w:szCs w:val="20"/>
          <w:lang w:eastAsia="en-GB"/>
        </w:rPr>
        <w:t xml:space="preserve"> </w:t>
      </w:r>
      <w:proofErr w:type="spellStart"/>
      <w:r w:rsidRPr="003826F6">
        <w:rPr>
          <w:rFonts w:ascii="Century Schoolbook" w:eastAsia="Times New Roman" w:hAnsi="Century Schoolbook" w:cs="Arial"/>
          <w:bCs/>
          <w:color w:val="222222"/>
          <w:sz w:val="20"/>
          <w:szCs w:val="20"/>
          <w:lang w:eastAsia="en-GB"/>
        </w:rPr>
        <w:t>Philopator</w:t>
      </w:r>
      <w:proofErr w:type="spellEnd"/>
      <w:r w:rsidRPr="003826F6">
        <w:rPr>
          <w:rFonts w:ascii="Century Schoolbook" w:eastAsia="Times New Roman" w:hAnsi="Century Schoolbook" w:cs="Arial"/>
          <w:bCs/>
          <w:color w:val="222222"/>
          <w:sz w:val="20"/>
          <w:szCs w:val="20"/>
          <w:lang w:eastAsia="en-GB"/>
        </w:rPr>
        <w:t xml:space="preserve"> and Ptolemy XIV, whom she married as per Egyptian custom, but eventually she became sole ruler. As queen, she consummated a liaison with Julius Caesar that solidified her grip on the throne. She later elevated </w:t>
      </w:r>
      <w:proofErr w:type="spellStart"/>
      <w:r w:rsidRPr="003826F6">
        <w:rPr>
          <w:rFonts w:ascii="Century Schoolbook" w:eastAsia="Times New Roman" w:hAnsi="Century Schoolbook" w:cs="Arial"/>
          <w:bCs/>
          <w:color w:val="222222"/>
          <w:sz w:val="20"/>
          <w:szCs w:val="20"/>
          <w:lang w:eastAsia="en-GB"/>
        </w:rPr>
        <w:t>Caesarion</w:t>
      </w:r>
      <w:proofErr w:type="spellEnd"/>
      <w:r w:rsidRPr="003826F6">
        <w:rPr>
          <w:rFonts w:ascii="Century Schoolbook" w:eastAsia="Times New Roman" w:hAnsi="Century Schoolbook" w:cs="Arial"/>
          <w:bCs/>
          <w:color w:val="222222"/>
          <w:sz w:val="20"/>
          <w:szCs w:val="20"/>
          <w:lang w:eastAsia="en-GB"/>
        </w:rPr>
        <w:t>, her son with Caesar, to co-ruler in name.</w:t>
      </w:r>
    </w:p>
    <w:p w:rsidR="00707F47" w:rsidRPr="003826F6" w:rsidRDefault="004C00AD">
      <w:pPr>
        <w:rPr>
          <w:rFonts w:ascii="Century Schoolbook" w:hAnsi="Century Schoolbook"/>
          <w:b/>
          <w:sz w:val="20"/>
          <w:szCs w:val="20"/>
        </w:rPr>
      </w:pPr>
      <w:r w:rsidRPr="003826F6">
        <w:rPr>
          <w:rFonts w:ascii="Century Schoolbook" w:hAnsi="Century Schoolbook"/>
          <w:b/>
          <w:sz w:val="20"/>
          <w:szCs w:val="20"/>
        </w:rPr>
        <w:t>Nicholas Cu</w:t>
      </w:r>
      <w:r w:rsidR="00707F47" w:rsidRPr="003826F6">
        <w:rPr>
          <w:rFonts w:ascii="Century Schoolbook" w:hAnsi="Century Schoolbook"/>
          <w:b/>
          <w:sz w:val="20"/>
          <w:szCs w:val="20"/>
        </w:rPr>
        <w:t>lpeper</w:t>
      </w:r>
    </w:p>
    <w:p w:rsidR="004C00AD" w:rsidRPr="003826F6" w:rsidRDefault="00A8603E" w:rsidP="004C00AD">
      <w:pPr>
        <w:jc w:val="both"/>
        <w:rPr>
          <w:rFonts w:ascii="Century Schoolbook" w:hAnsi="Century Schoolbook"/>
          <w:sz w:val="20"/>
          <w:szCs w:val="20"/>
        </w:rPr>
      </w:pPr>
      <w:r w:rsidRPr="003826F6">
        <w:rPr>
          <w:rFonts w:ascii="Century Schoolbook" w:hAnsi="Century Schoolbook"/>
          <w:sz w:val="20"/>
          <w:szCs w:val="20"/>
        </w:rPr>
        <w:t xml:space="preserve">Nicholas Culpeper </w:t>
      </w:r>
      <w:r w:rsidR="004C00AD" w:rsidRPr="003826F6">
        <w:rPr>
          <w:rFonts w:ascii="Century Schoolbook" w:hAnsi="Century Schoolbook"/>
          <w:sz w:val="20"/>
          <w:szCs w:val="20"/>
        </w:rPr>
        <w:t xml:space="preserve">probably born at </w:t>
      </w:r>
      <w:proofErr w:type="spellStart"/>
      <w:r w:rsidR="004C00AD" w:rsidRPr="003826F6">
        <w:rPr>
          <w:rFonts w:ascii="Century Schoolbook" w:hAnsi="Century Schoolbook"/>
          <w:sz w:val="20"/>
          <w:szCs w:val="20"/>
        </w:rPr>
        <w:t>Ockley</w:t>
      </w:r>
      <w:proofErr w:type="spellEnd"/>
      <w:r w:rsidR="004C00AD" w:rsidRPr="003826F6">
        <w:rPr>
          <w:rFonts w:ascii="Century Schoolbook" w:hAnsi="Century Schoolbook"/>
          <w:sz w:val="20"/>
          <w:szCs w:val="20"/>
        </w:rPr>
        <w:t xml:space="preserve">, Surrey, 18 October 1616 – died at </w:t>
      </w:r>
      <w:proofErr w:type="spellStart"/>
      <w:r w:rsidR="004C00AD" w:rsidRPr="003826F6">
        <w:rPr>
          <w:rFonts w:ascii="Century Schoolbook" w:hAnsi="Century Schoolbook"/>
          <w:sz w:val="20"/>
          <w:szCs w:val="20"/>
        </w:rPr>
        <w:t>Spitalfields</w:t>
      </w:r>
      <w:proofErr w:type="spellEnd"/>
      <w:r w:rsidR="004C00AD" w:rsidRPr="003826F6">
        <w:rPr>
          <w:rFonts w:ascii="Century Schoolbook" w:hAnsi="Century Schoolbook"/>
          <w:sz w:val="20"/>
          <w:szCs w:val="20"/>
        </w:rPr>
        <w:t xml:space="preserve">, London, 10 January 1654 was an English botanist, herbalist, physician, and astrologer. His published books </w:t>
      </w:r>
      <w:proofErr w:type="gramStart"/>
      <w:r w:rsidR="004C00AD" w:rsidRPr="003826F6">
        <w:rPr>
          <w:rFonts w:ascii="Century Schoolbook" w:hAnsi="Century Schoolbook"/>
          <w:sz w:val="20"/>
          <w:szCs w:val="20"/>
        </w:rPr>
        <w:t>includes</w:t>
      </w:r>
      <w:proofErr w:type="gramEnd"/>
      <w:r w:rsidR="004C00AD" w:rsidRPr="003826F6">
        <w:rPr>
          <w:rFonts w:ascii="Century Schoolbook" w:hAnsi="Century Schoolbook"/>
          <w:sz w:val="20"/>
          <w:szCs w:val="20"/>
        </w:rPr>
        <w:t xml:space="preserve"> The English </w:t>
      </w:r>
      <w:proofErr w:type="spellStart"/>
      <w:r w:rsidR="004C00AD" w:rsidRPr="003826F6">
        <w:rPr>
          <w:rFonts w:ascii="Century Schoolbook" w:hAnsi="Century Schoolbook"/>
          <w:sz w:val="20"/>
          <w:szCs w:val="20"/>
        </w:rPr>
        <w:t>Physitian</w:t>
      </w:r>
      <w:proofErr w:type="spellEnd"/>
      <w:r w:rsidR="004C00AD" w:rsidRPr="003826F6">
        <w:rPr>
          <w:rFonts w:ascii="Century Schoolbook" w:hAnsi="Century Schoolbook"/>
          <w:sz w:val="20"/>
          <w:szCs w:val="20"/>
        </w:rPr>
        <w:t xml:space="preserve"> (1652), </w:t>
      </w:r>
      <w:proofErr w:type="spellStart"/>
      <w:r w:rsidR="004C00AD" w:rsidRPr="003826F6">
        <w:rPr>
          <w:rFonts w:ascii="Century Schoolbook" w:hAnsi="Century Schoolbook"/>
          <w:sz w:val="20"/>
          <w:szCs w:val="20"/>
        </w:rPr>
        <w:t>i</w:t>
      </w:r>
      <w:proofErr w:type="spellEnd"/>
      <w:r w:rsidR="004C00AD" w:rsidRPr="003826F6">
        <w:rPr>
          <w:rFonts w:ascii="Century Schoolbook" w:hAnsi="Century Schoolbook"/>
          <w:sz w:val="20"/>
          <w:szCs w:val="20"/>
        </w:rPr>
        <w:t xml:space="preserve">. e. the Complete Herbal (1653 </w:t>
      </w:r>
      <w:proofErr w:type="spellStart"/>
      <w:r w:rsidR="004C00AD" w:rsidRPr="003826F6">
        <w:rPr>
          <w:rFonts w:ascii="Century Schoolbook" w:hAnsi="Century Schoolbook"/>
          <w:sz w:val="20"/>
          <w:szCs w:val="20"/>
        </w:rPr>
        <w:t>ff</w:t>
      </w:r>
      <w:proofErr w:type="spellEnd"/>
      <w:r w:rsidR="004C00AD" w:rsidRPr="003826F6">
        <w:rPr>
          <w:rFonts w:ascii="Century Schoolbook" w:hAnsi="Century Schoolbook"/>
          <w:sz w:val="20"/>
          <w:szCs w:val="20"/>
        </w:rPr>
        <w:t xml:space="preserve">), which contains a rich store of pharmaceutical and herbal knowledge, and Astrological Judgement of Diseases from the </w:t>
      </w:r>
      <w:proofErr w:type="spellStart"/>
      <w:r w:rsidR="004C00AD" w:rsidRPr="003826F6">
        <w:rPr>
          <w:rFonts w:ascii="Century Schoolbook" w:hAnsi="Century Schoolbook"/>
          <w:sz w:val="20"/>
          <w:szCs w:val="20"/>
        </w:rPr>
        <w:t>Decumbiture</w:t>
      </w:r>
      <w:proofErr w:type="spellEnd"/>
      <w:r w:rsidR="004C00AD" w:rsidRPr="003826F6">
        <w:rPr>
          <w:rFonts w:ascii="Century Schoolbook" w:hAnsi="Century Schoolbook"/>
          <w:sz w:val="20"/>
          <w:szCs w:val="20"/>
        </w:rPr>
        <w:t xml:space="preserve"> of the Sick (1655), which is one of the most detailed documents known on the practice of medical astrology in Early Modern Europe.</w:t>
      </w:r>
    </w:p>
    <w:p w:rsidR="004C00AD" w:rsidRPr="003826F6" w:rsidRDefault="004C00AD" w:rsidP="004C00AD">
      <w:pPr>
        <w:jc w:val="both"/>
        <w:rPr>
          <w:rFonts w:ascii="Century Schoolbook" w:hAnsi="Century Schoolbook"/>
          <w:sz w:val="20"/>
          <w:szCs w:val="20"/>
        </w:rPr>
      </w:pPr>
      <w:r w:rsidRPr="003826F6">
        <w:rPr>
          <w:rFonts w:ascii="Century Schoolbook" w:hAnsi="Century Schoolbook"/>
          <w:sz w:val="20"/>
          <w:szCs w:val="20"/>
        </w:rPr>
        <w:t xml:space="preserve">Culpeper spent the greater part of his life in the English outdoors cataloguing hundreds of medicinal herbs. He criticized what he considered the unnatural methods of his contemporaries, writing: "This not being pleasing, and less profitable to me, I consulted with my two brothers, </w:t>
      </w:r>
      <w:proofErr w:type="spellStart"/>
      <w:r w:rsidRPr="003826F6">
        <w:rPr>
          <w:rFonts w:ascii="Century Schoolbook" w:hAnsi="Century Schoolbook"/>
          <w:sz w:val="20"/>
          <w:szCs w:val="20"/>
        </w:rPr>
        <w:t>Dr.</w:t>
      </w:r>
      <w:proofErr w:type="spellEnd"/>
      <w:r w:rsidRPr="003826F6">
        <w:rPr>
          <w:rFonts w:ascii="Century Schoolbook" w:hAnsi="Century Schoolbook"/>
          <w:sz w:val="20"/>
          <w:szCs w:val="20"/>
        </w:rPr>
        <w:t xml:space="preserve"> Reason and </w:t>
      </w:r>
      <w:proofErr w:type="spellStart"/>
      <w:r w:rsidRPr="003826F6">
        <w:rPr>
          <w:rFonts w:ascii="Century Schoolbook" w:hAnsi="Century Schoolbook"/>
          <w:sz w:val="20"/>
          <w:szCs w:val="20"/>
        </w:rPr>
        <w:t>Dr.</w:t>
      </w:r>
      <w:proofErr w:type="spellEnd"/>
      <w:r w:rsidRPr="003826F6">
        <w:rPr>
          <w:rFonts w:ascii="Century Schoolbook" w:hAnsi="Century Schoolbook"/>
          <w:sz w:val="20"/>
          <w:szCs w:val="20"/>
        </w:rPr>
        <w:t xml:space="preserve"> Experience, and took a voyage to visit my mother Nature, by whose advice, together with the help of </w:t>
      </w:r>
      <w:proofErr w:type="spellStart"/>
      <w:r w:rsidRPr="003826F6">
        <w:rPr>
          <w:rFonts w:ascii="Century Schoolbook" w:hAnsi="Century Schoolbook"/>
          <w:sz w:val="20"/>
          <w:szCs w:val="20"/>
        </w:rPr>
        <w:t>Dr.</w:t>
      </w:r>
      <w:proofErr w:type="spellEnd"/>
      <w:r w:rsidRPr="003826F6">
        <w:rPr>
          <w:rFonts w:ascii="Century Schoolbook" w:hAnsi="Century Schoolbook"/>
          <w:sz w:val="20"/>
          <w:szCs w:val="20"/>
        </w:rPr>
        <w:t xml:space="preserve"> Diligence, I at last obtained my desire; and, being warned by Mr. Honesty, a stranger in our days, to publish it to the world, I have done it. Culpeper came from a long line of </w:t>
      </w:r>
      <w:r w:rsidRPr="003826F6">
        <w:rPr>
          <w:rFonts w:ascii="Century Schoolbook" w:hAnsi="Century Schoolbook"/>
          <w:sz w:val="20"/>
          <w:szCs w:val="20"/>
        </w:rPr>
        <w:lastRenderedPageBreak/>
        <w:t>notable people including Thomas Culpeper, the lover of Catherine Howard (also a distant relative), who was sentenced to death by Catherine's husband, King Henry VIII.</w:t>
      </w:r>
    </w:p>
    <w:p w:rsidR="00707F47" w:rsidRPr="003826F6" w:rsidRDefault="00707F47">
      <w:pPr>
        <w:rPr>
          <w:rFonts w:ascii="Century Schoolbook" w:hAnsi="Century Schoolbook"/>
          <w:b/>
          <w:sz w:val="20"/>
          <w:szCs w:val="20"/>
        </w:rPr>
      </w:pPr>
      <w:r w:rsidRPr="003826F6">
        <w:rPr>
          <w:rFonts w:ascii="Century Schoolbook" w:hAnsi="Century Schoolbook"/>
          <w:b/>
          <w:sz w:val="20"/>
          <w:szCs w:val="20"/>
        </w:rPr>
        <w:t>Richard Feynman</w:t>
      </w:r>
    </w:p>
    <w:p w:rsidR="004C00AD" w:rsidRPr="003826F6" w:rsidRDefault="004C00AD" w:rsidP="004C00AD">
      <w:pPr>
        <w:jc w:val="both"/>
        <w:rPr>
          <w:rFonts w:ascii="Century Schoolbook" w:hAnsi="Century Schoolbook"/>
          <w:sz w:val="20"/>
          <w:szCs w:val="20"/>
        </w:rPr>
      </w:pPr>
      <w:r w:rsidRPr="003826F6">
        <w:rPr>
          <w:rFonts w:ascii="Century Schoolbook" w:hAnsi="Century Schoolbook"/>
          <w:sz w:val="20"/>
          <w:szCs w:val="20"/>
        </w:rPr>
        <w:t xml:space="preserve">Richard Phillips Feynman </w:t>
      </w:r>
      <w:r w:rsidR="00A8603E" w:rsidRPr="003826F6">
        <w:rPr>
          <w:rFonts w:ascii="Century Schoolbook" w:hAnsi="Century Schoolbook"/>
          <w:sz w:val="20"/>
          <w:szCs w:val="20"/>
        </w:rPr>
        <w:t>born</w:t>
      </w:r>
      <w:r w:rsidRPr="003826F6">
        <w:rPr>
          <w:rFonts w:ascii="Century Schoolbook" w:hAnsi="Century Schoolbook"/>
          <w:sz w:val="20"/>
          <w:szCs w:val="20"/>
        </w:rPr>
        <w:t xml:space="preserve"> May 11, 1918 was an American theoretical physicist known for his work in the path integral formulation of quantum mechanics, the theory of quantum electrodynamics, and the physics of the </w:t>
      </w:r>
      <w:proofErr w:type="spellStart"/>
      <w:r w:rsidRPr="003826F6">
        <w:rPr>
          <w:rFonts w:ascii="Century Schoolbook" w:hAnsi="Century Schoolbook"/>
          <w:sz w:val="20"/>
          <w:szCs w:val="20"/>
        </w:rPr>
        <w:t>superfluidity</w:t>
      </w:r>
      <w:proofErr w:type="spellEnd"/>
      <w:r w:rsidRPr="003826F6">
        <w:rPr>
          <w:rFonts w:ascii="Century Schoolbook" w:hAnsi="Century Schoolbook"/>
          <w:sz w:val="20"/>
          <w:szCs w:val="20"/>
        </w:rPr>
        <w:t xml:space="preserve"> of </w:t>
      </w:r>
      <w:proofErr w:type="spellStart"/>
      <w:r w:rsidRPr="003826F6">
        <w:rPr>
          <w:rFonts w:ascii="Century Schoolbook" w:hAnsi="Century Schoolbook"/>
          <w:sz w:val="20"/>
          <w:szCs w:val="20"/>
        </w:rPr>
        <w:t>supercooled</w:t>
      </w:r>
      <w:proofErr w:type="spellEnd"/>
      <w:r w:rsidRPr="003826F6">
        <w:rPr>
          <w:rFonts w:ascii="Century Schoolbook" w:hAnsi="Century Schoolbook"/>
          <w:sz w:val="20"/>
          <w:szCs w:val="20"/>
        </w:rPr>
        <w:t xml:space="preserve"> liquid helium, as well as in particle physics for which he proposed the </w:t>
      </w:r>
      <w:proofErr w:type="spellStart"/>
      <w:r w:rsidRPr="003826F6">
        <w:rPr>
          <w:rFonts w:ascii="Century Schoolbook" w:hAnsi="Century Schoolbook"/>
          <w:sz w:val="20"/>
          <w:szCs w:val="20"/>
        </w:rPr>
        <w:t>parton</w:t>
      </w:r>
      <w:proofErr w:type="spellEnd"/>
      <w:r w:rsidRPr="003826F6">
        <w:rPr>
          <w:rFonts w:ascii="Century Schoolbook" w:hAnsi="Century Schoolbook"/>
          <w:sz w:val="20"/>
          <w:szCs w:val="20"/>
        </w:rPr>
        <w:t xml:space="preserve"> model. For his contributions to the development of quantum electrodynamics, Feynman, jointly with Julian Schwinger and </w:t>
      </w:r>
      <w:proofErr w:type="spellStart"/>
      <w:r w:rsidRPr="003826F6">
        <w:rPr>
          <w:rFonts w:ascii="Century Schoolbook" w:hAnsi="Century Schoolbook"/>
          <w:sz w:val="20"/>
          <w:szCs w:val="20"/>
        </w:rPr>
        <w:t>Shin'ichirō</w:t>
      </w:r>
      <w:proofErr w:type="spellEnd"/>
      <w:r w:rsidRPr="003826F6">
        <w:rPr>
          <w:rFonts w:ascii="Century Schoolbook" w:hAnsi="Century Schoolbook"/>
          <w:sz w:val="20"/>
          <w:szCs w:val="20"/>
        </w:rPr>
        <w:t xml:space="preserve"> </w:t>
      </w:r>
      <w:proofErr w:type="spellStart"/>
      <w:r w:rsidRPr="003826F6">
        <w:rPr>
          <w:rFonts w:ascii="Century Schoolbook" w:hAnsi="Century Schoolbook"/>
          <w:sz w:val="20"/>
          <w:szCs w:val="20"/>
        </w:rPr>
        <w:t>Tomonaga</w:t>
      </w:r>
      <w:proofErr w:type="spellEnd"/>
      <w:r w:rsidRPr="003826F6">
        <w:rPr>
          <w:rFonts w:ascii="Century Schoolbook" w:hAnsi="Century Schoolbook"/>
          <w:sz w:val="20"/>
          <w:szCs w:val="20"/>
        </w:rPr>
        <w:t>, received the Nobel Prize in Physics in 1965.</w:t>
      </w:r>
    </w:p>
    <w:p w:rsidR="004C00AD" w:rsidRPr="003826F6" w:rsidRDefault="004C00AD" w:rsidP="004C00AD">
      <w:pPr>
        <w:jc w:val="both"/>
        <w:rPr>
          <w:rFonts w:ascii="Century Schoolbook" w:hAnsi="Century Schoolbook"/>
          <w:sz w:val="20"/>
          <w:szCs w:val="20"/>
        </w:rPr>
      </w:pPr>
      <w:r w:rsidRPr="003826F6">
        <w:rPr>
          <w:rFonts w:ascii="Century Schoolbook" w:hAnsi="Century Schoolbook"/>
          <w:sz w:val="20"/>
          <w:szCs w:val="20"/>
        </w:rPr>
        <w:t xml:space="preserve">Feynman developed a widely used pictorial representation scheme for the mathematical expressions governing the </w:t>
      </w:r>
      <w:r w:rsidR="00A8603E" w:rsidRPr="003826F6">
        <w:rPr>
          <w:rFonts w:ascii="Century Schoolbook" w:hAnsi="Century Schoolbook"/>
          <w:sz w:val="20"/>
          <w:szCs w:val="20"/>
        </w:rPr>
        <w:t>behaviour</w:t>
      </w:r>
      <w:r w:rsidRPr="003826F6">
        <w:rPr>
          <w:rFonts w:ascii="Century Schoolbook" w:hAnsi="Century Schoolbook"/>
          <w:sz w:val="20"/>
          <w:szCs w:val="20"/>
        </w:rPr>
        <w:t xml:space="preserve"> of subatomic particles, which later became known as Feynman diagrams. During his lifetime, Feynman became one of the best-known scientists in the world. In a 1999 poll of 130 leading physicists worldwide by the British </w:t>
      </w:r>
      <w:proofErr w:type="gramStart"/>
      <w:r w:rsidRPr="003826F6">
        <w:rPr>
          <w:rFonts w:ascii="Century Schoolbook" w:hAnsi="Century Schoolbook"/>
          <w:sz w:val="20"/>
          <w:szCs w:val="20"/>
        </w:rPr>
        <w:t>journal</w:t>
      </w:r>
      <w:proofErr w:type="gramEnd"/>
      <w:r w:rsidRPr="003826F6">
        <w:rPr>
          <w:rFonts w:ascii="Century Schoolbook" w:hAnsi="Century Schoolbook"/>
          <w:sz w:val="20"/>
          <w:szCs w:val="20"/>
        </w:rPr>
        <w:t xml:space="preserve"> Physics World he was ranked as one of the ten grea</w:t>
      </w:r>
      <w:r w:rsidR="00A8603E" w:rsidRPr="003826F6">
        <w:rPr>
          <w:rFonts w:ascii="Century Schoolbook" w:hAnsi="Century Schoolbook"/>
          <w:sz w:val="20"/>
          <w:szCs w:val="20"/>
        </w:rPr>
        <w:t>test physicists of all time.</w:t>
      </w:r>
      <w:r w:rsidRPr="003826F6">
        <w:rPr>
          <w:rFonts w:ascii="Century Schoolbook" w:hAnsi="Century Schoolbook"/>
          <w:sz w:val="20"/>
          <w:szCs w:val="20"/>
        </w:rPr>
        <w:t xml:space="preserve"> He assisted in the development of the atomic bomb during World War II and became known to a wide public in the 1980s as a member of the Rogers Commission, the panel that investigated the Space Shuttle Challenger disaster. Along with his work in theoretical physics, Feynman has been credited with pioneering the field of quantum computing and introducing the concept of nanotechnology. He held the Richard C. </w:t>
      </w:r>
      <w:proofErr w:type="spellStart"/>
      <w:r w:rsidRPr="003826F6">
        <w:rPr>
          <w:rFonts w:ascii="Century Schoolbook" w:hAnsi="Century Schoolbook"/>
          <w:sz w:val="20"/>
          <w:szCs w:val="20"/>
        </w:rPr>
        <w:t>Tolman</w:t>
      </w:r>
      <w:proofErr w:type="spellEnd"/>
      <w:r w:rsidRPr="003826F6">
        <w:rPr>
          <w:rFonts w:ascii="Century Schoolbook" w:hAnsi="Century Schoolbook"/>
          <w:sz w:val="20"/>
          <w:szCs w:val="20"/>
        </w:rPr>
        <w:t xml:space="preserve"> professorship in theoretical physics at the California Institute of Technology.</w:t>
      </w:r>
    </w:p>
    <w:p w:rsidR="00707F47" w:rsidRPr="003826F6" w:rsidRDefault="00707F47">
      <w:pPr>
        <w:rPr>
          <w:rFonts w:ascii="Century Schoolbook" w:hAnsi="Century Schoolbook"/>
          <w:b/>
          <w:sz w:val="20"/>
          <w:szCs w:val="20"/>
        </w:rPr>
      </w:pPr>
      <w:r w:rsidRPr="003826F6">
        <w:rPr>
          <w:rFonts w:ascii="Century Schoolbook" w:hAnsi="Century Schoolbook"/>
          <w:b/>
          <w:sz w:val="20"/>
          <w:szCs w:val="20"/>
        </w:rPr>
        <w:t>Rosa Parks</w:t>
      </w:r>
    </w:p>
    <w:p w:rsidR="00DD4E67" w:rsidRDefault="004C00AD" w:rsidP="004C00AD">
      <w:pPr>
        <w:jc w:val="both"/>
        <w:rPr>
          <w:rFonts w:ascii="Century Schoolbook" w:hAnsi="Century Schoolbook"/>
          <w:sz w:val="20"/>
          <w:szCs w:val="20"/>
        </w:rPr>
      </w:pPr>
      <w:r w:rsidRPr="003826F6">
        <w:rPr>
          <w:rFonts w:ascii="Century Schoolbook" w:hAnsi="Century Schoolbook"/>
          <w:sz w:val="20"/>
          <w:szCs w:val="20"/>
        </w:rPr>
        <w:t>Rosa Louise McCau</w:t>
      </w:r>
      <w:r w:rsidR="00A8603E" w:rsidRPr="003826F6">
        <w:rPr>
          <w:rFonts w:ascii="Century Schoolbook" w:hAnsi="Century Schoolbook"/>
          <w:sz w:val="20"/>
          <w:szCs w:val="20"/>
        </w:rPr>
        <w:t xml:space="preserve">ley Parks born </w:t>
      </w:r>
      <w:r w:rsidRPr="003826F6">
        <w:rPr>
          <w:rFonts w:ascii="Century Schoolbook" w:hAnsi="Century Schoolbook"/>
          <w:sz w:val="20"/>
          <w:szCs w:val="20"/>
        </w:rPr>
        <w:t>February 4, was an activist in the Civil Rights Movement, whom the United States Congress called "the first lady of civil rights" and "the mot</w:t>
      </w:r>
      <w:r w:rsidR="00D15FE5" w:rsidRPr="003826F6">
        <w:rPr>
          <w:rFonts w:ascii="Century Schoolbook" w:hAnsi="Century Schoolbook"/>
          <w:sz w:val="20"/>
          <w:szCs w:val="20"/>
        </w:rPr>
        <w:t>her of the freedom movement".</w:t>
      </w:r>
      <w:r w:rsidRPr="003826F6">
        <w:rPr>
          <w:rFonts w:ascii="Century Schoolbook" w:hAnsi="Century Schoolbook"/>
          <w:sz w:val="20"/>
          <w:szCs w:val="20"/>
        </w:rPr>
        <w:t xml:space="preserve"> On December 1, 1955, in Montgomery, Alabama, Parks refused to obey bus driver James F. Blake's order to give up her seat in the "</w:t>
      </w:r>
      <w:proofErr w:type="spellStart"/>
      <w:r w:rsidRPr="003826F6">
        <w:rPr>
          <w:rFonts w:ascii="Century Schoolbook" w:hAnsi="Century Schoolbook"/>
          <w:sz w:val="20"/>
          <w:szCs w:val="20"/>
        </w:rPr>
        <w:t>colored</w:t>
      </w:r>
      <w:proofErr w:type="spellEnd"/>
      <w:r w:rsidRPr="003826F6">
        <w:rPr>
          <w:rFonts w:ascii="Century Schoolbook" w:hAnsi="Century Schoolbook"/>
          <w:sz w:val="20"/>
          <w:szCs w:val="20"/>
        </w:rPr>
        <w:t xml:space="preserve"> section" to a white passenger, after the whites-only section was filled. Parks was not the first person to resist bus segregation. </w:t>
      </w:r>
    </w:p>
    <w:p w:rsidR="004C00AD" w:rsidRPr="003826F6" w:rsidRDefault="004C00AD" w:rsidP="004C00AD">
      <w:pPr>
        <w:jc w:val="both"/>
        <w:rPr>
          <w:rFonts w:ascii="Century Schoolbook" w:hAnsi="Century Schoolbook"/>
          <w:sz w:val="20"/>
          <w:szCs w:val="20"/>
        </w:rPr>
      </w:pPr>
      <w:r w:rsidRPr="003826F6">
        <w:rPr>
          <w:rFonts w:ascii="Century Schoolbook" w:hAnsi="Century Schoolbook"/>
          <w:sz w:val="20"/>
          <w:szCs w:val="20"/>
        </w:rPr>
        <w:t>Others had taken similar steps, including Bayard Rustin in 1942, Irene Morgan in 1946,</w:t>
      </w:r>
      <w:r w:rsidR="00D15FE5" w:rsidRPr="003826F6">
        <w:rPr>
          <w:rFonts w:ascii="Century Schoolbook" w:hAnsi="Century Schoolbook"/>
          <w:sz w:val="20"/>
          <w:szCs w:val="20"/>
        </w:rPr>
        <w:t xml:space="preserve"> Lillie Mae Bradford in 1951,</w:t>
      </w:r>
      <w:r w:rsidRPr="003826F6">
        <w:rPr>
          <w:rFonts w:ascii="Century Schoolbook" w:hAnsi="Century Schoolbook"/>
          <w:sz w:val="20"/>
          <w:szCs w:val="20"/>
        </w:rPr>
        <w:t xml:space="preserve"> Sarah Louise Keys in 1952, and the members of the ultimately successful Browder v. Gayle 1956 lawsuit (Claudette Colvin, Aurelia Browder, Susie McDonald, and Mary Louise Smith) who were arrested in Montgomery for not giving up their bus seats months before Parks. NAACP organizers believed that Parks was the best candidate for seeing through a court challenge after her arrest for civil disobedience in violating Alabama segregation laws, although eventually her case became bogged down in the state courts while the Browder v. Gayle case succeeded. Parks' act of defiance and the Montgomery bus boycott became important symbols of the modern Civil Rights Movement. She became an international icon of resistance to racial segregation. She organized and collaborated with civil rights leaders, including Edgar Nixon, president of the local chapter of the NAACP; and Martin Luther King, Jr., a new minister in town who gained national prominence in the civil rights movement.</w:t>
      </w:r>
    </w:p>
    <w:p w:rsidR="00D15FE5" w:rsidRPr="003826F6" w:rsidRDefault="00D15FE5" w:rsidP="004C00AD">
      <w:pPr>
        <w:jc w:val="both"/>
        <w:rPr>
          <w:rFonts w:ascii="Century Schoolbook" w:hAnsi="Century Schoolbook"/>
          <w:sz w:val="20"/>
          <w:szCs w:val="20"/>
        </w:rPr>
      </w:pPr>
    </w:p>
    <w:p w:rsidR="00D15FE5" w:rsidRPr="003826F6" w:rsidRDefault="00D15FE5" w:rsidP="004C00AD">
      <w:pPr>
        <w:jc w:val="both"/>
        <w:rPr>
          <w:rFonts w:ascii="Century Schoolbook" w:hAnsi="Century Schoolbook"/>
          <w:sz w:val="20"/>
          <w:szCs w:val="20"/>
        </w:rPr>
      </w:pPr>
    </w:p>
    <w:p w:rsidR="00707F47" w:rsidRPr="003826F6" w:rsidRDefault="004C00AD">
      <w:pPr>
        <w:rPr>
          <w:rFonts w:ascii="Century Schoolbook" w:hAnsi="Century Schoolbook"/>
          <w:b/>
          <w:sz w:val="20"/>
          <w:szCs w:val="20"/>
        </w:rPr>
      </w:pPr>
      <w:r w:rsidRPr="003826F6">
        <w:rPr>
          <w:rFonts w:ascii="Century Schoolbook" w:hAnsi="Century Schoolbook"/>
          <w:b/>
          <w:sz w:val="20"/>
          <w:szCs w:val="20"/>
        </w:rPr>
        <w:t>Aristotle</w:t>
      </w:r>
    </w:p>
    <w:p w:rsidR="004C00AD" w:rsidRPr="003826F6" w:rsidRDefault="004C00AD" w:rsidP="004C00AD">
      <w:pPr>
        <w:jc w:val="both"/>
        <w:rPr>
          <w:rFonts w:ascii="Century Schoolbook" w:hAnsi="Century Schoolbook"/>
          <w:sz w:val="20"/>
          <w:szCs w:val="20"/>
        </w:rPr>
      </w:pPr>
      <w:r w:rsidRPr="003826F6">
        <w:rPr>
          <w:rFonts w:ascii="Century Schoolbook" w:hAnsi="Century Schoolbook"/>
          <w:sz w:val="20"/>
          <w:szCs w:val="20"/>
        </w:rPr>
        <w:t>Aristotle 384</w:t>
      </w:r>
      <w:r w:rsidR="00F55651" w:rsidRPr="003826F6">
        <w:rPr>
          <w:rFonts w:ascii="Century Schoolbook" w:hAnsi="Century Schoolbook"/>
          <w:sz w:val="20"/>
          <w:szCs w:val="20"/>
        </w:rPr>
        <w:t>BC</w:t>
      </w:r>
      <w:r w:rsidRPr="003826F6">
        <w:rPr>
          <w:rFonts w:ascii="Century Schoolbook" w:hAnsi="Century Schoolbook"/>
          <w:sz w:val="20"/>
          <w:szCs w:val="20"/>
        </w:rPr>
        <w:t xml:space="preserve"> was an ancient Greek philosopher and scientist born in the city of Stagira, </w:t>
      </w:r>
      <w:proofErr w:type="spellStart"/>
      <w:r w:rsidRPr="003826F6">
        <w:rPr>
          <w:rFonts w:ascii="Century Schoolbook" w:hAnsi="Century Schoolbook"/>
          <w:sz w:val="20"/>
          <w:szCs w:val="20"/>
        </w:rPr>
        <w:t>Chalkidice</w:t>
      </w:r>
      <w:proofErr w:type="spellEnd"/>
      <w:r w:rsidRPr="003826F6">
        <w:rPr>
          <w:rFonts w:ascii="Century Schoolbook" w:hAnsi="Century Schoolbook"/>
          <w:sz w:val="20"/>
          <w:szCs w:val="20"/>
        </w:rPr>
        <w:t xml:space="preserve">, on the northern periphery of Classical Greece. His father, </w:t>
      </w:r>
      <w:proofErr w:type="spellStart"/>
      <w:r w:rsidRPr="003826F6">
        <w:rPr>
          <w:rFonts w:ascii="Century Schoolbook" w:hAnsi="Century Schoolbook"/>
          <w:sz w:val="20"/>
          <w:szCs w:val="20"/>
        </w:rPr>
        <w:t>Nicomachus</w:t>
      </w:r>
      <w:proofErr w:type="spellEnd"/>
      <w:r w:rsidRPr="003826F6">
        <w:rPr>
          <w:rFonts w:ascii="Century Schoolbook" w:hAnsi="Century Schoolbook"/>
          <w:sz w:val="20"/>
          <w:szCs w:val="20"/>
        </w:rPr>
        <w:t xml:space="preserve">, died when Aristotle was a child, </w:t>
      </w:r>
      <w:proofErr w:type="spellStart"/>
      <w:r w:rsidRPr="003826F6">
        <w:rPr>
          <w:rFonts w:ascii="Century Schoolbook" w:hAnsi="Century Schoolbook"/>
          <w:sz w:val="20"/>
          <w:szCs w:val="20"/>
        </w:rPr>
        <w:t>whereafter</w:t>
      </w:r>
      <w:proofErr w:type="spellEnd"/>
      <w:r w:rsidRPr="003826F6">
        <w:rPr>
          <w:rFonts w:ascii="Century Schoolbook" w:hAnsi="Century Schoolbook"/>
          <w:sz w:val="20"/>
          <w:szCs w:val="20"/>
        </w:rPr>
        <w:t xml:space="preserve"> </w:t>
      </w:r>
      <w:proofErr w:type="spellStart"/>
      <w:r w:rsidRPr="003826F6">
        <w:rPr>
          <w:rFonts w:ascii="Century Schoolbook" w:hAnsi="Century Schoolbook"/>
          <w:sz w:val="20"/>
          <w:szCs w:val="20"/>
        </w:rPr>
        <w:t>Proxenus</w:t>
      </w:r>
      <w:proofErr w:type="spellEnd"/>
      <w:r w:rsidRPr="003826F6">
        <w:rPr>
          <w:rFonts w:ascii="Century Schoolbook" w:hAnsi="Century Schoolbook"/>
          <w:sz w:val="20"/>
          <w:szCs w:val="20"/>
        </w:rPr>
        <w:t xml:space="preserve"> of </w:t>
      </w:r>
      <w:proofErr w:type="spellStart"/>
      <w:r w:rsidRPr="003826F6">
        <w:rPr>
          <w:rFonts w:ascii="Century Schoolbook" w:hAnsi="Century Schoolbook"/>
          <w:sz w:val="20"/>
          <w:szCs w:val="20"/>
        </w:rPr>
        <w:t>Atarneus</w:t>
      </w:r>
      <w:proofErr w:type="spellEnd"/>
      <w:r w:rsidRPr="003826F6">
        <w:rPr>
          <w:rFonts w:ascii="Century Schoolbook" w:hAnsi="Century Schoolbook"/>
          <w:sz w:val="20"/>
          <w:szCs w:val="20"/>
        </w:rPr>
        <w:t xml:space="preserve"> became his guardian. At seventeen or eighteen years of age, he joined Plato's Academy in Athens and remained there until the age of thirty-seven (c. 347 BC). His writings cover many subjects – including physics, biology, zoology, metaphysics, logic, ethics, aesthetics, poetry, </w:t>
      </w:r>
      <w:r w:rsidR="00F55651" w:rsidRPr="003826F6">
        <w:rPr>
          <w:rFonts w:ascii="Century Schoolbook" w:hAnsi="Century Schoolbook"/>
          <w:sz w:val="20"/>
          <w:szCs w:val="20"/>
        </w:rPr>
        <w:t>theatre</w:t>
      </w:r>
      <w:r w:rsidRPr="003826F6">
        <w:rPr>
          <w:rFonts w:ascii="Century Schoolbook" w:hAnsi="Century Schoolbook"/>
          <w:sz w:val="20"/>
          <w:szCs w:val="20"/>
        </w:rPr>
        <w:t xml:space="preserve">, music, rhetoric, psychology, linguistics, politics and government – and constitute the first comprehensive system of Western philosophy. </w:t>
      </w:r>
      <w:r w:rsidRPr="003826F6">
        <w:rPr>
          <w:rFonts w:ascii="Century Schoolbook" w:hAnsi="Century Schoolbook"/>
          <w:sz w:val="20"/>
          <w:szCs w:val="20"/>
        </w:rPr>
        <w:lastRenderedPageBreak/>
        <w:t>Shortly after Plato died, Aristotle left Athens and, at the request of Philip II of Macedon, tutored Alexander the Great beginning in 343 BC.</w:t>
      </w:r>
    </w:p>
    <w:p w:rsidR="004C00AD" w:rsidRPr="003826F6" w:rsidRDefault="004C00AD" w:rsidP="004C00AD">
      <w:pPr>
        <w:jc w:val="both"/>
        <w:rPr>
          <w:rFonts w:ascii="Century Schoolbook" w:hAnsi="Century Schoolbook"/>
          <w:sz w:val="20"/>
          <w:szCs w:val="20"/>
        </w:rPr>
      </w:pPr>
      <w:r w:rsidRPr="003826F6">
        <w:rPr>
          <w:rFonts w:ascii="Century Schoolbook" w:hAnsi="Century Schoolbook"/>
          <w:sz w:val="20"/>
          <w:szCs w:val="20"/>
        </w:rPr>
        <w:t>Teaching Alexander the Great gave Aristotle many opportunities and an abundance of supplies. He established a library in the Lyceum which aided in the production of many of his hundreds of books, which were written on papyrus scrolls.</w:t>
      </w:r>
      <w:r w:rsidR="00F55651" w:rsidRPr="003826F6">
        <w:rPr>
          <w:rFonts w:ascii="Century Schoolbook" w:hAnsi="Century Schoolbook"/>
          <w:sz w:val="20"/>
          <w:szCs w:val="20"/>
        </w:rPr>
        <w:t xml:space="preserve"> </w:t>
      </w:r>
      <w:r w:rsidRPr="003826F6">
        <w:rPr>
          <w:rFonts w:ascii="Century Schoolbook" w:hAnsi="Century Schoolbook"/>
          <w:sz w:val="20"/>
          <w:szCs w:val="20"/>
        </w:rPr>
        <w:t>The fact that Aristotle was a pupil of Plato contributed to his former views of Platonism, but, following Plato's death, Aristotle immersed himself in empirical studies and shifted from Platonism to em</w:t>
      </w:r>
      <w:r w:rsidR="00F55651" w:rsidRPr="003826F6">
        <w:rPr>
          <w:rFonts w:ascii="Century Schoolbook" w:hAnsi="Century Schoolbook"/>
          <w:sz w:val="20"/>
          <w:szCs w:val="20"/>
        </w:rPr>
        <w:t>piricism.</w:t>
      </w:r>
      <w:r w:rsidRPr="003826F6">
        <w:rPr>
          <w:rFonts w:ascii="Century Schoolbook" w:hAnsi="Century Schoolbook"/>
          <w:sz w:val="20"/>
          <w:szCs w:val="20"/>
        </w:rPr>
        <w:t xml:space="preserve"> He believed all peoples' concepts and all of their knowledge was ultimately based on perception. Aristotle's views on natural sciences represent the groundwork underlying many of his works.</w:t>
      </w:r>
    </w:p>
    <w:p w:rsidR="004C00AD" w:rsidRPr="003826F6" w:rsidRDefault="004C00AD" w:rsidP="004C00AD">
      <w:pPr>
        <w:jc w:val="both"/>
        <w:rPr>
          <w:rFonts w:ascii="Century Schoolbook" w:hAnsi="Century Schoolbook"/>
          <w:sz w:val="20"/>
          <w:szCs w:val="20"/>
        </w:rPr>
      </w:pPr>
      <w:r w:rsidRPr="003826F6">
        <w:rPr>
          <w:rFonts w:ascii="Century Schoolbook" w:hAnsi="Century Schoolbook"/>
          <w:sz w:val="20"/>
          <w:szCs w:val="20"/>
        </w:rPr>
        <w:t xml:space="preserve">Aristotle's views on physical science profoundly shaped medieval scholarship. Their influence extended from Late Antiquity and the Early Middle Ages into the Renaissance, and were not replaced systematically until the Enlightenment and theories such as classical mechanics. Some of Aristotle's zoological observations, such as on the </w:t>
      </w:r>
      <w:r w:rsidR="00F55651" w:rsidRPr="003826F6">
        <w:rPr>
          <w:rFonts w:ascii="Century Schoolbook" w:hAnsi="Century Schoolbook"/>
          <w:sz w:val="20"/>
          <w:szCs w:val="20"/>
        </w:rPr>
        <w:t>hectocotyli</w:t>
      </w:r>
      <w:r w:rsidRPr="003826F6">
        <w:rPr>
          <w:rFonts w:ascii="Century Schoolbook" w:hAnsi="Century Schoolbook"/>
          <w:sz w:val="20"/>
          <w:szCs w:val="20"/>
        </w:rPr>
        <w:t xml:space="preserve"> (reproductive) arm of the octopus, were not confirmed or refuted until the 19th century. His works contain the earliest known formal study of logic, which was incorporated in the late 19th century into modern formal logic.</w:t>
      </w:r>
    </w:p>
    <w:p w:rsidR="004C00AD" w:rsidRPr="003826F6" w:rsidRDefault="004C00AD">
      <w:pPr>
        <w:rPr>
          <w:rFonts w:ascii="Century Schoolbook" w:hAnsi="Century Schoolbook"/>
          <w:b/>
          <w:sz w:val="20"/>
          <w:szCs w:val="20"/>
        </w:rPr>
      </w:pPr>
    </w:p>
    <w:p w:rsidR="00707F47" w:rsidRPr="003826F6" w:rsidRDefault="00707F47">
      <w:pPr>
        <w:rPr>
          <w:rFonts w:ascii="Century Schoolbook" w:hAnsi="Century Schoolbook"/>
          <w:b/>
          <w:sz w:val="20"/>
          <w:szCs w:val="20"/>
        </w:rPr>
      </w:pPr>
      <w:r w:rsidRPr="003826F6">
        <w:rPr>
          <w:rFonts w:ascii="Century Schoolbook" w:hAnsi="Century Schoolbook"/>
          <w:b/>
          <w:sz w:val="20"/>
          <w:szCs w:val="20"/>
        </w:rPr>
        <w:t>David Attenborough</w:t>
      </w:r>
    </w:p>
    <w:p w:rsidR="004C00AD" w:rsidRPr="003826F6" w:rsidRDefault="004C00AD" w:rsidP="004C00AD">
      <w:pPr>
        <w:pStyle w:val="NormalWeb"/>
        <w:shd w:val="clear" w:color="auto" w:fill="FFFFFF"/>
        <w:spacing w:before="120" w:after="120"/>
        <w:jc w:val="both"/>
        <w:rPr>
          <w:rFonts w:ascii="Century Schoolbook" w:hAnsi="Century Schoolbook" w:cs="Arial"/>
          <w:bCs/>
          <w:color w:val="222222"/>
          <w:sz w:val="20"/>
          <w:szCs w:val="20"/>
        </w:rPr>
      </w:pPr>
      <w:r w:rsidRPr="003826F6">
        <w:rPr>
          <w:rFonts w:ascii="Century Schoolbook" w:hAnsi="Century Schoolbook" w:cs="Arial"/>
          <w:bCs/>
          <w:color w:val="222222"/>
          <w:sz w:val="20"/>
          <w:szCs w:val="20"/>
        </w:rPr>
        <w:t>Sir David Frederick Attenborough was born in Isleworth, West London, but grew up in College House on the campus of the University College, Leicester, where his father, Frederick, was principal. He is the middle of three sons (his elder brother, Richard, became an actor and director and his younger brother, John, was an executive at Italian car manufacturer Alfa Romeo), and the only surviving child among them</w:t>
      </w:r>
      <w:r w:rsidR="003826F6">
        <w:rPr>
          <w:rFonts w:ascii="Century Schoolbook" w:hAnsi="Century Schoolbook" w:cs="Arial"/>
          <w:bCs/>
          <w:color w:val="222222"/>
          <w:sz w:val="20"/>
          <w:szCs w:val="20"/>
        </w:rPr>
        <w:t>.</w:t>
      </w:r>
      <w:r w:rsidRPr="003826F6">
        <w:rPr>
          <w:rFonts w:ascii="Century Schoolbook" w:hAnsi="Century Schoolbook" w:cs="Arial"/>
          <w:bCs/>
          <w:color w:val="222222"/>
          <w:sz w:val="20"/>
          <w:szCs w:val="20"/>
        </w:rPr>
        <w:t xml:space="preserve"> During World War II, through a British volunteer network known as the Refugee Children's Movement, his parents also fostered two Jewish refugee girls from Europe</w:t>
      </w:r>
      <w:r w:rsidR="003826F6">
        <w:rPr>
          <w:rFonts w:ascii="Century Schoolbook" w:hAnsi="Century Schoolbook" w:cs="Arial"/>
          <w:bCs/>
          <w:color w:val="222222"/>
          <w:sz w:val="20"/>
          <w:szCs w:val="20"/>
        </w:rPr>
        <w:t xml:space="preserve">. </w:t>
      </w:r>
      <w:r w:rsidRPr="003826F6">
        <w:rPr>
          <w:rFonts w:ascii="Century Schoolbook" w:hAnsi="Century Schoolbook" w:cs="Arial"/>
          <w:bCs/>
          <w:color w:val="222222"/>
          <w:sz w:val="20"/>
          <w:szCs w:val="20"/>
        </w:rPr>
        <w:t>Attenborough spent his childhood collecting fossils, stones and other natural specimens</w:t>
      </w:r>
      <w:r w:rsidR="003826F6">
        <w:rPr>
          <w:rFonts w:ascii="Century Schoolbook" w:hAnsi="Century Schoolbook" w:cs="Arial"/>
          <w:bCs/>
          <w:color w:val="222222"/>
          <w:sz w:val="20"/>
          <w:szCs w:val="20"/>
        </w:rPr>
        <w:t>.</w:t>
      </w:r>
      <w:r w:rsidRPr="003826F6">
        <w:rPr>
          <w:rFonts w:ascii="Century Schoolbook" w:hAnsi="Century Schoolbook" w:cs="Arial"/>
          <w:bCs/>
          <w:color w:val="222222"/>
          <w:sz w:val="20"/>
          <w:szCs w:val="20"/>
        </w:rPr>
        <w:t xml:space="preserve"> He received encouragement in this pursuit at age seven, when a young </w:t>
      </w:r>
      <w:proofErr w:type="spellStart"/>
      <w:r w:rsidRPr="003826F6">
        <w:rPr>
          <w:rFonts w:ascii="Century Schoolbook" w:hAnsi="Century Schoolbook" w:cs="Arial"/>
          <w:bCs/>
          <w:color w:val="222222"/>
          <w:sz w:val="20"/>
          <w:szCs w:val="20"/>
        </w:rPr>
        <w:t>Jacquetta</w:t>
      </w:r>
      <w:proofErr w:type="spellEnd"/>
      <w:r w:rsidRPr="003826F6">
        <w:rPr>
          <w:rFonts w:ascii="Century Schoolbook" w:hAnsi="Century Schoolbook" w:cs="Arial"/>
          <w:bCs/>
          <w:color w:val="222222"/>
          <w:sz w:val="20"/>
          <w:szCs w:val="20"/>
        </w:rPr>
        <w:t xml:space="preserve"> Hawkes admired his "museum". He also spent a considerable amount of his time in the grounds of the university and aged 11 he heard that the zoology department needed a large supply of newts which he offered via his father to supply for 3d each. The source, which wasn't revealed at the time, was a pond less than five</w:t>
      </w:r>
      <w:r w:rsidR="003826F6">
        <w:rPr>
          <w:rFonts w:ascii="Century Schoolbook" w:hAnsi="Century Schoolbook" w:cs="Arial"/>
          <w:bCs/>
          <w:color w:val="222222"/>
          <w:sz w:val="20"/>
          <w:szCs w:val="20"/>
        </w:rPr>
        <w:t xml:space="preserve"> metres from the department.</w:t>
      </w:r>
      <w:r w:rsidRPr="003826F6">
        <w:rPr>
          <w:rFonts w:ascii="Century Schoolbook" w:hAnsi="Century Schoolbook" w:cs="Arial"/>
          <w:bCs/>
          <w:color w:val="222222"/>
          <w:sz w:val="20"/>
          <w:szCs w:val="20"/>
        </w:rPr>
        <w:t xml:space="preserve"> A few years later, one of his adoptive sisters gave him a piece of amber filled with prehistoric creatures; some 50 years later, it would be the focus of his programme The Amber Time Machine.</w:t>
      </w:r>
    </w:p>
    <w:p w:rsidR="00F55651" w:rsidRPr="003826F6" w:rsidRDefault="00F55651" w:rsidP="00F55651">
      <w:pPr>
        <w:pStyle w:val="NormalWeb"/>
        <w:shd w:val="clear" w:color="auto" w:fill="FFFFFF"/>
        <w:spacing w:before="120" w:after="120"/>
        <w:jc w:val="both"/>
        <w:rPr>
          <w:rFonts w:ascii="Century Schoolbook" w:hAnsi="Century Schoolbook" w:cs="Arial"/>
          <w:sz w:val="20"/>
          <w:szCs w:val="20"/>
        </w:rPr>
      </w:pPr>
      <w:r w:rsidRPr="003826F6">
        <w:rPr>
          <w:rFonts w:ascii="Century Schoolbook" w:hAnsi="Century Schoolbook" w:cs="Arial"/>
          <w:sz w:val="20"/>
          <w:szCs w:val="20"/>
        </w:rPr>
        <w:t>Attenborough was born in Isleworth, West London, but grew up in College House on the campus of the University College, Leicester, where his fathe</w:t>
      </w:r>
      <w:r w:rsidR="003826F6">
        <w:rPr>
          <w:rFonts w:ascii="Century Schoolbook" w:hAnsi="Century Schoolbook" w:cs="Arial"/>
          <w:sz w:val="20"/>
          <w:szCs w:val="20"/>
        </w:rPr>
        <w:t>r, Frederick, was principal.</w:t>
      </w:r>
      <w:r w:rsidRPr="003826F6">
        <w:rPr>
          <w:rFonts w:ascii="Century Schoolbook" w:hAnsi="Century Schoolbook" w:cs="Arial"/>
          <w:sz w:val="20"/>
          <w:szCs w:val="20"/>
        </w:rPr>
        <w:t xml:space="preserve"> He is the middle of three sons (his elder brother, Richard, became an actor and director and his younger brother, John, was an executive at Italian car manufacturer Alfa Romeo), and the only surviving child among them. During World War II, through a British volunteer network known as the Refugee Children's Movement, his parents also fostered two Jewish refugee girls from Europe.</w:t>
      </w:r>
    </w:p>
    <w:p w:rsidR="00F55651" w:rsidRDefault="00F55651" w:rsidP="00F55651">
      <w:pPr>
        <w:pStyle w:val="NormalWeb"/>
        <w:shd w:val="clear" w:color="auto" w:fill="FFFFFF"/>
        <w:spacing w:before="120" w:after="120"/>
        <w:jc w:val="both"/>
        <w:rPr>
          <w:rFonts w:ascii="Century Schoolbook" w:hAnsi="Century Schoolbook" w:cs="Arial"/>
          <w:sz w:val="20"/>
          <w:szCs w:val="20"/>
        </w:rPr>
      </w:pPr>
      <w:r w:rsidRPr="003826F6">
        <w:rPr>
          <w:rFonts w:ascii="Century Schoolbook" w:hAnsi="Century Schoolbook" w:cs="Arial"/>
          <w:sz w:val="20"/>
          <w:szCs w:val="20"/>
        </w:rPr>
        <w:t xml:space="preserve">Attenborough spent his childhood collecting fossils, stones and other natural specimens. He received encouragement in this pursuit at age seven, when a young </w:t>
      </w:r>
      <w:proofErr w:type="spellStart"/>
      <w:r w:rsidRPr="003826F6">
        <w:rPr>
          <w:rFonts w:ascii="Century Schoolbook" w:hAnsi="Century Schoolbook" w:cs="Arial"/>
          <w:sz w:val="20"/>
          <w:szCs w:val="20"/>
        </w:rPr>
        <w:t>Jacquetta</w:t>
      </w:r>
      <w:proofErr w:type="spellEnd"/>
      <w:r w:rsidRPr="003826F6">
        <w:rPr>
          <w:rFonts w:ascii="Century Schoolbook" w:hAnsi="Century Schoolbook" w:cs="Arial"/>
          <w:sz w:val="20"/>
          <w:szCs w:val="20"/>
        </w:rPr>
        <w:t xml:space="preserve"> Hawkes admired his "museum". He also spent a considerable amount of his time in the grounds of the university and aged 11 he heard that the zoology department needed a large supply of newts which he offered via his father to supply for 3d each. The source, which wasn't revealed at the time, was a pond less than five metres from the department. A few years later, one of his adoptive sisters gave him a piece of amber filled with prehistoric creatures; some 50 years later, it would be the focus of his programme The Amber Time Machine.</w:t>
      </w:r>
    </w:p>
    <w:p w:rsidR="003826F6" w:rsidRDefault="003826F6" w:rsidP="00F55651">
      <w:pPr>
        <w:pStyle w:val="NormalWeb"/>
        <w:shd w:val="clear" w:color="auto" w:fill="FFFFFF"/>
        <w:spacing w:before="120" w:after="120"/>
        <w:jc w:val="both"/>
        <w:rPr>
          <w:rFonts w:ascii="Century Schoolbook" w:hAnsi="Century Schoolbook" w:cs="Arial"/>
          <w:sz w:val="20"/>
          <w:szCs w:val="20"/>
        </w:rPr>
      </w:pPr>
    </w:p>
    <w:p w:rsidR="003826F6" w:rsidRPr="003826F6" w:rsidRDefault="003826F6" w:rsidP="00F55651">
      <w:pPr>
        <w:pStyle w:val="NormalWeb"/>
        <w:shd w:val="clear" w:color="auto" w:fill="FFFFFF"/>
        <w:spacing w:before="120" w:after="120"/>
        <w:jc w:val="both"/>
        <w:rPr>
          <w:rFonts w:ascii="Century Schoolbook" w:hAnsi="Century Schoolbook" w:cs="Arial"/>
          <w:sz w:val="20"/>
          <w:szCs w:val="20"/>
        </w:rPr>
      </w:pPr>
    </w:p>
    <w:p w:rsidR="00707F47" w:rsidRPr="003826F6" w:rsidRDefault="00707F47">
      <w:pPr>
        <w:rPr>
          <w:rFonts w:ascii="Century Schoolbook" w:hAnsi="Century Schoolbook"/>
          <w:b/>
          <w:sz w:val="20"/>
          <w:szCs w:val="20"/>
        </w:rPr>
      </w:pPr>
      <w:r w:rsidRPr="003826F6">
        <w:rPr>
          <w:rFonts w:ascii="Century Schoolbook" w:hAnsi="Century Schoolbook"/>
          <w:b/>
          <w:sz w:val="20"/>
          <w:szCs w:val="20"/>
        </w:rPr>
        <w:lastRenderedPageBreak/>
        <w:t xml:space="preserve">Neil Armstrong </w:t>
      </w:r>
    </w:p>
    <w:p w:rsidR="004C00AD" w:rsidRPr="003826F6" w:rsidRDefault="00F55651" w:rsidP="004C00AD">
      <w:pPr>
        <w:jc w:val="both"/>
        <w:rPr>
          <w:rFonts w:ascii="Century Schoolbook" w:hAnsi="Century Schoolbook"/>
          <w:sz w:val="20"/>
          <w:szCs w:val="20"/>
        </w:rPr>
      </w:pPr>
      <w:r w:rsidRPr="003826F6">
        <w:rPr>
          <w:rFonts w:ascii="Century Schoolbook" w:hAnsi="Century Schoolbook"/>
          <w:sz w:val="20"/>
          <w:szCs w:val="20"/>
        </w:rPr>
        <w:t xml:space="preserve">Neil Alden Armstrong </w:t>
      </w:r>
      <w:r w:rsidR="004C00AD" w:rsidRPr="003826F6">
        <w:rPr>
          <w:rFonts w:ascii="Century Schoolbook" w:hAnsi="Century Schoolbook"/>
          <w:sz w:val="20"/>
          <w:szCs w:val="20"/>
        </w:rPr>
        <w:t>August 5, 1930 was an American astronaut, engineer, and the first person to walk on the Moon. He was also an aerospace engineer, naval aviator, test pilot, and university professor. Before becoming an astronaut, Armstrong was an officer in the U.S. Navy and served in the Korean War. After the war, he earned his bachelor's degree at Purdue University and served as a test pilot at the National Advisory Committee for Aeronautics (NACA) High-Speed Flight Station, where he logged over 900 flights. He later completed graduate studies at the University of Southern California.</w:t>
      </w:r>
    </w:p>
    <w:p w:rsidR="004C00AD" w:rsidRPr="003826F6" w:rsidRDefault="004C00AD" w:rsidP="004C00AD">
      <w:pPr>
        <w:jc w:val="both"/>
        <w:rPr>
          <w:rFonts w:ascii="Century Schoolbook" w:hAnsi="Century Schoolbook"/>
          <w:sz w:val="20"/>
          <w:szCs w:val="20"/>
        </w:rPr>
      </w:pPr>
      <w:bookmarkStart w:id="0" w:name="_GoBack"/>
      <w:r w:rsidRPr="003826F6">
        <w:rPr>
          <w:rFonts w:ascii="Century Schoolbook" w:hAnsi="Century Schoolbook"/>
          <w:sz w:val="20"/>
          <w:szCs w:val="20"/>
        </w:rPr>
        <w:t xml:space="preserve">A participant in the U.S. Air Force's Man in Space Soonest and X-20 Dyna-Soar human spaceflight programs, Armstrong joined the NASA Astronaut Corps in 1962. He made his first space flight as command pilot of Gemini 8 in March 1966, becoming NASA's first civilian astronaut to fly in space. He performed the first docking of two spacecraft, with pilot David Scott. This mission was aborted after Armstrong used some of his </w:t>
      </w:r>
      <w:r w:rsidR="00F55651" w:rsidRPr="003826F6">
        <w:rPr>
          <w:rFonts w:ascii="Century Schoolbook" w:hAnsi="Century Schoolbook"/>
          <w:sz w:val="20"/>
          <w:szCs w:val="20"/>
        </w:rPr>
        <w:t>re-entry</w:t>
      </w:r>
      <w:r w:rsidRPr="003826F6">
        <w:rPr>
          <w:rFonts w:ascii="Century Schoolbook" w:hAnsi="Century Schoolbook"/>
          <w:sz w:val="20"/>
          <w:szCs w:val="20"/>
        </w:rPr>
        <w:t xml:space="preserve"> control fuel to prevent a dangerous spin caused by a stuck thruster, in the first in-flight space emergency.</w:t>
      </w:r>
      <w:r w:rsidR="00F55651" w:rsidRPr="003826F6">
        <w:rPr>
          <w:rFonts w:ascii="Century Schoolbook" w:hAnsi="Century Schoolbook"/>
          <w:sz w:val="20"/>
          <w:szCs w:val="20"/>
        </w:rPr>
        <w:t xml:space="preserve"> </w:t>
      </w:r>
      <w:r w:rsidRPr="003826F6">
        <w:rPr>
          <w:rFonts w:ascii="Century Schoolbook" w:hAnsi="Century Schoolbook"/>
          <w:sz w:val="20"/>
          <w:szCs w:val="20"/>
        </w:rPr>
        <w:t xml:space="preserve">Armstrong's second and last spaceflight was as commander of Apollo 11, the first manned Moon landing mission in July 1969. Armstrong and Lunar Module </w:t>
      </w:r>
      <w:r w:rsidR="00FE3062" w:rsidRPr="003826F6">
        <w:rPr>
          <w:rFonts w:ascii="Century Schoolbook" w:hAnsi="Century Schoolbook"/>
          <w:sz w:val="20"/>
          <w:szCs w:val="20"/>
        </w:rPr>
        <w:t>Pilot</w:t>
      </w:r>
      <w:r w:rsidRPr="003826F6">
        <w:rPr>
          <w:rFonts w:ascii="Century Schoolbook" w:hAnsi="Century Schoolbook"/>
          <w:sz w:val="20"/>
          <w:szCs w:val="20"/>
        </w:rPr>
        <w:t xml:space="preserve"> Buzz Aldrin descended to the lunar surface and spent two and a half hours outside the spacecraft, while Michael Collins remained in lunar orbit in the Command/Service Module. Along with Collins and Aldrin, Armstrong was awarded the Presidential Medal of Freedom by President Richard Nixon. President Jimmy Carter presented Armstrong the Congressional Space Medal of </w:t>
      </w:r>
      <w:r w:rsidR="00F55651" w:rsidRPr="003826F6">
        <w:rPr>
          <w:rFonts w:ascii="Century Schoolbook" w:hAnsi="Century Schoolbook"/>
          <w:sz w:val="20"/>
          <w:szCs w:val="20"/>
        </w:rPr>
        <w:t>Honour</w:t>
      </w:r>
      <w:r w:rsidRPr="003826F6">
        <w:rPr>
          <w:rFonts w:ascii="Century Schoolbook" w:hAnsi="Century Schoolbook"/>
          <w:sz w:val="20"/>
          <w:szCs w:val="20"/>
        </w:rPr>
        <w:t xml:space="preserve"> in 1978. Armstrong and his former crewmates received the Congressional Gold Medal in 2009.</w:t>
      </w:r>
      <w:bookmarkEnd w:id="0"/>
    </w:p>
    <w:sectPr w:rsidR="004C00AD" w:rsidRPr="003826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GB"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F47"/>
    <w:rsid w:val="001B5C22"/>
    <w:rsid w:val="003826F6"/>
    <w:rsid w:val="004C00AD"/>
    <w:rsid w:val="0065634A"/>
    <w:rsid w:val="00707F47"/>
    <w:rsid w:val="008169CF"/>
    <w:rsid w:val="00A8603E"/>
    <w:rsid w:val="00C62C55"/>
    <w:rsid w:val="00D15FE5"/>
    <w:rsid w:val="00DD4E67"/>
    <w:rsid w:val="00DD7838"/>
    <w:rsid w:val="00DF2B5E"/>
    <w:rsid w:val="00E362DF"/>
    <w:rsid w:val="00EE42EA"/>
    <w:rsid w:val="00F54E20"/>
    <w:rsid w:val="00F55651"/>
    <w:rsid w:val="00FE30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D1834"/>
  <w15:chartTrackingRefBased/>
  <w15:docId w15:val="{631004EF-9C53-493F-9C54-BB241E764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excerpt">
    <w:name w:val="noexcerpt"/>
    <w:basedOn w:val="DefaultParagraphFont"/>
    <w:rsid w:val="00707F47"/>
  </w:style>
  <w:style w:type="character" w:styleId="Hyperlink">
    <w:name w:val="Hyperlink"/>
    <w:basedOn w:val="DefaultParagraphFont"/>
    <w:uiPriority w:val="99"/>
    <w:semiHidden/>
    <w:unhideWhenUsed/>
    <w:rsid w:val="00707F47"/>
    <w:rPr>
      <w:color w:val="0000FF"/>
      <w:u w:val="single"/>
    </w:rPr>
  </w:style>
  <w:style w:type="character" w:customStyle="1" w:styleId="ipa">
    <w:name w:val="ipa"/>
    <w:basedOn w:val="DefaultParagraphFont"/>
    <w:rsid w:val="00707F47"/>
  </w:style>
  <w:style w:type="paragraph" w:styleId="NormalWeb">
    <w:name w:val="Normal (Web)"/>
    <w:basedOn w:val="Normal"/>
    <w:uiPriority w:val="99"/>
    <w:unhideWhenUsed/>
    <w:rsid w:val="004C00A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wrap">
    <w:name w:val="nowrap"/>
    <w:basedOn w:val="DefaultParagraphFont"/>
    <w:rsid w:val="004C00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34803">
      <w:bodyDiv w:val="1"/>
      <w:marLeft w:val="0"/>
      <w:marRight w:val="0"/>
      <w:marTop w:val="0"/>
      <w:marBottom w:val="0"/>
      <w:divBdr>
        <w:top w:val="none" w:sz="0" w:space="0" w:color="auto"/>
        <w:left w:val="none" w:sz="0" w:space="0" w:color="auto"/>
        <w:bottom w:val="none" w:sz="0" w:space="0" w:color="auto"/>
        <w:right w:val="none" w:sz="0" w:space="0" w:color="auto"/>
      </w:divBdr>
    </w:div>
    <w:div w:id="71005649">
      <w:bodyDiv w:val="1"/>
      <w:marLeft w:val="0"/>
      <w:marRight w:val="0"/>
      <w:marTop w:val="0"/>
      <w:marBottom w:val="0"/>
      <w:divBdr>
        <w:top w:val="none" w:sz="0" w:space="0" w:color="auto"/>
        <w:left w:val="none" w:sz="0" w:space="0" w:color="auto"/>
        <w:bottom w:val="none" w:sz="0" w:space="0" w:color="auto"/>
        <w:right w:val="none" w:sz="0" w:space="0" w:color="auto"/>
      </w:divBdr>
    </w:div>
    <w:div w:id="655299040">
      <w:bodyDiv w:val="1"/>
      <w:marLeft w:val="0"/>
      <w:marRight w:val="0"/>
      <w:marTop w:val="0"/>
      <w:marBottom w:val="0"/>
      <w:divBdr>
        <w:top w:val="none" w:sz="0" w:space="0" w:color="auto"/>
        <w:left w:val="none" w:sz="0" w:space="0" w:color="auto"/>
        <w:bottom w:val="none" w:sz="0" w:space="0" w:color="auto"/>
        <w:right w:val="none" w:sz="0" w:space="0" w:color="auto"/>
      </w:divBdr>
    </w:div>
    <w:div w:id="718893214">
      <w:bodyDiv w:val="1"/>
      <w:marLeft w:val="0"/>
      <w:marRight w:val="0"/>
      <w:marTop w:val="0"/>
      <w:marBottom w:val="0"/>
      <w:divBdr>
        <w:top w:val="none" w:sz="0" w:space="0" w:color="auto"/>
        <w:left w:val="none" w:sz="0" w:space="0" w:color="auto"/>
        <w:bottom w:val="none" w:sz="0" w:space="0" w:color="auto"/>
        <w:right w:val="none" w:sz="0" w:space="0" w:color="auto"/>
      </w:divBdr>
    </w:div>
    <w:div w:id="776412818">
      <w:bodyDiv w:val="1"/>
      <w:marLeft w:val="0"/>
      <w:marRight w:val="0"/>
      <w:marTop w:val="0"/>
      <w:marBottom w:val="0"/>
      <w:divBdr>
        <w:top w:val="none" w:sz="0" w:space="0" w:color="auto"/>
        <w:left w:val="none" w:sz="0" w:space="0" w:color="auto"/>
        <w:bottom w:val="none" w:sz="0" w:space="0" w:color="auto"/>
        <w:right w:val="none" w:sz="0" w:space="0" w:color="auto"/>
      </w:divBdr>
    </w:div>
    <w:div w:id="886524471">
      <w:bodyDiv w:val="1"/>
      <w:marLeft w:val="0"/>
      <w:marRight w:val="0"/>
      <w:marTop w:val="0"/>
      <w:marBottom w:val="0"/>
      <w:divBdr>
        <w:top w:val="none" w:sz="0" w:space="0" w:color="auto"/>
        <w:left w:val="none" w:sz="0" w:space="0" w:color="auto"/>
        <w:bottom w:val="none" w:sz="0" w:space="0" w:color="auto"/>
        <w:right w:val="none" w:sz="0" w:space="0" w:color="auto"/>
      </w:divBdr>
    </w:div>
    <w:div w:id="1422415567">
      <w:bodyDiv w:val="1"/>
      <w:marLeft w:val="0"/>
      <w:marRight w:val="0"/>
      <w:marTop w:val="0"/>
      <w:marBottom w:val="0"/>
      <w:divBdr>
        <w:top w:val="none" w:sz="0" w:space="0" w:color="auto"/>
        <w:left w:val="none" w:sz="0" w:space="0" w:color="auto"/>
        <w:bottom w:val="none" w:sz="0" w:space="0" w:color="auto"/>
        <w:right w:val="none" w:sz="0" w:space="0" w:color="auto"/>
      </w:divBdr>
    </w:div>
    <w:div w:id="1521894441">
      <w:bodyDiv w:val="1"/>
      <w:marLeft w:val="0"/>
      <w:marRight w:val="0"/>
      <w:marTop w:val="0"/>
      <w:marBottom w:val="0"/>
      <w:divBdr>
        <w:top w:val="none" w:sz="0" w:space="0" w:color="auto"/>
        <w:left w:val="none" w:sz="0" w:space="0" w:color="auto"/>
        <w:bottom w:val="none" w:sz="0" w:space="0" w:color="auto"/>
        <w:right w:val="none" w:sz="0" w:space="0" w:color="auto"/>
      </w:divBdr>
    </w:div>
    <w:div w:id="1554729500">
      <w:bodyDiv w:val="1"/>
      <w:marLeft w:val="0"/>
      <w:marRight w:val="0"/>
      <w:marTop w:val="0"/>
      <w:marBottom w:val="0"/>
      <w:divBdr>
        <w:top w:val="none" w:sz="0" w:space="0" w:color="auto"/>
        <w:left w:val="none" w:sz="0" w:space="0" w:color="auto"/>
        <w:bottom w:val="none" w:sz="0" w:space="0" w:color="auto"/>
        <w:right w:val="none" w:sz="0" w:space="0" w:color="auto"/>
      </w:divBdr>
    </w:div>
    <w:div w:id="1727072638">
      <w:bodyDiv w:val="1"/>
      <w:marLeft w:val="0"/>
      <w:marRight w:val="0"/>
      <w:marTop w:val="0"/>
      <w:marBottom w:val="0"/>
      <w:divBdr>
        <w:top w:val="none" w:sz="0" w:space="0" w:color="auto"/>
        <w:left w:val="none" w:sz="0" w:space="0" w:color="auto"/>
        <w:bottom w:val="none" w:sz="0" w:space="0" w:color="auto"/>
        <w:right w:val="none" w:sz="0" w:space="0" w:color="auto"/>
      </w:divBdr>
    </w:div>
    <w:div w:id="210595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Harry_Potter_(film_series)" TargetMode="External"/><Relationship Id="rId3" Type="http://schemas.openxmlformats.org/officeDocument/2006/relationships/webSettings" Target="webSettings.xml"/><Relationship Id="rId7" Type="http://schemas.openxmlformats.org/officeDocument/2006/relationships/hyperlink" Target="https://en.wikipedia.org/wiki/List_of_best-selling_book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Harry_Potter" TargetMode="External"/><Relationship Id="rId11" Type="http://schemas.openxmlformats.org/officeDocument/2006/relationships/theme" Target="theme/theme1.xml"/><Relationship Id="rId5" Type="http://schemas.openxmlformats.org/officeDocument/2006/relationships/hyperlink" Target="https://en.wikipedia.org/wiki/Screenwriter" TargetMode="External"/><Relationship Id="rId10" Type="http://schemas.openxmlformats.org/officeDocument/2006/relationships/fontTable" Target="fontTable.xml"/><Relationship Id="rId4" Type="http://schemas.openxmlformats.org/officeDocument/2006/relationships/hyperlink" Target="https://en.wikipedia.org/wiki/Novelist" TargetMode="External"/><Relationship Id="rId9" Type="http://schemas.openxmlformats.org/officeDocument/2006/relationships/hyperlink" Target="https://en.wikipedia.org/wiki/J._K._Row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5</Pages>
  <Words>2721</Words>
  <Characters>15510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De Montfort University</Company>
  <LinksUpToDate>false</LinksUpToDate>
  <CharactersWithSpaces>18195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Janesh Chudasama</dc:creator>
  <cp:keywords/>
  <dc:description/>
  <cp:lastModifiedBy>Janesh Chudasama</cp:lastModifiedBy>
  <cp:revision>14</cp:revision>
  <dcterms:created xsi:type="dcterms:W3CDTF">2017-12-12T10:06:00Z</dcterms:created>
  <dcterms:modified xsi:type="dcterms:W3CDTF">2017-12-12T13:39:00Z</dcterms:modified>
</cp:coreProperties>
</file>