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참고로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인데, 이는 대표값 19개에 overlap 전용 12개를 더한 수로 층위가 다른 숫자임.</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2026-09-23T09:55:48.296Z</dcterms:created>
  <dcterms:modified xsi:type="dcterms:W3CDTF">2026-09-23T09:55:48.297Z</dcterms:modified>
</cp:coreProperties>
</file>

<file path=docProps/custom.xml><?xml version="1.0" encoding="utf-8"?>
<Properties xmlns="http://schemas.openxmlformats.org/officeDocument/2006/custom-properties" xmlns:vt="http://schemas.openxmlformats.org/officeDocument/2006/docPropsVTypes"/>
</file>