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/>
      </w:pPr>
      <w:r>
        <w:rPr>
          <w:rFonts w:ascii="Malgun Gothic" w:cs="Malgun Gothic" w:eastAsia="Malgun Gothic" w:hAnsi="Malgun Gothic"/>
          <w:b/>
          <w:bCs/>
          <w:sz w:val="34"/>
          <w:szCs w:val="34"/>
        </w:rPr>
        <w:t xml:space="preserve">Main Text — Tables and Figures</w:t>
      </w:r>
    </w:p>
    <w:p>
      <w:pPr>
        <w:spacing w:after="200"/>
      </w:pPr>
      <w:r>
        <w:rPr>
          <w:rFonts w:ascii="Malgun Gothic" w:cs="Malgun Gothic" w:eastAsia="Malgun Gothic" w:hAnsi="Malgun Gothic"/>
          <w:i/>
          <w:iCs/>
          <w:sz w:val="20"/>
          <w:szCs w:val="20"/>
        </w:rPr>
        <w:t xml:space="preserve">Racial and Ethnic Differences in Breast Cancer Incidence in the United States: A Systematic Review and Meta-Analysis</w:t>
      </w:r>
    </w:p>
    <w:p>
      <w:pPr>
        <w:pStyle w:val="Heading1"/>
        <w:spacing w:after="100" w:before="200"/>
      </w:pPr>
      <w:r>
        <w:rPr>
          <w:rFonts w:ascii="Malgun Gothic" w:cs="Malgun Gothic" w:eastAsia="Malgun Gothic" w:hAnsi="Malgun Gothic"/>
          <w:b/>
          <w:bCs/>
          <w:sz w:val="24"/>
          <w:szCs w:val="24"/>
        </w:rPr>
        <w:t xml:space="preserve">Table 1. Incidence rate ratios of invasive breast cancer among U.S. racial and ethnic groups relative to non-Hispanic White women, by analytic dimension</w:t>
      </w:r>
    </w:p>
    <w:p>
      <w:pPr>
        <w:spacing w:after="80"/>
      </w:pPr>
      <w:r>
        <w:rPr>
          <w:rFonts w:ascii="Malgun Gothic" w:cs="Malgun Gothic" w:eastAsia="Malgun Gothic" w:hAnsi="Malgun Gothic"/>
          <w:i/>
          <w:iCs/>
          <w:sz w:val="18"/>
          <w:szCs w:val="18"/>
        </w:rPr>
        <w:t xml:space="preserve">One representative estimate per group (one estimate per registry family). Effect measure is the incidence rate ratio (IRR) unless noted as a standardized incidence ratio (SIR). RoB = Newcastle-Ottawa rating of the representative study; GRADE = certainty of evidence. Full per-estimate detail is in the Supplementary Materials.</w:t>
      </w:r>
    </w:p>
    <w:tbl>
      <w:tblPr>
        <w:tblW w:type="dxa" w:w="14400"/>
        <w:tblBorders>
          <w:top w:val="single" w:color="BBBBBB" w:sz="3"/>
          <w:left w:val="single" w:color="BBBBBB" w:sz="3"/>
          <w:bottom w:val="single" w:color="BBBBBB" w:sz="3"/>
          <w:right w:val="single" w:color="BBBBBB" w:sz="3"/>
          <w:insideH w:val="single" w:color="BBBBBB" w:sz="3"/>
          <w:insideV w:val="single" w:color="BBBBBB" w:sz="3"/>
        </w:tblBorders>
      </w:tblPr>
      <w:tblGrid>
        <w:gridCol w:w="3116"/>
        <w:gridCol w:w="1021"/>
        <w:gridCol w:w="2901"/>
        <w:gridCol w:w="2687"/>
        <w:gridCol w:w="2257"/>
        <w:gridCol w:w="1236"/>
        <w:gridCol w:w="1182"/>
      </w:tblGrid>
      <w:tr>
        <w:trPr>
          <w:tblHeader/>
        </w:trPr>
        <w:tc>
          <w:tcPr>
            <w:tcW w:type="dxa" w:w="3116"/>
            <w:shd w:fill="E7EEF6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5"/>
                <w:szCs w:val="15"/>
              </w:rPr>
              <w:t xml:space="preserve">Group</w:t>
            </w:r>
          </w:p>
        </w:tc>
        <w:tc>
          <w:tcPr>
            <w:tcW w:type="dxa" w:w="1021"/>
            <w:shd w:fill="E7EEF6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5"/>
                <w:szCs w:val="15"/>
              </w:rPr>
              <w:t xml:space="preserve">Effect</w:t>
            </w:r>
          </w:p>
        </w:tc>
        <w:tc>
          <w:tcPr>
            <w:tcW w:type="dxa" w:w="2901"/>
            <w:shd w:fill="E7EEF6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5"/>
                <w:szCs w:val="15"/>
              </w:rPr>
              <w:t xml:space="preserve">Estimate [95% CI]</w:t>
            </w:r>
          </w:p>
        </w:tc>
        <w:tc>
          <w:tcPr>
            <w:tcW w:type="dxa" w:w="2687"/>
            <w:shd w:fill="E7EEF6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5"/>
                <w:szCs w:val="15"/>
              </w:rPr>
              <w:t xml:space="preserve">Representative study</w:t>
            </w:r>
          </w:p>
        </w:tc>
        <w:tc>
          <w:tcPr>
            <w:tcW w:type="dxa" w:w="2257"/>
            <w:shd w:fill="E7EEF6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5"/>
                <w:szCs w:val="15"/>
              </w:rPr>
              <w:t xml:space="preserve">Registry family</w:t>
            </w:r>
          </w:p>
        </w:tc>
        <w:tc>
          <w:tcPr>
            <w:tcW w:type="dxa" w:w="1236"/>
            <w:shd w:fill="E7EEF6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5"/>
                <w:szCs w:val="15"/>
              </w:rPr>
              <w:t xml:space="preserve">RoB</w:t>
            </w:r>
          </w:p>
        </w:tc>
        <w:tc>
          <w:tcPr>
            <w:tcW w:type="dxa" w:w="1182"/>
            <w:shd w:fill="E7EEF6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5"/>
                <w:szCs w:val="15"/>
              </w:rPr>
              <w:t xml:space="preserve">GRADE</w:t>
            </w:r>
          </w:p>
        </w:tc>
      </w:tr>
      <w:tr>
        <w:tc>
          <w:tcPr>
            <w:tcW w:type="dxa" w:w="14400"/>
            <w:gridSpan w:val="7"/>
            <w:shd w:fill="D9E2EF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6"/>
                <w:szCs w:val="16"/>
              </w:rPr>
              <w:t xml:space="preserve">Overall invasive breast cancer</w:t>
            </w:r>
          </w:p>
        </w:tc>
      </w:tr>
      <w:tr>
        <w:tc>
          <w:tcPr>
            <w:tcW w:type="dxa" w:w="311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AIAN</w:t>
            </w:r>
          </w:p>
        </w:tc>
        <w:tc>
          <w:tcPr>
            <w:tcW w:type="dxa" w:w="102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290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0.560 [0.550, 0.570]</w:t>
            </w:r>
          </w:p>
        </w:tc>
        <w:tc>
          <w:tcPr>
            <w:tcW w:type="dxa" w:w="268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Gopalani 2020 (1999-2015)</w:t>
            </w:r>
          </w:p>
        </w:tc>
        <w:tc>
          <w:tcPr>
            <w:tcW w:type="dxa" w:w="225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IHS-PRCDA</w:t>
            </w:r>
          </w:p>
        </w:tc>
        <w:tc>
          <w:tcPr>
            <w:tcW w:type="dxa" w:w="123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Good</w:t>
            </w:r>
          </w:p>
        </w:tc>
        <w:tc>
          <w:tcPr>
            <w:tcW w:type="dxa" w:w="118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11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Hispanic</w:t>
            </w:r>
          </w:p>
        </w:tc>
        <w:tc>
          <w:tcPr>
            <w:tcW w:type="dxa" w:w="102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290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0.718 [0.707, 0.731]</w:t>
            </w:r>
          </w:p>
        </w:tc>
        <w:tc>
          <w:tcPr>
            <w:tcW w:type="dxa" w:w="268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Ellington 2022 (2018)</w:t>
            </w:r>
          </w:p>
        </w:tc>
        <w:tc>
          <w:tcPr>
            <w:tcW w:type="dxa" w:w="225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USCS(NPCR+SEER ~99%)</w:t>
            </w:r>
          </w:p>
        </w:tc>
        <w:tc>
          <w:tcPr>
            <w:tcW w:type="dxa" w:w="123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Good</w:t>
            </w:r>
          </w:p>
        </w:tc>
        <w:tc>
          <w:tcPr>
            <w:tcW w:type="dxa" w:w="118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11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Asian and Pacific Islander (API)</w:t>
            </w:r>
          </w:p>
        </w:tc>
        <w:tc>
          <w:tcPr>
            <w:tcW w:type="dxa" w:w="102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290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0.769 [0.752, 0.788]</w:t>
            </w:r>
          </w:p>
        </w:tc>
        <w:tc>
          <w:tcPr>
            <w:tcW w:type="dxa" w:w="268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Ellington 2022 (2018)</w:t>
            </w:r>
          </w:p>
        </w:tc>
        <w:tc>
          <w:tcPr>
            <w:tcW w:type="dxa" w:w="225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USCS(NPCR+SEER ~99%)</w:t>
            </w:r>
          </w:p>
        </w:tc>
        <w:tc>
          <w:tcPr>
            <w:tcW w:type="dxa" w:w="123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Good</w:t>
            </w:r>
          </w:p>
        </w:tc>
        <w:tc>
          <w:tcPr>
            <w:tcW w:type="dxa" w:w="118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11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Black</w:t>
            </w:r>
          </w:p>
        </w:tc>
        <w:tc>
          <w:tcPr>
            <w:tcW w:type="dxa" w:w="102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290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0.933 [0.920, 0.946]</w:t>
            </w:r>
          </w:p>
        </w:tc>
        <w:tc>
          <w:tcPr>
            <w:tcW w:type="dxa" w:w="268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Ellington 2022 (2018)</w:t>
            </w:r>
          </w:p>
        </w:tc>
        <w:tc>
          <w:tcPr>
            <w:tcW w:type="dxa" w:w="225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USCS(NPCR+SEER ~99%)</w:t>
            </w:r>
          </w:p>
        </w:tc>
        <w:tc>
          <w:tcPr>
            <w:tcW w:type="dxa" w:w="123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Good</w:t>
            </w:r>
          </w:p>
        </w:tc>
        <w:tc>
          <w:tcPr>
            <w:tcW w:type="dxa" w:w="118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14400"/>
            <w:gridSpan w:val="7"/>
            <w:shd w:fill="D9E2EF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6"/>
                <w:szCs w:val="16"/>
              </w:rPr>
              <w:t xml:space="preserve">Asian American / Native Hawaiian / Pacific Islander subgroups</w:t>
            </w:r>
          </w:p>
        </w:tc>
      </w:tr>
      <w:tr>
        <w:tc>
          <w:tcPr>
            <w:tcW w:type="dxa" w:w="311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Hmong</w:t>
            </w:r>
          </w:p>
        </w:tc>
        <w:tc>
          <w:tcPr>
            <w:tcW w:type="dxa" w:w="102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290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0.164 [0.120, 0.224]</w:t>
            </w:r>
          </w:p>
        </w:tc>
        <w:tc>
          <w:tcPr>
            <w:tcW w:type="dxa" w:w="268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Mills 2005 (Hmong 1988-2000 / NHW 1995-1999)</w:t>
            </w:r>
          </w:p>
        </w:tc>
        <w:tc>
          <w:tcPr>
            <w:tcW w:type="dxa" w:w="225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California-CCR</w:t>
            </w:r>
          </w:p>
        </w:tc>
        <w:tc>
          <w:tcPr>
            <w:tcW w:type="dxa" w:w="123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Good</w:t>
            </w:r>
          </w:p>
        </w:tc>
        <w:tc>
          <w:tcPr>
            <w:tcW w:type="dxa" w:w="118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High</w:t>
            </w:r>
          </w:p>
        </w:tc>
      </w:tr>
      <w:tr>
        <w:tc>
          <w:tcPr>
            <w:tcW w:type="dxa" w:w="311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Cambodian</w:t>
            </w:r>
          </w:p>
        </w:tc>
        <w:tc>
          <w:tcPr>
            <w:tcW w:type="dxa" w:w="102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290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0.264 [0.204, 0.341]</w:t>
            </w:r>
          </w:p>
        </w:tc>
        <w:tc>
          <w:tcPr>
            <w:tcW w:type="dxa" w:w="268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Kem 2007 (1998-2002)</w:t>
            </w:r>
          </w:p>
        </w:tc>
        <w:tc>
          <w:tcPr>
            <w:tcW w:type="dxa" w:w="225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California-CCR</w:t>
            </w:r>
          </w:p>
        </w:tc>
        <w:tc>
          <w:tcPr>
            <w:tcW w:type="dxa" w:w="123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Good</w:t>
            </w:r>
          </w:p>
        </w:tc>
        <w:tc>
          <w:tcPr>
            <w:tcW w:type="dxa" w:w="118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Moderate</w:t>
            </w:r>
          </w:p>
        </w:tc>
      </w:tr>
      <w:tr>
        <w:tc>
          <w:tcPr>
            <w:tcW w:type="dxa" w:w="311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Laotian/Kampuchean</w:t>
            </w:r>
          </w:p>
        </w:tc>
        <w:tc>
          <w:tcPr>
            <w:tcW w:type="dxa" w:w="102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290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0.388 [0.350, 0.430]</w:t>
            </w:r>
          </w:p>
        </w:tc>
        <w:tc>
          <w:tcPr>
            <w:tcW w:type="dxa" w:w="268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Gomez 2026 (2018-2022)</w:t>
            </w:r>
          </w:p>
        </w:tc>
        <w:tc>
          <w:tcPr>
            <w:tcW w:type="dxa" w:w="225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SEER-national</w:t>
            </w:r>
          </w:p>
        </w:tc>
        <w:tc>
          <w:tcPr>
            <w:tcW w:type="dxa" w:w="123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Good</w:t>
            </w:r>
          </w:p>
        </w:tc>
        <w:tc>
          <w:tcPr>
            <w:tcW w:type="dxa" w:w="118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Moderate</w:t>
            </w:r>
          </w:p>
        </w:tc>
      </w:tr>
      <w:tr>
        <w:tc>
          <w:tcPr>
            <w:tcW w:type="dxa" w:w="311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Vietnamese</w:t>
            </w:r>
          </w:p>
        </w:tc>
        <w:tc>
          <w:tcPr>
            <w:tcW w:type="dxa" w:w="102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290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0.586 [0.566, 0.608]</w:t>
            </w:r>
          </w:p>
        </w:tc>
        <w:tc>
          <w:tcPr>
            <w:tcW w:type="dxa" w:w="268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Gomez 2026 (2018-2022)</w:t>
            </w:r>
          </w:p>
        </w:tc>
        <w:tc>
          <w:tcPr>
            <w:tcW w:type="dxa" w:w="225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SEER-national</w:t>
            </w:r>
          </w:p>
        </w:tc>
        <w:tc>
          <w:tcPr>
            <w:tcW w:type="dxa" w:w="123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Good</w:t>
            </w:r>
          </w:p>
        </w:tc>
        <w:tc>
          <w:tcPr>
            <w:tcW w:type="dxa" w:w="118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11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Korean</w:t>
            </w:r>
          </w:p>
        </w:tc>
        <w:tc>
          <w:tcPr>
            <w:tcW w:type="dxa" w:w="102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290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0.677 [0.654, 0.701]</w:t>
            </w:r>
          </w:p>
        </w:tc>
        <w:tc>
          <w:tcPr>
            <w:tcW w:type="dxa" w:w="268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Gomez 2026 (2018-2022)</w:t>
            </w:r>
          </w:p>
        </w:tc>
        <w:tc>
          <w:tcPr>
            <w:tcW w:type="dxa" w:w="225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SEER-national</w:t>
            </w:r>
          </w:p>
        </w:tc>
        <w:tc>
          <w:tcPr>
            <w:tcW w:type="dxa" w:w="123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Good</w:t>
            </w:r>
          </w:p>
        </w:tc>
        <w:tc>
          <w:tcPr>
            <w:tcW w:type="dxa" w:w="118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11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Guamanian/Chamorro/Samoan</w:t>
            </w:r>
          </w:p>
        </w:tc>
        <w:tc>
          <w:tcPr>
            <w:tcW w:type="dxa" w:w="102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290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0.723 [0.641, 0.817]</w:t>
            </w:r>
          </w:p>
        </w:tc>
        <w:tc>
          <w:tcPr>
            <w:tcW w:type="dxa" w:w="268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Gomez 2026 (2018-2022)</w:t>
            </w:r>
          </w:p>
        </w:tc>
        <w:tc>
          <w:tcPr>
            <w:tcW w:type="dxa" w:w="225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SEER-national</w:t>
            </w:r>
          </w:p>
        </w:tc>
        <w:tc>
          <w:tcPr>
            <w:tcW w:type="dxa" w:w="123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Good</w:t>
            </w:r>
          </w:p>
        </w:tc>
        <w:tc>
          <w:tcPr>
            <w:tcW w:type="dxa" w:w="118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11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Chinese</w:t>
            </w:r>
          </w:p>
        </w:tc>
        <w:tc>
          <w:tcPr>
            <w:tcW w:type="dxa" w:w="102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290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0.760 [0.745, 0.775]</w:t>
            </w:r>
          </w:p>
        </w:tc>
        <w:tc>
          <w:tcPr>
            <w:tcW w:type="dxa" w:w="268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Gomez 2026 (2018-2022)</w:t>
            </w:r>
          </w:p>
        </w:tc>
        <w:tc>
          <w:tcPr>
            <w:tcW w:type="dxa" w:w="225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SEER-national</w:t>
            </w:r>
          </w:p>
        </w:tc>
        <w:tc>
          <w:tcPr>
            <w:tcW w:type="dxa" w:w="123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Good</w:t>
            </w:r>
          </w:p>
        </w:tc>
        <w:tc>
          <w:tcPr>
            <w:tcW w:type="dxa" w:w="118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11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Asian American (aggregate)</w:t>
            </w:r>
          </w:p>
        </w:tc>
        <w:tc>
          <w:tcPr>
            <w:tcW w:type="dxa" w:w="102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290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0.792 [0.784, 0.800]</w:t>
            </w:r>
          </w:p>
        </w:tc>
        <w:tc>
          <w:tcPr>
            <w:tcW w:type="dxa" w:w="268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Gomez 2026 (2018-2022)</w:t>
            </w:r>
          </w:p>
        </w:tc>
        <w:tc>
          <w:tcPr>
            <w:tcW w:type="dxa" w:w="225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SEER-national</w:t>
            </w:r>
          </w:p>
        </w:tc>
        <w:tc>
          <w:tcPr>
            <w:tcW w:type="dxa" w:w="123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Good</w:t>
            </w:r>
          </w:p>
        </w:tc>
        <w:tc>
          <w:tcPr>
            <w:tcW w:type="dxa" w:w="118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11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Filipina</w:t>
            </w:r>
          </w:p>
        </w:tc>
        <w:tc>
          <w:tcPr>
            <w:tcW w:type="dxa" w:w="102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290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0.857 [0.839, 0.874]</w:t>
            </w:r>
          </w:p>
        </w:tc>
        <w:tc>
          <w:tcPr>
            <w:tcW w:type="dxa" w:w="268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Gomez 2026 (2018-2022)</w:t>
            </w:r>
          </w:p>
        </w:tc>
        <w:tc>
          <w:tcPr>
            <w:tcW w:type="dxa" w:w="225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SEER-national</w:t>
            </w:r>
          </w:p>
        </w:tc>
        <w:tc>
          <w:tcPr>
            <w:tcW w:type="dxa" w:w="123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Good</w:t>
            </w:r>
          </w:p>
        </w:tc>
        <w:tc>
          <w:tcPr>
            <w:tcW w:type="dxa" w:w="118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11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Filipino (young)</w:t>
            </w:r>
          </w:p>
        </w:tc>
        <w:tc>
          <w:tcPr>
            <w:tcW w:type="dxa" w:w="102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290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0.95 [0.90, 1.01]</w:t>
            </w:r>
          </w:p>
        </w:tc>
        <w:tc>
          <w:tcPr>
            <w:tcW w:type="dxa" w:w="268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Gomez 2017 (2009-2013)</w:t>
            </w:r>
          </w:p>
        </w:tc>
        <w:tc>
          <w:tcPr>
            <w:tcW w:type="dxa" w:w="225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California-CCR</w:t>
            </w:r>
          </w:p>
        </w:tc>
        <w:tc>
          <w:tcPr>
            <w:tcW w:type="dxa" w:w="123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Good</w:t>
            </w:r>
          </w:p>
        </w:tc>
        <w:tc>
          <w:tcPr>
            <w:tcW w:type="dxa" w:w="118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Very low</w:t>
            </w:r>
          </w:p>
        </w:tc>
      </w:tr>
      <w:tr>
        <w:tc>
          <w:tcPr>
            <w:tcW w:type="dxa" w:w="311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Asian Indian/Pakistani</w:t>
            </w:r>
          </w:p>
        </w:tc>
        <w:tc>
          <w:tcPr>
            <w:tcW w:type="dxa" w:w="102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290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0.958 [0.937, 0.979]</w:t>
            </w:r>
          </w:p>
        </w:tc>
        <w:tc>
          <w:tcPr>
            <w:tcW w:type="dxa" w:w="268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Gomez 2026 (2018-2022)</w:t>
            </w:r>
          </w:p>
        </w:tc>
        <w:tc>
          <w:tcPr>
            <w:tcW w:type="dxa" w:w="225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SEER-national</w:t>
            </w:r>
          </w:p>
        </w:tc>
        <w:tc>
          <w:tcPr>
            <w:tcW w:type="dxa" w:w="123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Good</w:t>
            </w:r>
          </w:p>
        </w:tc>
        <w:tc>
          <w:tcPr>
            <w:tcW w:type="dxa" w:w="118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11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Japanese (young)</w:t>
            </w:r>
          </w:p>
        </w:tc>
        <w:tc>
          <w:tcPr>
            <w:tcW w:type="dxa" w:w="102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290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1.02 [0.91, 1.14]</w:t>
            </w:r>
          </w:p>
        </w:tc>
        <w:tc>
          <w:tcPr>
            <w:tcW w:type="dxa" w:w="268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Gomez 2017 (2009-2013)</w:t>
            </w:r>
          </w:p>
        </w:tc>
        <w:tc>
          <w:tcPr>
            <w:tcW w:type="dxa" w:w="225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California-CCR</w:t>
            </w:r>
          </w:p>
        </w:tc>
        <w:tc>
          <w:tcPr>
            <w:tcW w:type="dxa" w:w="123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Good</w:t>
            </w:r>
          </w:p>
        </w:tc>
        <w:tc>
          <w:tcPr>
            <w:tcW w:type="dxa" w:w="118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Very low</w:t>
            </w:r>
          </w:p>
        </w:tc>
      </w:tr>
      <w:tr>
        <w:tc>
          <w:tcPr>
            <w:tcW w:type="dxa" w:w="311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Japanese</w:t>
            </w:r>
          </w:p>
        </w:tc>
        <w:tc>
          <w:tcPr>
            <w:tcW w:type="dxa" w:w="102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290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1.045 [1.009, 1.083]</w:t>
            </w:r>
          </w:p>
        </w:tc>
        <w:tc>
          <w:tcPr>
            <w:tcW w:type="dxa" w:w="268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Gomez 2026 (2018-2022)</w:t>
            </w:r>
          </w:p>
        </w:tc>
        <w:tc>
          <w:tcPr>
            <w:tcW w:type="dxa" w:w="225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SEER-national</w:t>
            </w:r>
          </w:p>
        </w:tc>
        <w:tc>
          <w:tcPr>
            <w:tcW w:type="dxa" w:w="123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Good</w:t>
            </w:r>
          </w:p>
        </w:tc>
        <w:tc>
          <w:tcPr>
            <w:tcW w:type="dxa" w:w="118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11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Native Hawaiian</w:t>
            </w:r>
          </w:p>
        </w:tc>
        <w:tc>
          <w:tcPr>
            <w:tcW w:type="dxa" w:w="102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290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1.211 [1.123, 1.305]</w:t>
            </w:r>
          </w:p>
        </w:tc>
        <w:tc>
          <w:tcPr>
            <w:tcW w:type="dxa" w:w="268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Miller 2008 (1998-2002)</w:t>
            </w:r>
          </w:p>
        </w:tc>
        <w:tc>
          <w:tcPr>
            <w:tcW w:type="dxa" w:w="225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NAACCR/CiNA (~93%)</w:t>
            </w:r>
          </w:p>
        </w:tc>
        <w:tc>
          <w:tcPr>
            <w:tcW w:type="dxa" w:w="123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Good</w:t>
            </w:r>
          </w:p>
        </w:tc>
        <w:tc>
          <w:tcPr>
            <w:tcW w:type="dxa" w:w="118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11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Native Hawaiian and Pacific Islander (NHPI)</w:t>
            </w:r>
          </w:p>
        </w:tc>
        <w:tc>
          <w:tcPr>
            <w:tcW w:type="dxa" w:w="102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290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1.212 [1.168, 1.258]</w:t>
            </w:r>
          </w:p>
        </w:tc>
        <w:tc>
          <w:tcPr>
            <w:tcW w:type="dxa" w:w="268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Gomez 2026 (2018-2022)</w:t>
            </w:r>
          </w:p>
        </w:tc>
        <w:tc>
          <w:tcPr>
            <w:tcW w:type="dxa" w:w="225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SEER-national</w:t>
            </w:r>
          </w:p>
        </w:tc>
        <w:tc>
          <w:tcPr>
            <w:tcW w:type="dxa" w:w="123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Good</w:t>
            </w:r>
          </w:p>
        </w:tc>
        <w:tc>
          <w:tcPr>
            <w:tcW w:type="dxa" w:w="118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14400"/>
            <w:gridSpan w:val="7"/>
            <w:shd w:fill="D9E2EF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6"/>
                <w:szCs w:val="16"/>
              </w:rPr>
              <w:t xml:space="preserve">Hispanic/Latina by country of origin</w:t>
            </w:r>
          </w:p>
        </w:tc>
      </w:tr>
      <w:tr>
        <w:tc>
          <w:tcPr>
            <w:tcW w:type="dxa" w:w="311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Mexican</w:t>
            </w:r>
          </w:p>
        </w:tc>
        <w:tc>
          <w:tcPr>
            <w:tcW w:type="dxa" w:w="102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290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0.503 [0.376, 0.673]</w:t>
            </w:r>
          </w:p>
        </w:tc>
        <w:tc>
          <w:tcPr>
            <w:tcW w:type="dxa" w:w="268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Pinheiro 2009 (1999-2001)</w:t>
            </w:r>
          </w:p>
        </w:tc>
        <w:tc>
          <w:tcPr>
            <w:tcW w:type="dxa" w:w="225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State: Florida</w:t>
            </w:r>
          </w:p>
        </w:tc>
        <w:tc>
          <w:tcPr>
            <w:tcW w:type="dxa" w:w="123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Good</w:t>
            </w:r>
          </w:p>
        </w:tc>
        <w:tc>
          <w:tcPr>
            <w:tcW w:type="dxa" w:w="118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11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Hispanic/Latina (aggregate)</w:t>
            </w:r>
          </w:p>
        </w:tc>
        <w:tc>
          <w:tcPr>
            <w:tcW w:type="dxa" w:w="102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SIR</w:t>
            </w:r>
          </w:p>
        </w:tc>
        <w:tc>
          <w:tcPr>
            <w:tcW w:type="dxa" w:w="290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0.64 (point est.)</w:t>
            </w:r>
          </w:p>
        </w:tc>
        <w:tc>
          <w:tcPr>
            <w:tcW w:type="dxa" w:w="268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Carozza 2006 (1995-2000)</w:t>
            </w:r>
          </w:p>
        </w:tc>
        <w:tc>
          <w:tcPr>
            <w:tcW w:type="dxa" w:w="225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NAACCR/CiNA (~93%)</w:t>
            </w:r>
          </w:p>
        </w:tc>
        <w:tc>
          <w:tcPr>
            <w:tcW w:type="dxa" w:w="123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Good</w:t>
            </w:r>
          </w:p>
        </w:tc>
        <w:tc>
          <w:tcPr>
            <w:tcW w:type="dxa" w:w="118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Very low</w:t>
            </w:r>
          </w:p>
        </w:tc>
      </w:tr>
      <w:tr>
        <w:tc>
          <w:tcPr>
            <w:tcW w:type="dxa" w:w="311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New Latino</w:t>
            </w:r>
          </w:p>
        </w:tc>
        <w:tc>
          <w:tcPr>
            <w:tcW w:type="dxa" w:w="102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290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0.684 [0.619, 0.756]</w:t>
            </w:r>
          </w:p>
        </w:tc>
        <w:tc>
          <w:tcPr>
            <w:tcW w:type="dxa" w:w="268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Pinheiro 2009 (1999-2001)</w:t>
            </w:r>
          </w:p>
        </w:tc>
        <w:tc>
          <w:tcPr>
            <w:tcW w:type="dxa" w:w="225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State: Florida</w:t>
            </w:r>
          </w:p>
        </w:tc>
        <w:tc>
          <w:tcPr>
            <w:tcW w:type="dxa" w:w="123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Good</w:t>
            </w:r>
          </w:p>
        </w:tc>
        <w:tc>
          <w:tcPr>
            <w:tcW w:type="dxa" w:w="118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11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Cuban</w:t>
            </w:r>
          </w:p>
        </w:tc>
        <w:tc>
          <w:tcPr>
            <w:tcW w:type="dxa" w:w="102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290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0.755 [0.677, 0.842]</w:t>
            </w:r>
          </w:p>
        </w:tc>
        <w:tc>
          <w:tcPr>
            <w:tcW w:type="dxa" w:w="268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Pinheiro 2009 (1999-2001)</w:t>
            </w:r>
          </w:p>
        </w:tc>
        <w:tc>
          <w:tcPr>
            <w:tcW w:type="dxa" w:w="225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State: Florida</w:t>
            </w:r>
          </w:p>
        </w:tc>
        <w:tc>
          <w:tcPr>
            <w:tcW w:type="dxa" w:w="123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Good</w:t>
            </w:r>
          </w:p>
        </w:tc>
        <w:tc>
          <w:tcPr>
            <w:tcW w:type="dxa" w:w="118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11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Puerto Rican</w:t>
            </w:r>
          </w:p>
        </w:tc>
        <w:tc>
          <w:tcPr>
            <w:tcW w:type="dxa" w:w="102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290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0.817 [0.726, 0.920]</w:t>
            </w:r>
          </w:p>
        </w:tc>
        <w:tc>
          <w:tcPr>
            <w:tcW w:type="dxa" w:w="268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Pinheiro 2009 (1999-2001)</w:t>
            </w:r>
          </w:p>
        </w:tc>
        <w:tc>
          <w:tcPr>
            <w:tcW w:type="dxa" w:w="225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State: Florida</w:t>
            </w:r>
          </w:p>
        </w:tc>
        <w:tc>
          <w:tcPr>
            <w:tcW w:type="dxa" w:w="123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Good</w:t>
            </w:r>
          </w:p>
        </w:tc>
        <w:tc>
          <w:tcPr>
            <w:tcW w:type="dxa" w:w="118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14400"/>
            <w:gridSpan w:val="7"/>
            <w:shd w:fill="D9E2EF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6"/>
                <w:szCs w:val="16"/>
              </w:rPr>
              <w:t xml:space="preserve">American Indian / Alaska Native by region</w:t>
            </w:r>
          </w:p>
        </w:tc>
      </w:tr>
      <w:tr>
        <w:tc>
          <w:tcPr>
            <w:tcW w:type="dxa" w:w="311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AIAN (Navajo)</w:t>
            </w:r>
          </w:p>
        </w:tc>
        <w:tc>
          <w:tcPr>
            <w:tcW w:type="dxa" w:w="102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290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0.49 [0.44, 0.55]</w:t>
            </w:r>
          </w:p>
        </w:tc>
        <w:tc>
          <w:tcPr>
            <w:tcW w:type="dxa" w:w="268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Yazzie 2025 (2014-2018)</w:t>
            </w:r>
          </w:p>
        </w:tc>
        <w:tc>
          <w:tcPr>
            <w:tcW w:type="dxa" w:w="225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IHS-PRCDA</w:t>
            </w:r>
          </w:p>
        </w:tc>
        <w:tc>
          <w:tcPr>
            <w:tcW w:type="dxa" w:w="123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Good</w:t>
            </w:r>
          </w:p>
        </w:tc>
        <w:tc>
          <w:tcPr>
            <w:tcW w:type="dxa" w:w="118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Moderate</w:t>
            </w:r>
          </w:p>
        </w:tc>
      </w:tr>
      <w:tr>
        <w:tc>
          <w:tcPr>
            <w:tcW w:type="dxa" w:w="311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AIAN</w:t>
            </w:r>
          </w:p>
        </w:tc>
        <w:tc>
          <w:tcPr>
            <w:tcW w:type="dxa" w:w="102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290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0.87 (point est.)</w:t>
            </w:r>
          </w:p>
        </w:tc>
        <w:tc>
          <w:tcPr>
            <w:tcW w:type="dxa" w:w="268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Melkonian 2019 (2012-2016)</w:t>
            </w:r>
          </w:p>
        </w:tc>
        <w:tc>
          <w:tcPr>
            <w:tcW w:type="dxa" w:w="225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IHS-PRCDA</w:t>
            </w:r>
          </w:p>
        </w:tc>
        <w:tc>
          <w:tcPr>
            <w:tcW w:type="dxa" w:w="123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Good</w:t>
            </w:r>
          </w:p>
        </w:tc>
        <w:tc>
          <w:tcPr>
            <w:tcW w:type="dxa" w:w="118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Very low</w:t>
            </w:r>
          </w:p>
        </w:tc>
      </w:tr>
      <w:tr>
        <w:tc>
          <w:tcPr>
            <w:tcW w:type="dxa" w:w="311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AIAN (Southern Plains, provisional)</w:t>
            </w:r>
          </w:p>
        </w:tc>
        <w:tc>
          <w:tcPr>
            <w:tcW w:type="dxa" w:w="102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290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1.25 [1.11, 1.41]</w:t>
            </w:r>
          </w:p>
        </w:tc>
        <w:tc>
          <w:tcPr>
            <w:tcW w:type="dxa" w:w="268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Melkonian 2021 (2012-2016)</w:t>
            </w:r>
          </w:p>
        </w:tc>
        <w:tc>
          <w:tcPr>
            <w:tcW w:type="dxa" w:w="225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IHS-PRCDA</w:t>
            </w:r>
          </w:p>
        </w:tc>
        <w:tc>
          <w:tcPr>
            <w:tcW w:type="dxa" w:w="123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Good</w:t>
            </w:r>
          </w:p>
        </w:tc>
        <w:tc>
          <w:tcPr>
            <w:tcW w:type="dxa" w:w="118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11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AIAN (Northern Plains, provisional)</w:t>
            </w:r>
          </w:p>
        </w:tc>
        <w:tc>
          <w:tcPr>
            <w:tcW w:type="dxa" w:w="102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290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1.33 [1.26, 1.41]</w:t>
            </w:r>
          </w:p>
        </w:tc>
        <w:tc>
          <w:tcPr>
            <w:tcW w:type="dxa" w:w="268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Melkonian 2021 (2012-2016)</w:t>
            </w:r>
          </w:p>
        </w:tc>
        <w:tc>
          <w:tcPr>
            <w:tcW w:type="dxa" w:w="225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IHS-PRCDA</w:t>
            </w:r>
          </w:p>
        </w:tc>
        <w:tc>
          <w:tcPr>
            <w:tcW w:type="dxa" w:w="123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Good</w:t>
            </w:r>
          </w:p>
        </w:tc>
        <w:tc>
          <w:tcPr>
            <w:tcW w:type="dxa" w:w="118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14400"/>
            <w:gridSpan w:val="7"/>
            <w:shd w:fill="D9E2EF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6"/>
                <w:szCs w:val="16"/>
              </w:rPr>
              <w:t xml:space="preserve">Middle Eastern</w:t>
            </w:r>
          </w:p>
        </w:tc>
      </w:tr>
      <w:tr>
        <w:tc>
          <w:tcPr>
            <w:tcW w:type="dxa" w:w="311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Middle Eastern</w:t>
            </w:r>
          </w:p>
        </w:tc>
        <w:tc>
          <w:tcPr>
            <w:tcW w:type="dxa" w:w="102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290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0.86 [0.84, 0.88]</w:t>
            </w:r>
          </w:p>
        </w:tc>
        <w:tc>
          <w:tcPr>
            <w:tcW w:type="dxa" w:w="268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Nasseri 2009 (1988-2004)</w:t>
            </w:r>
          </w:p>
        </w:tc>
        <w:tc>
          <w:tcPr>
            <w:tcW w:type="dxa" w:w="225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California-CCR</w:t>
            </w:r>
          </w:p>
        </w:tc>
        <w:tc>
          <w:tcPr>
            <w:tcW w:type="dxa" w:w="123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Good</w:t>
            </w:r>
          </w:p>
        </w:tc>
        <w:tc>
          <w:tcPr>
            <w:tcW w:type="dxa" w:w="118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14400"/>
            <w:gridSpan w:val="7"/>
            <w:shd w:fill="D9E2EF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6"/>
                <w:szCs w:val="16"/>
              </w:rPr>
              <w:t xml:space="preserve">Triple-negative breast cancer</w:t>
            </w:r>
          </w:p>
        </w:tc>
      </w:tr>
      <w:tr>
        <w:tc>
          <w:tcPr>
            <w:tcW w:type="dxa" w:w="311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Chinese</w:t>
            </w:r>
          </w:p>
        </w:tc>
        <w:tc>
          <w:tcPr>
            <w:tcW w:type="dxa" w:w="102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290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0.53 [0.39, 0.71]</w:t>
            </w:r>
          </w:p>
        </w:tc>
        <w:tc>
          <w:tcPr>
            <w:tcW w:type="dxa" w:w="268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Loo 2019 (2000-2016)</w:t>
            </w:r>
          </w:p>
        </w:tc>
        <w:tc>
          <w:tcPr>
            <w:tcW w:type="dxa" w:w="225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Hawaii Tumor Registry (SEER)</w:t>
            </w:r>
          </w:p>
        </w:tc>
        <w:tc>
          <w:tcPr>
            <w:tcW w:type="dxa" w:w="123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Good</w:t>
            </w:r>
          </w:p>
        </w:tc>
        <w:tc>
          <w:tcPr>
            <w:tcW w:type="dxa" w:w="118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11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Asian-American combined</w:t>
            </w:r>
          </w:p>
        </w:tc>
        <w:tc>
          <w:tcPr>
            <w:tcW w:type="dxa" w:w="102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290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0.61 [0.58, 0.65]</w:t>
            </w:r>
          </w:p>
        </w:tc>
        <w:tc>
          <w:tcPr>
            <w:tcW w:type="dxa" w:w="268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Gomez 2017 (2009-2013)</w:t>
            </w:r>
          </w:p>
        </w:tc>
        <w:tc>
          <w:tcPr>
            <w:tcW w:type="dxa" w:w="225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California-CCR</w:t>
            </w:r>
          </w:p>
        </w:tc>
        <w:tc>
          <w:tcPr>
            <w:tcW w:type="dxa" w:w="123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Good</w:t>
            </w:r>
          </w:p>
        </w:tc>
        <w:tc>
          <w:tcPr>
            <w:tcW w:type="dxa" w:w="118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11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Asian and Pacific Islander (API)</w:t>
            </w:r>
          </w:p>
        </w:tc>
        <w:tc>
          <w:tcPr>
            <w:tcW w:type="dxa" w:w="102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290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0.700 [0.680, 0.720]</w:t>
            </w:r>
          </w:p>
        </w:tc>
        <w:tc>
          <w:tcPr>
            <w:tcW w:type="dxa" w:w="268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Sung 2023 (2015-2019)</w:t>
            </w:r>
          </w:p>
        </w:tc>
        <w:tc>
          <w:tcPr>
            <w:tcW w:type="dxa" w:w="225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USCS(NPCR+SEER ~99%)</w:t>
            </w:r>
          </w:p>
        </w:tc>
        <w:tc>
          <w:tcPr>
            <w:tcW w:type="dxa" w:w="123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Good</w:t>
            </w:r>
          </w:p>
        </w:tc>
        <w:tc>
          <w:tcPr>
            <w:tcW w:type="dxa" w:w="118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11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Filipino</w:t>
            </w:r>
          </w:p>
        </w:tc>
        <w:tc>
          <w:tcPr>
            <w:tcW w:type="dxa" w:w="102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290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0.84 [0.8, 0.88]</w:t>
            </w:r>
          </w:p>
        </w:tc>
        <w:tc>
          <w:tcPr>
            <w:tcW w:type="dxa" w:w="268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Loo 2019 (2000-2016)</w:t>
            </w:r>
          </w:p>
        </w:tc>
        <w:tc>
          <w:tcPr>
            <w:tcW w:type="dxa" w:w="225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Hawaii Tumor Registry (SEER)</w:t>
            </w:r>
          </w:p>
        </w:tc>
        <w:tc>
          <w:tcPr>
            <w:tcW w:type="dxa" w:w="123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Good</w:t>
            </w:r>
          </w:p>
        </w:tc>
        <w:tc>
          <w:tcPr>
            <w:tcW w:type="dxa" w:w="118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11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AIAN</w:t>
            </w:r>
          </w:p>
        </w:tc>
        <w:tc>
          <w:tcPr>
            <w:tcW w:type="dxa" w:w="102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290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0.860 [0.800, 0.930]</w:t>
            </w:r>
          </w:p>
        </w:tc>
        <w:tc>
          <w:tcPr>
            <w:tcW w:type="dxa" w:w="268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Sung 2023 (2015-2019)</w:t>
            </w:r>
          </w:p>
        </w:tc>
        <w:tc>
          <w:tcPr>
            <w:tcW w:type="dxa" w:w="225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USCS(NPCR+SEER ~99%)</w:t>
            </w:r>
          </w:p>
        </w:tc>
        <w:tc>
          <w:tcPr>
            <w:tcW w:type="dxa" w:w="123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Good</w:t>
            </w:r>
          </w:p>
        </w:tc>
        <w:tc>
          <w:tcPr>
            <w:tcW w:type="dxa" w:w="118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11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Hispanic</w:t>
            </w:r>
          </w:p>
        </w:tc>
        <w:tc>
          <w:tcPr>
            <w:tcW w:type="dxa" w:w="102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290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0.860 [0.840, 0.880]</w:t>
            </w:r>
          </w:p>
        </w:tc>
        <w:tc>
          <w:tcPr>
            <w:tcW w:type="dxa" w:w="268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Sung 2023 (2015-2019)</w:t>
            </w:r>
          </w:p>
        </w:tc>
        <w:tc>
          <w:tcPr>
            <w:tcW w:type="dxa" w:w="225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USCS(NPCR+SEER ~99%)</w:t>
            </w:r>
          </w:p>
        </w:tc>
        <w:tc>
          <w:tcPr>
            <w:tcW w:type="dxa" w:w="123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Good</w:t>
            </w:r>
          </w:p>
        </w:tc>
        <w:tc>
          <w:tcPr>
            <w:tcW w:type="dxa" w:w="118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11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Native Hawaiian</w:t>
            </w:r>
          </w:p>
        </w:tc>
        <w:tc>
          <w:tcPr>
            <w:tcW w:type="dxa" w:w="102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290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0.86 [0.79, 0.91]</w:t>
            </w:r>
          </w:p>
        </w:tc>
        <w:tc>
          <w:tcPr>
            <w:tcW w:type="dxa" w:w="268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Loo 2019 (2000-2016)</w:t>
            </w:r>
          </w:p>
        </w:tc>
        <w:tc>
          <w:tcPr>
            <w:tcW w:type="dxa" w:w="225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Hawaii Tumor Registry (SEER)</w:t>
            </w:r>
          </w:p>
        </w:tc>
        <w:tc>
          <w:tcPr>
            <w:tcW w:type="dxa" w:w="123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Good</w:t>
            </w:r>
          </w:p>
        </w:tc>
        <w:tc>
          <w:tcPr>
            <w:tcW w:type="dxa" w:w="118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11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Black</w:t>
            </w:r>
          </w:p>
        </w:tc>
        <w:tc>
          <w:tcPr>
            <w:tcW w:type="dxa" w:w="102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290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1.950 [1.930, 1.980]</w:t>
            </w:r>
          </w:p>
        </w:tc>
        <w:tc>
          <w:tcPr>
            <w:tcW w:type="dxa" w:w="268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Sung 2023 (2015-2019)</w:t>
            </w:r>
          </w:p>
        </w:tc>
        <w:tc>
          <w:tcPr>
            <w:tcW w:type="dxa" w:w="225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USCS(NPCR+SEER ~99%)</w:t>
            </w:r>
          </w:p>
        </w:tc>
        <w:tc>
          <w:tcPr>
            <w:tcW w:type="dxa" w:w="123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Good</w:t>
            </w:r>
          </w:p>
        </w:tc>
        <w:tc>
          <w:tcPr>
            <w:tcW w:type="dxa" w:w="118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14400"/>
            <w:gridSpan w:val="7"/>
            <w:shd w:fill="D9E2EF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6"/>
                <w:szCs w:val="16"/>
              </w:rPr>
              <w:t xml:space="preserve">Male breast cancer</w:t>
            </w:r>
          </w:p>
        </w:tc>
      </w:tr>
      <w:tr>
        <w:tc>
          <w:tcPr>
            <w:tcW w:type="dxa" w:w="311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Black (men)</w:t>
            </w:r>
          </w:p>
        </w:tc>
        <w:tc>
          <w:tcPr>
            <w:tcW w:type="dxa" w:w="102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290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1.52 [1.44, 1.6]</w:t>
            </w:r>
          </w:p>
        </w:tc>
        <w:tc>
          <w:tcPr>
            <w:tcW w:type="dxa" w:w="268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Sung 2020 (2011-2015)</w:t>
            </w:r>
          </w:p>
        </w:tc>
        <w:tc>
          <w:tcPr>
            <w:tcW w:type="dxa" w:w="225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USCS(NPCR+SEER ~99%)</w:t>
            </w:r>
          </w:p>
        </w:tc>
        <w:tc>
          <w:tcPr>
            <w:tcW w:type="dxa" w:w="123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Good</w:t>
            </w:r>
          </w:p>
        </w:tc>
        <w:tc>
          <w:tcPr>
            <w:tcW w:type="dxa" w:w="118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</w:tbl>
    <w:p>
      <w:pPr>
        <w:spacing w:after="80"/>
      </w:pPr>
    </w:p>
    <w:p>
      <w:r>
        <w:br w:type="page"/>
      </w:r>
    </w:p>
    <w:p>
      <w:pPr>
        <w:sectPr>
          <w:pgSz w:w="15840" w:h="12240" w:orient="landscape"/>
          <w:pgMar w:top="720" w:right="720" w:bottom="720" w:left="720" w:header="708" w:footer="708" w:gutter="0"/>
          <w:pgNumType/>
          <w:docGrid w:linePitch="360"/>
        </w:sectPr>
      </w:pPr>
    </w:p>
    <w:p>
      <w:pPr>
        <w:pStyle w:val="Heading1"/>
        <w:spacing w:after="100" w:before="200"/>
      </w:pPr>
      <w:r>
        <w:rPr>
          <w:rFonts w:ascii="Malgun Gothic" w:cs="Malgun Gothic" w:eastAsia="Malgun Gothic" w:hAnsi="Malgun Gothic"/>
          <w:b/>
          <w:bCs/>
          <w:sz w:val="24"/>
          <w:szCs w:val="24"/>
        </w:rPr>
        <w:t xml:space="preserve">Figure 1. PRISMA 2020 flow diagram</w:t>
      </w:r>
    </w:p>
    <w:p>
      <w:pPr>
        <w:jc w:val="center"/>
      </w:pPr>
      <w:r>
        <w:drawing>
          <wp:inline distT="0" distB="0" distL="0" distR="0">
            <wp:extent cx="6477000" cy="5505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77000" cy="5505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/>
      </w:pPr>
    </w:p>
    <w:p>
      <w:r>
        <w:br w:type="page"/>
      </w:r>
    </w:p>
    <w:p>
      <w:pPr>
        <w:pStyle w:val="Heading1"/>
        <w:spacing w:after="100" w:before="200"/>
      </w:pPr>
      <w:r>
        <w:rPr>
          <w:rFonts w:ascii="Malgun Gothic" w:cs="Malgun Gothic" w:eastAsia="Malgun Gothic" w:hAnsi="Malgun Gothic"/>
          <w:b/>
          <w:bCs/>
          <w:sz w:val="24"/>
          <w:szCs w:val="24"/>
        </w:rPr>
        <w:t xml:space="preserve">Figure 2. Disaggregated Asian American / Native Hawaiian and Pacific Islander subgroups versus the aggregate (IRR vs non-Hispanic White)</w:t>
      </w:r>
    </w:p>
    <w:p>
      <w:pPr>
        <w:jc w:val="center"/>
      </w:pPr>
      <w:r>
        <w:drawing>
          <wp:inline distT="0" distB="0" distL="0" distR="0">
            <wp:extent cx="6858000" cy="44767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858000" cy="4476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/>
      </w:pPr>
    </w:p>
    <w:p>
      <w:r>
        <w:br w:type="page"/>
      </w:r>
    </w:p>
    <w:p>
      <w:pPr>
        <w:pStyle w:val="Heading1"/>
        <w:spacing w:after="100" w:before="200"/>
      </w:pPr>
      <w:r>
        <w:rPr>
          <w:rFonts w:ascii="Malgun Gothic" w:cs="Malgun Gothic" w:eastAsia="Malgun Gothic" w:hAnsi="Malgun Gothic"/>
          <w:b/>
          <w:bCs/>
          <w:sz w:val="24"/>
          <w:szCs w:val="24"/>
        </w:rPr>
        <w:t xml:space="preserve">Figure 3. Aggregate racial and ethnic groups, Hispanic origin, American Indian / Alaska Native region, and Middle Eastern populations (IRR vs non-Hispanic White)</w:t>
      </w:r>
    </w:p>
    <w:p>
      <w:pPr>
        <w:jc w:val="center"/>
      </w:pPr>
      <w:r>
        <w:drawing>
          <wp:inline distT="0" distB="0" distL="0" distR="0">
            <wp:extent cx="6858000" cy="44767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858000" cy="4476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/>
      </w:pPr>
    </w:p>
    <w:sectPr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cs="Malgun Gothic" w:eastAsia="Malgun Gothic" w:hAnsi="Malgun Gothic"/>
        <w:sz w:val="18"/>
        <w:szCs w:val="18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45a5503ae949d8247c0463903e91a29661d9f87b.png"/><Relationship Id="rId8" Type="http://schemas.openxmlformats.org/officeDocument/2006/relationships/image" Target="media/4f0f6d7e558ff60e76ff295e46f74f29159060bb.png"/><Relationship Id="rId9" Type="http://schemas.openxmlformats.org/officeDocument/2006/relationships/image" Target="media/b628ce1d3cdf496eb8632233eff210c260bc6aba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2026-08-16T01:08:03.415Z</dcterms:created>
  <dcterms:modified xsi:type="dcterms:W3CDTF">2026-08-16T01:08:03.415Z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