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sz w:val="32"/>
          <w:szCs w:val="32"/>
        </w:rPr>
        <w:t xml:space="preserve">Racial and Ethnic Differences in Breast Cancer Incidence in the United States: A Systematic Review and Meta-analysis</w:t>
      </w:r>
    </w:p>
    <w:p>
      <w:pPr>
        <w:pStyle w:val="Heading1"/>
        <w:keepNext/>
        <w:spacing w:after="120" w:line="360"/>
      </w:pPr>
      <w:r>
        <w:rPr>
          <w:rFonts w:ascii="Times New Roman" w:cs="Times New Roman" w:eastAsia="Times New Roman" w:hAnsi="Times New Roman"/>
          <w:b/>
          <w:bCs/>
          <w:sz w:val="28"/>
          <w:szCs w:val="28"/>
        </w:rPr>
        <w:t xml:space="preserve">Abstract</w:t>
      </w:r>
    </w:p>
    <w:p>
      <w:pPr>
        <w:spacing w:after="160" w:line="360"/>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Invasive breast cancer incidence differs across U.S. racial and ethnic groups, but values reported for broad aggregate categories may not reflect the variation among their subgroups. Disaggregated estimates are scattered across registries with overlapping populations and different reference groups, limiting direct comparison.</w:t>
      </w:r>
    </w:p>
    <w:p>
      <w:pPr>
        <w:spacing w:after="160" w:line="360"/>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Four databases (MEDLINE via PubMed, Embase, Scopus, and Web of Science Core Collection) were searched for U.S. studies reporting female invasive breast cancer incidence by racial or ethnic group relative to a White or non-Hispanic White (NHW) comparator, following PRISMA</w:t>
      </w:r>
    </w:p>
    <w:p>
      <w:pPr>
        <w:spacing w:after="60" w:line="300"/>
      </w:pPr>
      <w:r>
        <w:rPr>
          <w:rFonts w:ascii="Times New Roman" w:cs="Times New Roman" w:eastAsia="Times New Roman" w:hAnsi="Times New Roman"/>
          <w:sz w:val="24"/>
          <w:szCs w:val="24"/>
        </w:rPr>
        <w:t xml:space="preserve">2020. Because these registries (SEER, NPCR/USCS, NAACCR, and state) overlap, one representative</w:t>
      </w:r>
    </w:p>
    <w:p>
      <w:pPr>
        <w:spacing w:after="160" w:line="360"/>
      </w:pPr>
      <w:r>
        <w:rPr>
          <w:rFonts w:ascii="Times New Roman" w:cs="Times New Roman" w:eastAsia="Times New Roman" w:hAnsi="Times New Roman"/>
          <w:sz w:val="24"/>
          <w:szCs w:val="24"/>
        </w:rPr>
        <w:t xml:space="preserve">population-based estimate was selected per registry family rather than pooled. Each estimate was an incidence rate ratio (IRR) versus NHW women; ratios not reported directly were recomputed from a single master dataset, and risk of bias was assessed with the Joanna Briggs Institute checklist for prevalence and incidence data.</w:t>
      </w:r>
    </w:p>
    <w:p>
      <w:pPr>
        <w:spacing w:after="160" w:line="360"/>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4,793 records screened, 163 studies were included (48 eligible for quantitative synthesis, 43 with extractable data). Overall incidence was lower than NHW in each aggregate group: American Indian and Alaska Native (AI/AN) 0.56, Hispanic/Latina 0.72, Asian American, Native Hawaiian, and Pacific Islander (AANHPI) 0.77, and non-Hispanic Black (NHB) 0.93. Within-group estimates ranged widely—0.16 (Hmong) to 1.05 (Japanese) across Asian American subgroups, up to 1.21 in Native Hawaiian women, 0.50 (Mexican) to 0.82 (Puerto Rican) by Hispanic origin, and 0.49 (Navajo area) to 1.33 (Northern Plains) across AI/AN regions. For triple-negative breast cancer, incidence was highest in NHB women (1.95).</w:t>
      </w:r>
    </w:p>
    <w:p>
      <w:pPr>
        <w:spacing w:after="160" w:line="360"/>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Reported at the aggregate level, these categories summarize overall differences but not the variation among their constituent subgroups, several of which reach or exceed the NHW rate. Subgroup-level surveillance, with linkage-based counting of AI/AN cases, would more accurately identify the highest-incidence populations. This descriptive review compares incidence and does not assess causes.</w:t>
      </w:r>
    </w:p>
    <w:p>
      <w:pPr>
        <w:pStyle w:val="Heading1"/>
        <w:keepNext/>
        <w:spacing w:after="120" w:line="360"/>
      </w:pPr>
      <w:r>
        <w:rPr>
          <w:rFonts w:ascii="Times New Roman" w:cs="Times New Roman" w:eastAsia="Times New Roman" w:hAnsi="Times New Roman"/>
          <w:b/>
          <w:bCs/>
          <w:sz w:val="28"/>
          <w:szCs w:val="28"/>
        </w:rPr>
        <w:t xml:space="preserve">Introduction</w:t>
      </w:r>
    </w:p>
    <w:p>
      <w:pPr>
        <w:spacing w:after="160" w:line="360"/>
      </w:pPr>
      <w:r>
        <w:rPr>
          <w:rFonts w:ascii="Times New Roman" w:cs="Times New Roman" w:eastAsia="Times New Roman" w:hAnsi="Times New Roman"/>
          <w:sz w:val="24"/>
          <w:szCs w:val="24"/>
        </w:rPr>
        <w:t xml:space="preserve">Breast cancer is the most commonly diagnosed cancer in U.S. women and a leading cause of cancer death.¹ Its rates are not the same across racial and ethnic groups. In the American Cancer Society's 2024 report, non-Hispanic Black (NHB) women had breast cancer incidence about 5% lower than non-Hispanic White (NHW) women but 38% higher mortality.¹ NHB women also have the highest rate of triple-negative breast cancer (TNBC),² and their tumors, like those in several other minority groups, are diagnosed at younger ages than in NHW women.³ Differences of this kind have been linked to the distribution of molecular subtypes and to stage at diagnosis, screening, and access to care.²,⁴</w:t>
      </w:r>
    </w:p>
    <w:p>
      <w:pPr>
        <w:spacing w:after="160" w:line="360"/>
      </w:pPr>
      <w:r>
        <w:rPr>
          <w:rFonts w:ascii="Times New Roman" w:cs="Times New Roman" w:eastAsia="Times New Roman" w:hAnsi="Times New Roman"/>
          <w:sz w:val="24"/>
          <w:szCs w:val="24"/>
        </w:rPr>
        <w:t xml:space="preserve">Race and ethnicity are recorded in a few broad categories, and rates differ within each. The AANHPI category—Asian American, Native Hawaiian, and Pacific Islander—is the clearest case. Treated as one population its incidence sits well below that of NHW women, but that single number covers a wide spread. Using California data, Gomez and colleagues⁵ reported an incidence of 146 per 100,000 in NHW women against 83 in Asian women overall, and within the Asian category the rate in Japanese women (126) was almost three times that in Laotian women (44); US-born women had far higher rates than the foreign-born. The lowest rates fall among Southeast Asian groups such as the Hmong,⁶ and rates differ again across the individual Asian ethnicities followed over time.⁷ Hispanic/Latina women are not one group either: incidence differs by country of origin,⁸ and origin-specific rates have been reported for Hispanic women in California.⁹ For AI/AN women, part of the difficulty is measurement. Central registries that assign race by observation misclassify many AI/AN cases as non-Native, which understates their rates; Espey and colleagues¹⁰ corrected this by linking registry records to Indian Health Service (IHS) enrollment, and the corrected rates were highest in the Northern and Southern Plains and in Alaska, where cancer in Alaska Native women has been tracked in dedicated registries.¹¹,¹² Subtype rearranges the order once more: NHW women have the highest rate of HR+/HER2− disease while NHB women have the highest rate of TNBC,² so which group ranks highest depends on the tumor being counted.</w:t>
      </w:r>
    </w:p>
    <w:p>
      <w:pPr>
        <w:spacing w:after="160" w:line="360"/>
      </w:pPr>
      <w:r>
        <w:rPr>
          <w:rFonts w:ascii="Times New Roman" w:cs="Times New Roman" w:eastAsia="Times New Roman" w:hAnsi="Times New Roman"/>
          <w:sz w:val="24"/>
          <w:szCs w:val="24"/>
        </w:rPr>
        <w:t xml:space="preserve">These estimates are scattered rather than assembled. They come from different registries—the Surveillance, Epidemiology, and End Results (SEER) program, the National Program of Cancer Registries, IHS-linked files, and individual state or regional registries—and from different periods, age-standardization methods, and reference groups, with some studies comparing against White women and others specifically against NHW women. Many of the studies draw on the same underlying registry data, so their estimates are not independent, and combining them directly counts some women more than once. What is missing is a synthesis that gathers the disaggregated estimates across registries, removes this overlap, and appraises the quality of what remains.</w:t>
      </w:r>
    </w:p>
    <w:p>
      <w:pPr>
        <w:spacing w:after="160" w:line="360"/>
      </w:pPr>
      <w:r>
        <w:rPr>
          <w:rFonts w:ascii="Times New Roman" w:cs="Times New Roman" w:eastAsia="Times New Roman" w:hAnsi="Times New Roman"/>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To keep overlapping registry data from being counted twice,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sz w:val="28"/>
          <w:szCs w:val="28"/>
        </w:rPr>
        <w:t xml:space="preserve">Methods</w:t>
      </w:r>
    </w:p>
    <w:p>
      <w:pPr>
        <w:pStyle w:val="Heading2"/>
        <w:keepNext/>
        <w:spacing w:after="80" w:line="360"/>
      </w:pPr>
      <w:r>
        <w:rPr>
          <w:rFonts w:ascii="Times New Roman" w:cs="Times New Roman" w:eastAsia="Times New Roman" w:hAnsi="Times New Roman"/>
          <w:b/>
          <w:bCs/>
          <w:sz w:val="24"/>
          <w:szCs w:val="24"/>
        </w:rPr>
        <w:t xml:space="preserve">Protocol and reporting</w:t>
      </w:r>
    </w:p>
    <w:p>
      <w:pPr>
        <w:spacing w:after="160" w:line="360"/>
      </w:pPr>
      <w:r>
        <w:rPr>
          <w:rFonts w:ascii="Times New Roman" w:cs="Times New Roman" w:eastAsia="Times New Roman" w:hAnsi="Times New Roman"/>
          <w:sz w:val="24"/>
          <w:szCs w:val="24"/>
        </w:rPr>
        <w:t xml:space="preserve">The review followed the Preferred Reporting Items for Systematic Reviews and Meta-Analyses (PRISMA) 2020 statement.¹³ </w:t>
      </w:r>
      <w:r>
        <w:rPr>
          <w:rFonts w:ascii="Times New Roman" w:cs="Times New Roman" w:eastAsia="Times New Roman" w:hAnsi="Times New Roman"/>
          <w:b/>
          <w:bCs/>
          <w:sz w:val="24"/>
          <w:szCs w:val="24"/>
        </w:rPr>
        <w:t xml:space="preserve">[A PROSPERO registration is being prepared; the registration number will be added here.]</w:t>
      </w:r>
      <w:r>
        <w:rPr>
          <w:rFonts w:ascii="Times New Roman" w:cs="Times New Roman" w:eastAsia="Times New Roman" w:hAnsi="Times New Roman"/>
          <w:sz w:val="24"/>
          <w:szCs w:val="24"/>
        </w:rPr>
        <w:t xml:space="preserve"> The protocol covered the search, eligibility criteria, the handling of overlapping registry data, and the planned analyses.</w:t>
      </w:r>
    </w:p>
    <w:p>
      <w:pPr>
        <w:pStyle w:val="Heading2"/>
        <w:keepNext/>
        <w:spacing w:after="80" w:line="360"/>
      </w:pPr>
      <w:r>
        <w:rPr>
          <w:rFonts w:ascii="Times New Roman" w:cs="Times New Roman" w:eastAsia="Times New Roman" w:hAnsi="Times New Roman"/>
          <w:b/>
          <w:bCs/>
          <w:sz w:val="24"/>
          <w:szCs w:val="24"/>
        </w:rPr>
        <w:t xml:space="preserve">Search strategy</w:t>
      </w:r>
    </w:p>
    <w:p>
      <w:pPr>
        <w:spacing w:after="160" w:line="360"/>
      </w:pPr>
      <w:r>
        <w:rPr>
          <w:rFonts w:ascii="Times New Roman" w:cs="Times New Roman" w:eastAsia="Times New Roman" w:hAnsi="Times New Roman"/>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The search was limited to these databases; reference lists were not hand-searched and grey literature was not sought.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sz w:val="24"/>
          <w:szCs w:val="24"/>
        </w:rPr>
        <w:t xml:space="preserve">Eligibility criteria</w:t>
      </w:r>
    </w:p>
    <w:p>
      <w:pPr>
        <w:spacing w:after="160" w:line="360"/>
      </w:pPr>
      <w:r>
        <w:rPr>
          <w:rFonts w:ascii="Times New Roman" w:cs="Times New Roman" w:eastAsia="Times New Roman" w:hAnsi="Times New Roman"/>
          <w:sz w:val="24"/>
          <w:szCs w:val="24"/>
        </w:rPr>
        <w:t xml:space="preserve">Studies were eligible if they reported invasive breast cancer incidence among women in the United States for at least one racial or ethnic group relative to a White or non-Hispanic White (NHW) comparator, either as an incidence rate ratio (IRR) or standardized incidence ratio (SIR) or as age-standardized rates from which a ratio could be computed. Both aggregate groups and disaggregated subgroups (Asian American, Native Hawaiian and Pacific Islander, Hispanic/Latina by origin, and American Indian and Alaska Native [AI/AN] by region) and receptor-defined molecular subtypes were included.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comparable studies from other countries exist but use a different White reference (e.g., White British), different racial and ethnic categories, and different standard populations, so their rate ratios are not commensurable with U.S. estimates. Reviews, editorials, letters, conference abstracts, non-U.S. studies, studies without a usable incidence comparison, and mortality- or survival-only reports were excluded.</w:t>
      </w:r>
    </w:p>
    <w:p>
      <w:pPr>
        <w:pStyle w:val="Heading2"/>
        <w:keepNext/>
        <w:spacing w:after="80" w:line="360"/>
      </w:pPr>
      <w:r>
        <w:rPr>
          <w:rFonts w:ascii="Times New Roman" w:cs="Times New Roman" w:eastAsia="Times New Roman" w:hAnsi="Times New Roman"/>
          <w:b/>
          <w:bCs/>
          <w:sz w:val="24"/>
          <w:szCs w:val="24"/>
        </w:rPr>
        <w:t xml:space="preserve">Study selection and data extraction</w:t>
      </w:r>
    </w:p>
    <w:p>
      <w:pPr>
        <w:spacing w:after="160" w:line="360"/>
      </w:pPr>
      <w:r>
        <w:rPr>
          <w:rFonts w:ascii="Times New Roman" w:cs="Times New Roman" w:eastAsia="Times New Roman" w:hAnsi="Times New Roman"/>
          <w:sz w:val="24"/>
          <w:szCs w:val="24"/>
        </w:rPr>
        <w:t xml:space="preserve">Records were de-duplicated across databases (4,306 duplicates removed, leaving 4,793 unique records). Titles and abstracts, and then full texts, were screened independently by two reviewers, and disagreements were resolved by consensus or a third reviewer. In all, 163 publications were included in the systematic review; of these, 48 were eligible for quantitative synthesis and 43 provided extractable quantitative data, while the remaining studies informed the narrative synthesis. Most included studies were population-based registry or incidence studies (drawing on SEER, NPCR/USCS, NAACCR, state, or IHS-linked registries) rather than cohort studies (Supplementary Table 2). 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sz w:val="24"/>
          <w:szCs w:val="24"/>
        </w:rPr>
        <w:t xml:space="preserve">Selection of a representative population-based estimate</w:t>
      </w:r>
    </w:p>
    <w:p>
      <w:pPr>
        <w:spacing w:after="160" w:line="360"/>
      </w:pPr>
      <w:r>
        <w:rPr>
          <w:rFonts w:ascii="Times New Roman" w:cs="Times New Roman" w:eastAsia="Times New Roman" w:hAnsi="Times New Roman"/>
          <w:sz w:val="24"/>
          <w:szCs w:val="24"/>
        </w:rPr>
        <w:t xml:space="preserve">Because SEER, NAACCR, the United States Cancer Statistics (USCS) file, and individual state registries cover overlapping regions and diagnosis periods, the same women can appear in more than one study; estimates from different publications that draw on the same or nested registry populations are therefore not statistically independent. Rather than pool such non-independent estimates, we selected for each racial or ethnic group and analytic dimension a single </w:t>
      </w:r>
      <w:r>
        <w:rPr>
          <w:rFonts w:ascii="Times New Roman" w:cs="Times New Roman" w:eastAsia="Times New Roman" w:hAnsi="Times New Roman"/>
          <w:b/>
          <w:bCs/>
          <w:sz w:val="24"/>
          <w:szCs w:val="24"/>
        </w:rPr>
        <w:t xml:space="preserve">representative population-based estimate</w:t>
      </w:r>
      <w:r>
        <w:rPr>
          <w:rFonts w:ascii="Times New Roman" w:cs="Times New Roman" w:eastAsia="Times New Roman" w:hAnsi="Times New Roman"/>
          <w:sz w:val="24"/>
          <w:szCs w:val="24"/>
        </w:rPr>
        <w:t xml:space="preserve"> (a contemporary benchmark). Each estimate was assigned to a registry "family," and the registry, region, diagnosis period, age range, group, and outcome of every study were tabulated so that overlaps could be seen (Supplementary Table 4). The representative estimate was the one with the broadest population coverage (USCS &gt; NAACCR &gt; SEER-national &gt; state or regional), the most recent and longest diagnosis period, a clearly documented age-standardization, and a directly reported confidence interval where available. For American Indian and Alaska Native (AI/AN) populations this order was overridden: an Indian Health Service–linked (IHS-PRCDA) estimate was preferred over an unlinked national-registry estimate for the same dimension, because unlinked registries misclassify race and undercount this population, so the more valid population definition—rather than the broadest coverage— determined the representative. Overall, disaggregated-subgroup, subtype, and age-specific results could draw on different studies, but the same registry data were not entered twice for the same question. The stability of the selection was checked in three ways: restricting to studies at low risk of bias, to directly reported (rather than computed) estimates, and to estimates with an NHW (rather than unstratified White) comparator (Supplementary Table 6).</w:t>
      </w:r>
    </w:p>
    <w:p>
      <w:pPr>
        <w:pStyle w:val="Heading2"/>
        <w:keepNext/>
        <w:spacing w:after="80" w:line="360"/>
      </w:pPr>
      <w:r>
        <w:rPr>
          <w:rFonts w:ascii="Times New Roman" w:cs="Times New Roman" w:eastAsia="Times New Roman" w:hAnsi="Times New Roman"/>
          <w:b/>
          <w:bCs/>
          <w:sz w:val="24"/>
          <w:szCs w:val="24"/>
        </w:rPr>
        <w:t xml:space="preserve">Risk of bias</w:t>
      </w:r>
    </w:p>
    <w:p>
      <w:pPr>
        <w:spacing w:after="160" w:line="360"/>
      </w:pPr>
      <w:r>
        <w:rPr>
          <w:rFonts w:ascii="Times New Roman" w:cs="Times New Roman" w:eastAsia="Times New Roman" w:hAnsi="Times New Roman"/>
          <w:sz w:val="24"/>
          <w:szCs w:val="24"/>
        </w:rPr>
        <w:t xml:space="preserve">Risk of bias was assessed with the Joanna Briggs Institute (JBI) critical appraisal checklist for studies reporting prevalence/incidence data,¹⁴ which is designed for population-based descriptive rate studies (appropriate sampling frame and case ascertainment, valid identification of the condition, adequate coverage, and appropriate statistical/standardization methods). Two reviewers applied the checklist independently, and disagreements were resolved by consensus or a third reviewer. Publication bias and small-study effects were not formally tested with funnel plots or Egger regression: within each group the estimates come largely from the same overlapping registry data rather than from independent studies, which limits the usefulness of small-study asymmetry tests, and population-based registry incidence rates are less likely to be affected by the selective reporting these tests are designed to detect. Certainty of evidence was not graded, because the review describes and compares population-based incidence rather than estimating a causal effect for which a GRADE-type certainty rating would be appropriate.</w:t>
      </w:r>
    </w:p>
    <w:p>
      <w:pPr>
        <w:pStyle w:val="Heading2"/>
        <w:keepNext/>
        <w:spacing w:after="80" w:line="360"/>
      </w:pPr>
      <w:r>
        <w:rPr>
          <w:rFonts w:ascii="Times New Roman" w:cs="Times New Roman" w:eastAsia="Times New Roman" w:hAnsi="Times New Roman"/>
          <w:b/>
          <w:bCs/>
          <w:sz w:val="24"/>
          <w:szCs w:val="24"/>
        </w:rPr>
        <w:t xml:space="preserve">Statistical analysis</w:t>
      </w:r>
    </w:p>
    <w:p>
      <w:pPr>
        <w:spacing w:after="160" w:line="360"/>
      </w:pPr>
      <w:r>
        <w:rPr>
          <w:rFonts w:ascii="Times New Roman" w:cs="Times New Roman" w:eastAsia="Times New Roman" w:hAnsi="Times New Roman"/>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Because estimates within a group are drawn from overlapping registry populations and are not independent, they were not combined into a pooled random-effects estimate; the primary result for each group is the representative population-based estimate defined above. The analysis therefore emphasizes the racial and ethnic disparities and the heterogeneity among subgroups within each aggregate category, displayed group by group rather than summarized as a single pooled value. Analyses were carried out in Python 3 using SciPy.</w:t>
      </w:r>
    </w:p>
    <w:p>
      <w:pPr>
        <w:spacing w:after="160" w:line="360"/>
      </w:pPr>
      <w:r>
        <w:rPr>
          <w:rFonts w:ascii="Times New Roman" w:cs="Times New Roman" w:eastAsia="Times New Roman" w:hAnsi="Times New Roman"/>
          <w:sz w:val="24"/>
          <w:szCs w:val="24"/>
        </w:rPr>
        <w:t xml:space="preserve">All quantitative results were generated from a single master extraction dataset. Every rate ratio not reported directly by a source was recomputed from that study's own age-standardized minority and reference rates, and each such confidence interval was reproduced from the component rate intervals (by the delta method when both rates carried an interval, or by scaling the minority-rate interval when the reference rate was a fixed population benchmark without a reported interval). The main-text table, the forest figures, and the sensitivity tables were all regenerated from this master dataset and cross-checked so that every displayed estimate and each sensitivity baseline traces to the same underlying value.</w:t>
      </w:r>
    </w:p>
    <w:p>
      <w:pPr>
        <w:pStyle w:val="Heading1"/>
        <w:keepNext/>
        <w:spacing w:after="120" w:line="360"/>
      </w:pPr>
      <w:r>
        <w:rPr>
          <w:rFonts w:ascii="Times New Roman" w:cs="Times New Roman" w:eastAsia="Times New Roman" w:hAnsi="Times New Roman"/>
          <w:b/>
          <w:bCs/>
          <w:sz w:val="28"/>
          <w:szCs w:val="28"/>
        </w:rPr>
        <w:t xml:space="preserve">Results</w:t>
      </w:r>
    </w:p>
    <w:p>
      <w:pPr>
        <w:pStyle w:val="Heading2"/>
        <w:keepNext/>
        <w:spacing w:after="80" w:line="360"/>
      </w:pPr>
      <w:r>
        <w:rPr>
          <w:rFonts w:ascii="Times New Roman" w:cs="Times New Roman" w:eastAsia="Times New Roman" w:hAnsi="Times New Roman"/>
          <w:b/>
          <w:bCs/>
          <w:sz w:val="24"/>
          <w:szCs w:val="24"/>
        </w:rPr>
        <w:t xml:space="preserve">Selection and characteristics of included studies</w:t>
      </w:r>
    </w:p>
    <w:p>
      <w:pPr>
        <w:spacing w:after="160" w:line="360"/>
      </w:pPr>
      <w:r>
        <w:rPr>
          <w:rFonts w:ascii="Times New Roman" w:cs="Times New Roman" w:eastAsia="Times New Roman" w:hAnsi="Times New Roman"/>
          <w:sz w:val="24"/>
          <w:szCs w:val="24"/>
        </w:rPr>
        <w:t xml:space="preserve">The four databases returned 9,099 records; 4,306 duplicates were removed, leaving 4,793 unique records for title and abstract screening. Full text was assessed for 242 reports, of which 79 were excluded, giving 163 included studies (Figure 1). Of these, 48 were eligible for quantitative synthesis and 43 provided extractable estimates (144 estimates in total)²⁻⁹,¹¹⁻¹²,¹⁵⁻⁴⁷; the remaining 115 contributed to the narrative synthesis. The extracted studies were published between 2002 and 2026 and drew on the Surveillance, Epidemiology, and End Results (SEER) program, the National Program of Cancer Registries and the United States Cancer Statistics file, the North American Association of Central Cancer Registries, Indian Health Service–linked and tribal registries, and individual state or regional registries (Supplementary Table 2). After collapsing overlapping estimates to one representative per registry family, 85 analytic cells (racial or ethnic group × analytic dimension) remained for the main analysis (Table 1). The reference group was non-Hispanic White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sz w:val="24"/>
          <w:szCs w:val="24"/>
        </w:rPr>
        <w:t xml:space="preserve">Overall invasive breast cancer incidence</w:t>
      </w:r>
    </w:p>
    <w:p>
      <w:pPr>
        <w:spacing w:after="160" w:line="360"/>
      </w:pPr>
      <w:r>
        <w:rPr>
          <w:rFonts w:ascii="Times New Roman" w:cs="Times New Roman" w:eastAsia="Times New Roman" w:hAnsi="Times New Roman"/>
          <w:sz w:val="24"/>
          <w:szCs w:val="24"/>
        </w:rPr>
        <w:t xml:space="preserve">Relative to NHW women, overall invasive breast cancer incidence was lower in each aggregate minority group: American Indian and Alaska Native (AI/AN) women IRR 0.56 (95% CI 0.55–0.57), Hispanic/Latina women 0.72 (0.71–0.73), the Asian American, Native Hawaiian, and Pacific Islander (AANHPI) aggregate 0.77 (0.75–0.79), and non-Hispanic Black (NHB) women 0.93 (0.92–0.95) (Table 1; Figure 3).</w:t>
      </w:r>
    </w:p>
    <w:p>
      <w:pPr>
        <w:pStyle w:val="Heading2"/>
        <w:keepNext/>
        <w:spacing w:after="80" w:line="360"/>
      </w:pPr>
      <w:r>
        <w:rPr>
          <w:rFonts w:ascii="Times New Roman" w:cs="Times New Roman" w:eastAsia="Times New Roman" w:hAnsi="Times New Roman"/>
          <w:b/>
          <w:bCs/>
          <w:sz w:val="24"/>
          <w:szCs w:val="24"/>
        </w:rPr>
        <w:t xml:space="preserve">Disaggregated AANHPI subgroups</w:t>
      </w:r>
    </w:p>
    <w:p>
      <w:pPr>
        <w:spacing w:after="160" w:line="360"/>
      </w:pPr>
      <w:r>
        <w:rPr>
          <w:rFonts w:ascii="Times New Roman" w:cs="Times New Roman" w:eastAsia="Times New Roman" w:hAnsi="Times New Roman"/>
          <w:sz w:val="24"/>
          <w:szCs w:val="24"/>
        </w:rPr>
        <w:t xml:space="preserve">Within the AANHPI aggregate, incidence varied across Asian American subgroups from 0.16 (0.12–0.22) in Hmong women to 1.05 (1.01–1.08) in Japanese women, spanning Cambodian 0.26, Laotian 0.39, Vietnamese 0.59, Korean 0.68, Chinese 0.76, Filipina 0.86, and Asian Indian/Pakistani 0.96;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sz w:val="24"/>
          <w:szCs w:val="24"/>
        </w:rPr>
        <w:t xml:space="preserve">Hispanic/Latina by country of origin</w:t>
      </w:r>
    </w:p>
    <w:p>
      <w:pPr>
        <w:spacing w:after="160" w:line="360"/>
      </w:pPr>
      <w:r>
        <w:rPr>
          <w:rFonts w:ascii="Times New Roman" w:cs="Times New Roman" w:eastAsia="Times New Roman" w:hAnsi="Times New Roman"/>
          <w:sz w:val="24"/>
          <w:szCs w:val="24"/>
        </w:rPr>
        <w:t xml:space="preserve">Among Hispanic/Latina women, incidence differed by country of origin: Mexican 0.50 (0.38–0.67), New Latino 0.68 (0.62–0.76), Cuban 0.76 (0.68–0.84), and Puerto Rican 0.82 (0.73–0.92); the aggregate Hispanic/Latina estimate was a standardized incidence ratio of 0.64 (Table 1; Figure 3).</w:t>
      </w:r>
    </w:p>
    <w:p>
      <w:pPr>
        <w:pStyle w:val="Heading2"/>
        <w:keepNext/>
        <w:spacing w:after="80" w:line="360"/>
      </w:pPr>
      <w:r>
        <w:rPr>
          <w:rFonts w:ascii="Times New Roman" w:cs="Times New Roman" w:eastAsia="Times New Roman" w:hAnsi="Times New Roman"/>
          <w:b/>
          <w:bCs/>
          <w:sz w:val="24"/>
          <w:szCs w:val="24"/>
        </w:rPr>
        <w:t xml:space="preserve">American Indian and Alaska Native by region</w:t>
      </w:r>
    </w:p>
    <w:p>
      <w:pPr>
        <w:spacing w:after="160" w:line="360"/>
      </w:pPr>
      <w:r>
        <w:rPr>
          <w:rFonts w:ascii="Times New Roman" w:cs="Times New Roman" w:eastAsia="Times New Roman" w:hAnsi="Times New Roman"/>
          <w:sz w:val="24"/>
          <w:szCs w:val="24"/>
        </w:rPr>
        <w:t xml:space="preserve">AI/AN incidence relative to NHW women varied by region, from 0.49 (0.44–0.55) in the Navajo area to 1.25 (1.11–1.41) in the Southern Plains and 1.33 (1.26–1.41) in the Northern Plains (Table 1; Figure 3).</w:t>
      </w:r>
    </w:p>
    <w:p>
      <w:pPr>
        <w:pStyle w:val="Heading2"/>
        <w:keepNext/>
        <w:spacing w:after="80" w:line="360"/>
      </w:pPr>
      <w:r>
        <w:rPr>
          <w:rFonts w:ascii="Times New Roman" w:cs="Times New Roman" w:eastAsia="Times New Roman" w:hAnsi="Times New Roman"/>
          <w:b/>
          <w:bCs/>
          <w:sz w:val="24"/>
          <w:szCs w:val="24"/>
        </w:rPr>
        <w:t xml:space="preserve">Middle Eastern populations</w:t>
      </w:r>
    </w:p>
    <w:p>
      <w:pPr>
        <w:spacing w:after="160" w:line="360"/>
      </w:pPr>
      <w:r>
        <w:rPr>
          <w:rFonts w:ascii="Times New Roman" w:cs="Times New Roman" w:eastAsia="Times New Roman" w:hAnsi="Times New Roman"/>
          <w:sz w:val="24"/>
          <w:szCs w:val="24"/>
        </w:rPr>
        <w:t xml:space="preserve">Women identified as Middle Eastern had an IRR of 0.86 (0.84–0.88) relative to NHW women (Table 1; Figure 3).</w:t>
      </w:r>
    </w:p>
    <w:p>
      <w:pPr>
        <w:pStyle w:val="Heading2"/>
        <w:keepNext/>
        <w:spacing w:after="80" w:line="360"/>
      </w:pPr>
      <w:r>
        <w:rPr>
          <w:rFonts w:ascii="Times New Roman" w:cs="Times New Roman" w:eastAsia="Times New Roman" w:hAnsi="Times New Roman"/>
          <w:b/>
          <w:bCs/>
          <w:sz w:val="24"/>
          <w:szCs w:val="24"/>
        </w:rPr>
        <w:t xml:space="preserve">Molecular subtypes</w:t>
      </w:r>
    </w:p>
    <w:p>
      <w:pPr>
        <w:spacing w:after="160" w:line="360"/>
      </w:pPr>
      <w:r>
        <w:rPr>
          <w:rFonts w:ascii="Times New Roman" w:cs="Times New Roman" w:eastAsia="Times New Roman" w:hAnsi="Times New Roman"/>
          <w:sz w:val="24"/>
          <w:szCs w:val="24"/>
        </w:rPr>
        <w:t xml:space="preserve">For triple-negative breast cancer (TNBC), incidence relative to NHW women was highest in NHB women (1.95, 1.93–1.98). The AANHPI aggregate was 0.70 (0.68–0.72), Hispanic 0.86 (0.84–0.88), and AI/AN 0.86 (0.80–0.93); within AANHPI, TNBC IRRs were lower in Chinese (0.53 †), Filipina (0.84 †), and Native Hawaiian (0.86 †) women (Table 1).</w:t>
      </w:r>
    </w:p>
    <w:p>
      <w:pPr>
        <w:pStyle w:val="Heading2"/>
        <w:keepNext/>
        <w:spacing w:after="80" w:line="360"/>
      </w:pPr>
      <w:r>
        <w:rPr>
          <w:rFonts w:ascii="Times New Roman" w:cs="Times New Roman" w:eastAsia="Times New Roman" w:hAnsi="Times New Roman"/>
          <w:b/>
          <w:bCs/>
          <w:sz w:val="24"/>
          <w:szCs w:val="24"/>
        </w:rPr>
        <w:t xml:space="preserve">Male breast cancer</w:t>
      </w:r>
    </w:p>
    <w:p>
      <w:pPr>
        <w:spacing w:after="160" w:line="360"/>
      </w:pPr>
      <w:r>
        <w:rPr>
          <w:rFonts w:ascii="Times New Roman" w:cs="Times New Roman" w:eastAsia="Times New Roman" w:hAnsi="Times New Roman"/>
          <w:sz w:val="24"/>
          <w:szCs w:val="24"/>
        </w:rPr>
        <w:t xml:space="preserve">Among men, breast cancer incidence in Black men was 1.52 (1.44–1.60)† relative to White men (Table 1).</w:t>
      </w:r>
    </w:p>
    <w:p>
      <w:pPr>
        <w:pStyle w:val="Heading2"/>
        <w:keepNext/>
        <w:spacing w:after="80" w:line="360"/>
      </w:pPr>
      <w:r>
        <w:rPr>
          <w:rFonts w:ascii="Times New Roman" w:cs="Times New Roman" w:eastAsia="Times New Roman" w:hAnsi="Times New Roman"/>
          <w:b/>
          <w:bCs/>
          <w:sz w:val="24"/>
          <w:szCs w:val="24"/>
        </w:rPr>
        <w:t xml:space="preserve">Risk of bias and sensitivity analyses</w:t>
      </w:r>
    </w:p>
    <w:p>
      <w:pPr>
        <w:spacing w:after="160" w:line="360"/>
      </w:pPr>
      <w:r>
        <w:rPr>
          <w:rFonts w:ascii="Times New Roman" w:cs="Times New Roman" w:eastAsia="Times New Roman" w:hAnsi="Times New Roman"/>
          <w:sz w:val="24"/>
          <w:szCs w:val="24"/>
        </w:rPr>
        <w:t xml:space="preserve">On the JBI checklist, 37 of the 43 studies were at low risk of bias and 6 at moderate risk, with none at high risk (Supplementary Table 5); the moderate ratings arose mainly where an estimate was reported without a variance or where race and ethnicity ascertainment was limited. The representative selection was stable across three checks (Supplementary Table 6). Restricting to low-risk-of-bias studies left 67 of 85 cell representatives unchanged (5 changed, 13 dropped); restricting to directly reported estimates left 46 unchanged (6 changed, 33 dropped); and restricting to NHW-comparator estimates left 57 unchanged (2 changed, 26 dropped), the dropped cells being those whose only representative used an unstratified White comparator — the receptor-defined subtypes, male breast cancer, and two age-specific Black cells.</w:t>
      </w:r>
    </w:p>
    <w:p>
      <w:pPr>
        <w:pStyle w:val="Heading1"/>
        <w:keepNext/>
        <w:spacing w:after="120" w:line="360"/>
      </w:pPr>
      <w:r>
        <w:rPr>
          <w:rFonts w:ascii="Times New Roman" w:cs="Times New Roman" w:eastAsia="Times New Roman" w:hAnsi="Times New Roman"/>
          <w:b/>
          <w:bCs/>
          <w:sz w:val="28"/>
          <w:szCs w:val="28"/>
        </w:rPr>
        <w:t xml:space="preserve">Discussion</w:t>
      </w:r>
    </w:p>
    <w:p>
      <w:pPr>
        <w:spacing w:after="160" w:line="360"/>
      </w:pPr>
      <w:r>
        <w:rPr>
          <w:rFonts w:ascii="Times New Roman" w:cs="Times New Roman" w:eastAsia="Times New Roman" w:hAnsi="Times New Roman"/>
          <w:sz w:val="24"/>
          <w:szCs w:val="24"/>
        </w:rPr>
        <w:t xml:space="preserve">This review assembled disaggregated, population-based estimates of invasive breast cancer incidence for U.S. racial and ethnic groups against a common non-Hispanic White (NHW) comparator. At the aggregate level, each minority group had lower overall incidence than NHW women—American Indian and Alaska Native (AI/AN) women had the lowest incidence rate ratio (IRR 0.56), followed by Hispanic/Latina (0.72) and Asian American, Native Hawaiian, and Pacific Islander (AANHPI, 0.77) women, with non-Hispanic Black (NHB) women closest to NHW (0.93). Disaggregated estimates varied widely within these aggregate categories. Among Asian American subgroups the IRR ranged from 0.16 in Hmong women to 1.05 in Japanese women; Native Hawaiian women (1.21) and the Native Hawaiian and Pacific Islander (NHPI) aggregate (1.21) were higher than NHW women. Hispanic incidence rose from 0.50 in Mexican women to 0.82 in Puerto Rican women, and AI/AN incidence ranged from 0.49 in the Navajo area to 1.33 in the Northern Plains. The pattern for triple-negative breast cancer (TNBC) differed from that for overall incidence: NHB women had the highest TNBC incidence (1.95), whereas most other groups were at or below the NHW rate.</w:t>
      </w:r>
    </w:p>
    <w:p>
      <w:pPr>
        <w:spacing w:after="160" w:line="360"/>
      </w:pPr>
      <w:r>
        <w:rPr>
          <w:rFonts w:ascii="Times New Roman" w:cs="Times New Roman" w:eastAsia="Times New Roman" w:hAnsi="Times New Roman"/>
          <w:sz w:val="24"/>
          <w:szCs w:val="24"/>
        </w:rPr>
        <w:t xml:space="preserve">These findings are consistent with earlier disaggregated analyses and extend them. Gomez and colleagues first described how aggregated Asian American data can hide substantial subgroup differences;⁵ the present estimates span the full set of subgroups over the most recent SEER-21 period.²⁶ The high incidence observed in Native Hawaiian women echoes the heterogeneous burden reported in Hawaii,²¹ and the ordering of Hispanic subgroups—lower in Mexican and higher in Puerto Rican and Cuban women—reproduces the gradient described among first-generation U.S. Hispanics.⁸ The regional range across AI/AN populations, and the low rate in the Navajo area, are in line with prior regional and tribal analyses.¹⁰,³³,³⁷,⁴⁰ The higher TNBC incidence in NHB women is also concordant with prior subtype-specific work.²,²⁰ The contribution here is to bring these scattered estimates together with overlapping registry data reduced to one representative population-based estimate per registry family and a consistent NHW comparator, so that aggregate and subgroup results can be read side by side.</w:t>
      </w:r>
    </w:p>
    <w:p>
      <w:pPr>
        <w:spacing w:after="160" w:line="360"/>
      </w:pPr>
      <w:r>
        <w:rPr>
          <w:rFonts w:ascii="Times New Roman" w:cs="Times New Roman" w:eastAsia="Times New Roman" w:hAnsi="Times New Roman"/>
          <w:sz w:val="24"/>
          <w:szCs w:val="24"/>
        </w:rPr>
        <w:t xml:space="preserve">Several explanations have been proposed in the included studies, and are best treated as possible contributors rather than established causes. Nativity and generational status are among the most consistently reported: lower incidence in some Asian and Hispanic subgroups has been linked to a larger proportion of foreign-born women and to residence in ethnic enclaves, with rates that tend to rise with longer U.S. residence.⁵,⁹ Differences in the distribution of molecular subtypes and in stage at diagnosis, screening, and access to care have also been described and may contribute to the observed patterns.²,²⁸ For AI/AN populations, part of the apparent difference reflects a data issue rather than a difference in underlying risk: unlinked national registries misclassify race and undercount AI/AN cases, which is why Indian Health Service–linked estimates were preferred for this group.¹⁰,⁴⁰ The available data do not support attributing these differences to genetic ancestry or to a specific biological mechanism.</w:t>
      </w:r>
    </w:p>
    <w:p>
      <w:pPr>
        <w:spacing w:after="160" w:line="360"/>
      </w:pPr>
      <w:r>
        <w:rPr>
          <w:rFonts w:ascii="Times New Roman" w:cs="Times New Roman" w:eastAsia="Times New Roman" w:hAnsi="Times New Roman"/>
          <w:sz w:val="24"/>
          <w:szCs w:val="24"/>
        </w:rPr>
        <w:t xml:space="preserve">For surveillance and clinical practice, these results suggest that reporting incidence only at the aggregate level can understate risk in subgroups whose incidence is at or above that of NHW women, including Native Hawaiian women, several AI/AN regional populations, and NHB women for TNBC. Disaggregated reporting, where sample sizes allow, would give a more accurate basis for targeting screening and prevention. For AI/AN populations specifically, surveillance based on registry–Indian Health Service linkage would help avoid undercounting.</w:t>
      </w:r>
    </w:p>
    <w:p>
      <w:pPr>
        <w:spacing w:after="160" w:line="360"/>
      </w:pPr>
      <w:r>
        <w:rPr>
          <w:rFonts w:ascii="Times New Roman" w:cs="Times New Roman" w:eastAsia="Times New Roman" w:hAnsi="Times New Roman"/>
          <w:sz w:val="24"/>
          <w:szCs w:val="24"/>
        </w:rPr>
        <w:t xml:space="preserve">This review has several strengths. The search covered multiple databases; the synthesis included disaggregated ethnic subgroups, receptor-defined subtypes, and male breast cancer; overlapping registry data were handled explicitly by selecting one representative estimate per registry family; the provenance of each estimate was recorded; risk of bias was assessed with a tool designed for prevalence and incidence studies; and all derived rate ratios were recomputed and cross-checked against a single master extraction dataset. The review also has limitations. It is a descriptive comparison of incidence and was not designed to identify causes. Because many estimates come from overlapping or nested registry populations, they are not statistically independent and were not combined into a pooled summary. Some rate ratios were computed from published rates, and a few used a fixed reference rate as the denominator (for example, the Florida Hispanic-origin estimates⁸) or an unstratified White comparator (the receptor-defined subtypes and male breast cancer), which can move a ratio slightly. Included studies also differed in standard population and diagnosis period, which limits direct comparability, and one older study used the 1970 world standard. The review was restricted to U.S.-resident populations, so the estimates are not generalizable to countries that use a different White reference, different racial and ethnic categories, and different standard populations. Finally, studies contributing only to the narrative synthesis were not quantified, and grey literature was not searched.</w:t>
      </w:r>
    </w:p>
    <w:p>
      <w:pPr>
        <w:spacing w:after="160" w:line="360"/>
      </w:pPr>
      <w:r>
        <w:rPr>
          <w:rFonts w:ascii="Times New Roman" w:cs="Times New Roman" w:eastAsia="Times New Roman" w:hAnsi="Times New Roman"/>
          <w:sz w:val="24"/>
          <w:szCs w:val="24"/>
        </w:rPr>
        <w:t xml:space="preserve">In summary, aggregate racial and ethnic categories describe broad differences in U.S. breast cancer incidence but do not capture the range within them: several Asian, Pacific Islander, Hispanic, and AI/AN subgroups differ markedly from their aggregate, and the subtype pattern for NHB women differs from the overall pattern. Disaggregated, population-based surveillance with attention to registry overlap and to AI/AN undercounting would support a more accurate account of who is affected.</w:t>
      </w:r>
    </w:p>
    <w:p>
      <w:pPr>
        <w:pStyle w:val="Heading1"/>
        <w:keepNext/>
        <w:spacing w:after="120" w:line="360"/>
      </w:pPr>
      <w:r>
        <w:rPr>
          <w:rFonts w:ascii="Times New Roman" w:cs="Times New Roman" w:eastAsia="Times New Roman" w:hAnsi="Times New Roman"/>
          <w:b/>
          <w:bCs/>
          <w:sz w:val="28"/>
          <w:szCs w:val="28"/>
        </w:rPr>
        <w:t xml:space="preserve">References</w:t>
      </w:r>
    </w:p>
    <w:p>
      <w:pPr>
        <w:spacing w:after="60" w:line="300"/>
      </w:pPr>
      <w:r>
        <w:rPr>
          <w:rFonts w:ascii="Times New Roman" w:cs="Times New Roman" w:eastAsia="Times New Roman" w:hAnsi="Times New Roman"/>
          <w:sz w:val="24"/>
          <w:szCs w:val="24"/>
        </w:rPr>
        <w:t xml:space="preserve">1. Giaquinto et al. Breast cancer statistics 2024. 2024. PMID: 39352042; doi:10.3322/caac.21863</w:t>
      </w:r>
    </w:p>
    <w:p>
      <w:pPr>
        <w:spacing w:after="60" w:line="300"/>
      </w:pPr>
      <w:r>
        <w:rPr>
          <w:rFonts w:ascii="Times New Roman" w:cs="Times New Roman" w:eastAsia="Times New Roman" w:hAnsi="Times New Roman"/>
          <w:sz w:val="24"/>
          <w:szCs w:val="24"/>
        </w:rPr>
        <w:t xml:space="preserve">2. Howlader et al. US incidence of breast cancer subtypes defined by joint hormone receptor and HER2 status. 2014. PMID: 24777111; doi:10.1093/jnci/dju055</w:t>
      </w:r>
    </w:p>
    <w:p>
      <w:pPr>
        <w:spacing w:after="60" w:line="300"/>
      </w:pPr>
      <w:r>
        <w:rPr>
          <w:rFonts w:ascii="Times New Roman" w:cs="Times New Roman" w:eastAsia="Times New Roman" w:hAnsi="Times New Roman"/>
          <w:sz w:val="24"/>
          <w:szCs w:val="24"/>
        </w:rPr>
        <w:t xml:space="preserve">3. Hendrick et al. Age distributions of breast cancer diagnosis and mortality by race and ethnicity in US women. 2021. PMID: 34427920; doi:10.1002/cncr.33846</w:t>
      </w:r>
    </w:p>
    <w:p>
      <w:pPr>
        <w:spacing w:after="60" w:line="300"/>
      </w:pPr>
      <w:r>
        <w:rPr>
          <w:rFonts w:ascii="Times New Roman" w:cs="Times New Roman" w:eastAsia="Times New Roman" w:hAnsi="Times New Roman"/>
          <w:sz w:val="24"/>
          <w:szCs w:val="24"/>
        </w:rPr>
        <w:t xml:space="preserve">4. Gleason et al. Breast Cancer Incidence in Black and White Women Stratified by Estrogen and Progesterone Receptor Statuses. 2012. PMID: 23166647; doi:10.1371/journal.pone.0049359</w:t>
      </w:r>
    </w:p>
    <w:p>
      <w:pPr>
        <w:spacing w:after="60" w:line="300"/>
      </w:pPr>
      <w:r>
        <w:rPr>
          <w:rFonts w:ascii="Times New Roman" w:cs="Times New Roman" w:eastAsia="Times New Roman" w:hAnsi="Times New Roman"/>
          <w:sz w:val="24"/>
          <w:szCs w:val="24"/>
        </w:rPr>
        <w:t xml:space="preserve">5. Gomez et al. Hidden breast cancer disparities in Asian women: disaggregating incidence rates by ethnicity and migrant status.. 2010. PMID: 20147696</w:t>
      </w:r>
    </w:p>
    <w:p>
      <w:pPr>
        <w:spacing w:after="60" w:line="300"/>
      </w:pPr>
      <w:r>
        <w:rPr>
          <w:rFonts w:ascii="Times New Roman" w:cs="Times New Roman" w:eastAsia="Times New Roman" w:hAnsi="Times New Roman"/>
          <w:sz w:val="24"/>
          <w:szCs w:val="24"/>
        </w:rPr>
        <w:t xml:space="preserve">6. Mills et al. Cancer incidence in the Hmong in California, 1988-2000. 2005. PMID: 16247793; doi:10.1002/cncr.21525</w:t>
      </w:r>
    </w:p>
    <w:p>
      <w:pPr>
        <w:spacing w:after="60" w:line="300"/>
      </w:pPr>
      <w:r>
        <w:rPr>
          <w:rFonts w:ascii="Times New Roman" w:cs="Times New Roman" w:eastAsia="Times New Roman" w:hAnsi="Times New Roman"/>
          <w:sz w:val="24"/>
          <w:szCs w:val="24"/>
        </w:rPr>
        <w:t xml:space="preserve">7. Keegan et al. Recent trends in breast cancer incidence among 6 Asian groups in the Greater Bay Area of Northern California. 2007. PMID: 17163416; doi:10.1002/ijc.22432</w:t>
      </w:r>
    </w:p>
    <w:p>
      <w:pPr>
        <w:spacing w:after="60" w:line="300"/>
      </w:pPr>
      <w:r>
        <w:rPr>
          <w:rFonts w:ascii="Times New Roman" w:cs="Times New Roman" w:eastAsia="Times New Roman" w:hAnsi="Times New Roman"/>
          <w:sz w:val="24"/>
          <w:szCs w:val="24"/>
        </w:rPr>
        <w:t xml:space="preserve">8. Pinheiro et al. Cancer incidence in first generation U.S. Hispanics: Cubans, Mexicans, Puerto Ricans, and New Latinos. 2009. PMID: 19661072; doi:10.1158/1055-9965.epi-09-0329</w:t>
      </w:r>
    </w:p>
    <w:p>
      <w:pPr>
        <w:spacing w:after="60" w:line="300"/>
      </w:pPr>
      <w:r>
        <w:rPr>
          <w:rFonts w:ascii="Times New Roman" w:cs="Times New Roman" w:eastAsia="Times New Roman" w:hAnsi="Times New Roman"/>
          <w:sz w:val="24"/>
          <w:szCs w:val="24"/>
        </w:rPr>
        <w:t xml:space="preserve">9. Keegan et al. Breast cancer incidence patterns among california hispanic women: Differences by nativity and residence in an enclave. 2010. PMID: 20447917; doi:10.1158/1055-9965.epi-10-0021</w:t>
      </w:r>
    </w:p>
    <w:p>
      <w:pPr>
        <w:spacing w:after="60" w:line="300"/>
      </w:pPr>
      <w:r>
        <w:rPr>
          <w:rFonts w:ascii="Times New Roman" w:cs="Times New Roman" w:eastAsia="Times New Roman" w:hAnsi="Times New Roman"/>
          <w:sz w:val="24"/>
          <w:szCs w:val="24"/>
        </w:rPr>
        <w:t xml:space="preserve">10. Espey et al. Annual report to the nation on the status of cancer, 1975-2004, featuring cancer  in American Indians and Alaska Natives. 2007. PMID: 17939129; doi:10.1002/cncr.23044</w:t>
      </w:r>
    </w:p>
    <w:p>
      <w:pPr>
        <w:spacing w:after="60" w:line="300"/>
      </w:pPr>
      <w:r>
        <w:rPr>
          <w:rFonts w:ascii="Times New Roman" w:cs="Times New Roman" w:eastAsia="Times New Roman" w:hAnsi="Times New Roman"/>
          <w:sz w:val="24"/>
          <w:szCs w:val="24"/>
        </w:rPr>
        <w:t xml:space="preserve">11. Nash et al. Invasive breast cancer among Alaska Native women in Alaska. 2019. PMID: 31234738; doi:10.1080/22423982.2019.1633190</w:t>
      </w:r>
    </w:p>
    <w:p>
      <w:pPr>
        <w:spacing w:after="60" w:line="300"/>
      </w:pPr>
      <w:r>
        <w:rPr>
          <w:rFonts w:ascii="Times New Roman" w:cs="Times New Roman" w:eastAsia="Times New Roman" w:hAnsi="Times New Roman"/>
          <w:sz w:val="24"/>
          <w:szCs w:val="24"/>
        </w:rPr>
        <w:t xml:space="preserve">12. Nash et al. The Alaska Native Tumour Registry: fifty years of cancer surveillance data for  Alaska Native people. 2022. PMID: 34918619; doi:10.1080/22423982.2021.2013403</w:t>
      </w:r>
    </w:p>
    <w:p>
      <w:pPr>
        <w:spacing w:after="60" w:line="300"/>
      </w:pPr>
      <w:r>
        <w:rPr>
          <w:rFonts w:ascii="Times New Roman" w:cs="Times New Roman" w:eastAsia="Times New Roman" w:hAnsi="Times New Roman"/>
          <w:sz w:val="24"/>
          <w:szCs w:val="24"/>
        </w:rPr>
        <w:t xml:space="preserve">13. Page MJ, McKenzie JE, Bossuyt PM, et al. The PRISMA 2020 statement: an updated guideline for reporting systematic reviews. BMJ. 2021;372:n71.   PMID: 33782057; doi:10.1136/bmj.n71</w:t>
      </w:r>
    </w:p>
    <w:p>
      <w:pPr>
        <w:spacing w:after="60" w:line="300"/>
      </w:pPr>
      <w:r>
        <w:rPr>
          <w:rFonts w:ascii="Times New Roman" w:cs="Times New Roman" w:eastAsia="Times New Roman" w:hAnsi="Times New Roman"/>
          <w:sz w:val="24"/>
          <w:szCs w:val="24"/>
        </w:rPr>
        <w:t xml:space="preserve">14. Munn Z, Moola S, Lisy K, Riitano D, Tufanaru C. Methodological guidance for systematic reviews of observational epidemiological studies reporting prevalence and cumulative incidence data. Int J Evid Based Healthc. 2015;13(3):147–153.   PMID: 26317388; doi:10.1097/XEB.0000000000000054</w:t>
      </w:r>
    </w:p>
    <w:p>
      <w:pPr>
        <w:spacing w:after="60" w:line="300"/>
      </w:pPr>
      <w:r>
        <w:rPr>
          <w:rFonts w:ascii="Times New Roman" w:cs="Times New Roman" w:eastAsia="Times New Roman" w:hAnsi="Times New Roman"/>
          <w:sz w:val="24"/>
          <w:szCs w:val="24"/>
        </w:rPr>
        <w:t xml:space="preserve">15. Davis Lynn et al. Breast Cancer Incidence Rates in Ghanaian and US Black Women from 2013 Through 2015. 2025. PMID: 41082230; doi:10.1001/jamanetworkopen.2025.37160</w:t>
      </w:r>
    </w:p>
    <w:p>
      <w:pPr>
        <w:spacing w:after="60" w:line="300"/>
      </w:pPr>
      <w:r>
        <w:rPr>
          <w:rFonts w:ascii="Times New Roman" w:cs="Times New Roman" w:eastAsia="Times New Roman" w:hAnsi="Times New Roman"/>
          <w:sz w:val="24"/>
          <w:szCs w:val="24"/>
        </w:rPr>
        <w:t xml:space="preserve">16. Zhang et al. Disparities and trends of the incidence and mortality of female-specific cancers in the United States. 2025. PMID: 41086189; doi:10.1371/journal.pone.0334128</w:t>
      </w:r>
    </w:p>
    <w:p>
      <w:pPr>
        <w:spacing w:after="60" w:line="300"/>
      </w:pPr>
      <w:r>
        <w:rPr>
          <w:rFonts w:ascii="Times New Roman" w:cs="Times New Roman" w:eastAsia="Times New Roman" w:hAnsi="Times New Roman"/>
          <w:sz w:val="24"/>
          <w:szCs w:val="24"/>
        </w:rPr>
        <w:t xml:space="preserve">17. Liu et al. Invasive breast cancer incidence trends by detailed race/ethnicity and age. 2012. PMID: 21351091; doi:10.1002/ijc.26004</w:t>
      </w:r>
    </w:p>
    <w:p>
      <w:pPr>
        <w:spacing w:after="60" w:line="300"/>
      </w:pPr>
      <w:r>
        <w:rPr>
          <w:rFonts w:ascii="Times New Roman" w:cs="Times New Roman" w:eastAsia="Times New Roman" w:hAnsi="Times New Roman"/>
          <w:sz w:val="24"/>
          <w:szCs w:val="24"/>
        </w:rPr>
        <w:t xml:space="preserve">18. Zahrieh et al. Quantification of Potential Inequities in Breast Cancer Incidence in New Mexico Through Bayesian Disease Mapping. 2021. PMID: 33705303; doi:10.5888/pcd18.200468</w:t>
      </w:r>
    </w:p>
    <w:p>
      <w:pPr>
        <w:spacing w:after="60" w:line="300"/>
      </w:pPr>
      <w:r>
        <w:rPr>
          <w:rFonts w:ascii="Times New Roman" w:cs="Times New Roman" w:eastAsia="Times New Roman" w:hAnsi="Times New Roman"/>
          <w:sz w:val="24"/>
          <w:szCs w:val="24"/>
        </w:rPr>
        <w:t xml:space="preserve">19. Xu et al. Breast Cancer Incidence Among US Women Aged 20 to 49 Years by Race, Stage, and Hormone Receptor Status. 2024. PMID: 38277147; doi:10.1001/jamanetworkopen.2023.53331</w:t>
      </w:r>
    </w:p>
    <w:p>
      <w:pPr>
        <w:spacing w:after="60" w:line="300"/>
      </w:pPr>
      <w:r>
        <w:rPr>
          <w:rFonts w:ascii="Times New Roman" w:cs="Times New Roman" w:eastAsia="Times New Roman" w:hAnsi="Times New Roman"/>
          <w:sz w:val="24"/>
          <w:szCs w:val="24"/>
        </w:rPr>
        <w:t xml:space="preserve">20. Sung et al. State Variation in Racial and Ethnic Disparities in Incidence of Triple-Negative Breast Cancer among US Women. 2023. PMID: 36862439; doi:10.1001/jamaoncol.2022.7835</w:t>
      </w:r>
    </w:p>
    <w:p>
      <w:pPr>
        <w:spacing w:after="60" w:line="300"/>
      </w:pPr>
      <w:r>
        <w:rPr>
          <w:rFonts w:ascii="Times New Roman" w:cs="Times New Roman" w:eastAsia="Times New Roman" w:hAnsi="Times New Roman"/>
          <w:sz w:val="24"/>
          <w:szCs w:val="24"/>
        </w:rPr>
        <w:t xml:space="preserve">21. Loo et al. The high and heterogeneous burden of breast cancer in Hawaii: A unique multiethnic U.S. Population. 2019. PMID: 30503975; doi:10.1016/j.canep.2018.11.006</w:t>
      </w:r>
    </w:p>
    <w:p>
      <w:pPr>
        <w:spacing w:after="60" w:line="300"/>
      </w:pPr>
      <w:r>
        <w:rPr>
          <w:rFonts w:ascii="Times New Roman" w:cs="Times New Roman" w:eastAsia="Times New Roman" w:hAnsi="Times New Roman"/>
          <w:sz w:val="24"/>
          <w:szCs w:val="24"/>
        </w:rPr>
        <w:t xml:space="preserve">22. Ellington et al. Trends in Breast Cancer Incidence, by Race, Ethnicity, and Age Among Women Aged ≥20 Years - United States, 1999-2018. 2022. PMID: 35025856; doi:10.15585/mmwr.mm7102a2</w:t>
      </w:r>
    </w:p>
    <w:p>
      <w:pPr>
        <w:spacing w:after="60" w:line="300"/>
      </w:pPr>
      <w:r>
        <w:rPr>
          <w:rFonts w:ascii="Times New Roman" w:cs="Times New Roman" w:eastAsia="Times New Roman" w:hAnsi="Times New Roman"/>
          <w:sz w:val="24"/>
          <w:szCs w:val="24"/>
        </w:rPr>
        <w:t xml:space="preserve">23. Cronin et al. Vital signs: Racial disparities in breast cancer severity - United States, 2005-2009. 2012. PMID: 23151952</w:t>
      </w:r>
    </w:p>
    <w:p>
      <w:pPr>
        <w:spacing w:after="60" w:line="300"/>
      </w:pPr>
      <w:r>
        <w:rPr>
          <w:rFonts w:ascii="Times New Roman" w:cs="Times New Roman" w:eastAsia="Times New Roman" w:hAnsi="Times New Roman"/>
          <w:sz w:val="24"/>
          <w:szCs w:val="24"/>
        </w:rPr>
        <w:t xml:space="preserve">24. Baquet et al. Breast cancer epidemiology in blacks and whites: Disparities in incidence, mortality, survival rates and histology. 2008. PMID: 18507200; doi:10.1016/s0027-9684(15)31294-3</w:t>
      </w:r>
    </w:p>
    <w:p>
      <w:pPr>
        <w:spacing w:after="60" w:line="300"/>
      </w:pPr>
      <w:r>
        <w:rPr>
          <w:rFonts w:ascii="Times New Roman" w:cs="Times New Roman" w:eastAsia="Times New Roman" w:hAnsi="Times New Roman"/>
          <w:sz w:val="24"/>
          <w:szCs w:val="24"/>
        </w:rPr>
        <w:t xml:space="preserve">25. Brinton et al. Recent trends in breast cancer among younger women in the United States. 2008. PMID: 19001605; doi:10.1093/jnci/djn344</w:t>
      </w:r>
    </w:p>
    <w:p>
      <w:pPr>
        <w:spacing w:after="60" w:line="300"/>
      </w:pPr>
      <w:r>
        <w:rPr>
          <w:rFonts w:ascii="Times New Roman" w:cs="Times New Roman" w:eastAsia="Times New Roman" w:hAnsi="Times New Roman"/>
          <w:sz w:val="24"/>
          <w:szCs w:val="24"/>
        </w:rPr>
        <w:t xml:space="preserve">26. Gomez et al. Breast Cancer Incidence in Asian American, Native Hawaiian, and Pacific Islander Populations, 2000-2022. 2026. PMID: 42377954; doi:10.1001/jamanetworkopen.2026.21250</w:t>
      </w:r>
    </w:p>
    <w:p>
      <w:pPr>
        <w:spacing w:after="60" w:line="300"/>
      </w:pPr>
      <w:r>
        <w:rPr>
          <w:rFonts w:ascii="Times New Roman" w:cs="Times New Roman" w:eastAsia="Times New Roman" w:hAnsi="Times New Roman"/>
          <w:sz w:val="24"/>
          <w:szCs w:val="24"/>
        </w:rPr>
        <w:t xml:space="preserve">27. Anderson et al. Age-related crossover in breast cancer incidence rates between black and white ethnic groups. 2008. PMID: 19066264; doi:10.1093/jnci/djn411</w:t>
      </w:r>
    </w:p>
    <w:p>
      <w:pPr>
        <w:spacing w:after="60" w:line="300"/>
      </w:pPr>
      <w:r>
        <w:rPr>
          <w:rFonts w:ascii="Times New Roman" w:cs="Times New Roman" w:eastAsia="Times New Roman" w:hAnsi="Times New Roman"/>
          <w:sz w:val="24"/>
          <w:szCs w:val="24"/>
        </w:rPr>
        <w:t xml:space="preserve">28. Kong et al. Variation in breast cancer subtype incidence and distribution by race/ethnicity in the United States from 2010 to 2015. 2020. PMID: 33074325; doi:10.1001/jamanetworkopen.2020.20303</w:t>
      </w:r>
    </w:p>
    <w:p>
      <w:pPr>
        <w:spacing w:after="60" w:line="300"/>
      </w:pPr>
      <w:r>
        <w:rPr>
          <w:rFonts w:ascii="Times New Roman" w:cs="Times New Roman" w:eastAsia="Times New Roman" w:hAnsi="Times New Roman"/>
          <w:sz w:val="24"/>
          <w:szCs w:val="24"/>
        </w:rPr>
        <w:t xml:space="preserve">29. Gomez et al. Breast cancer in Asian Americans in California, 1988–2013: increasing incidence trends and recent data on breast cancer subtypes. 2017. PMID: 28365834; doi:10.1007/s10549-017-4229-1</w:t>
      </w:r>
    </w:p>
    <w:p>
      <w:pPr>
        <w:spacing w:after="60" w:line="300"/>
      </w:pPr>
      <w:r>
        <w:rPr>
          <w:rFonts w:ascii="Times New Roman" w:cs="Times New Roman" w:eastAsia="Times New Roman" w:hAnsi="Times New Roman"/>
          <w:sz w:val="24"/>
          <w:szCs w:val="24"/>
        </w:rPr>
        <w:t xml:space="preserve">30. Richardson et al. Patterns and Trends in Age-Specific Black-White Differences in Breast Cancer Incidence and Mortality - United States, 1999-2014. 2016. PMID: 27736827; doi:10.15585/mmwr.mm6540a1</w:t>
      </w:r>
    </w:p>
    <w:p>
      <w:pPr>
        <w:spacing w:after="60" w:line="300"/>
      </w:pPr>
      <w:r>
        <w:rPr>
          <w:rFonts w:ascii="Times New Roman" w:cs="Times New Roman" w:eastAsia="Times New Roman" w:hAnsi="Times New Roman"/>
          <w:sz w:val="24"/>
          <w:szCs w:val="24"/>
        </w:rPr>
        <w:t xml:space="preserve">31. Lund et al. Age/race differences in HER2 testing and in incidence rates for breast cancer triple subtypes: A population-based study and first report. 2010. PMID: 20336785; doi:10.1002/cncr.25016</w:t>
      </w:r>
    </w:p>
    <w:p>
      <w:pPr>
        <w:spacing w:after="60" w:line="300"/>
      </w:pPr>
      <w:r>
        <w:rPr>
          <w:rFonts w:ascii="Times New Roman" w:cs="Times New Roman" w:eastAsia="Times New Roman" w:hAnsi="Times New Roman"/>
          <w:sz w:val="24"/>
          <w:szCs w:val="24"/>
        </w:rPr>
        <w:t xml:space="preserve">32. Harper et al. Trends in area-socioeconomic and race-ethnic disparities in breast cancer incidence, stage at diagnosis, screening, mortality, and survival among women ages 50 years and over (1987-2005). 2009. PMID: 19124489; doi:10.1158/1055-9965.epi-08-0679</w:t>
      </w:r>
    </w:p>
    <w:p>
      <w:pPr>
        <w:spacing w:after="60" w:line="300"/>
      </w:pPr>
      <w:r>
        <w:rPr>
          <w:rFonts w:ascii="Times New Roman" w:cs="Times New Roman" w:eastAsia="Times New Roman" w:hAnsi="Times New Roman"/>
          <w:sz w:val="24"/>
          <w:szCs w:val="24"/>
        </w:rPr>
        <w:t xml:space="preserve">33. Gopalani et al. Trends in Cancer Incidence among American Indians and Alaska Natives and Non-Hispanic Whites in the United States, 1999-2015. 2020. PMID: 31764279; doi:10.1097/ede.0000000000001140</w:t>
      </w:r>
    </w:p>
    <w:p>
      <w:pPr>
        <w:spacing w:after="60" w:line="300"/>
      </w:pPr>
      <w:r>
        <w:rPr>
          <w:rFonts w:ascii="Times New Roman" w:cs="Times New Roman" w:eastAsia="Times New Roman" w:hAnsi="Times New Roman"/>
          <w:sz w:val="24"/>
          <w:szCs w:val="24"/>
        </w:rPr>
        <w:t xml:space="preserve">34. Ihenacho et al. Characterizing breast cancer incidence and trends among Asian American, Native Hawaiian, and non-Hispanic White women in Hawaiʻi, 1990-2014. 2023. PMID: 36504334; doi:10.1007/s10552-022-01659-7</w:t>
      </w:r>
    </w:p>
    <w:p>
      <w:pPr>
        <w:spacing w:after="60" w:line="300"/>
      </w:pPr>
      <w:r>
        <w:rPr>
          <w:rFonts w:ascii="Times New Roman" w:cs="Times New Roman" w:eastAsia="Times New Roman" w:hAnsi="Times New Roman"/>
          <w:sz w:val="24"/>
          <w:szCs w:val="24"/>
        </w:rPr>
        <w:t xml:space="preserve">35. Nasseri Breast cancer in the middle eastern population of California, 1988-2004. 2009. PMID: 19292805; doi:10.1111/j.1524-4741.2009.00694.x</w:t>
      </w:r>
    </w:p>
    <w:p>
      <w:pPr>
        <w:spacing w:after="60" w:line="300"/>
      </w:pPr>
      <w:r>
        <w:rPr>
          <w:rFonts w:ascii="Times New Roman" w:cs="Times New Roman" w:eastAsia="Times New Roman" w:hAnsi="Times New Roman"/>
          <w:sz w:val="24"/>
          <w:szCs w:val="24"/>
        </w:rPr>
        <w:t xml:space="preserve">36. Goggins et al. Cancer among Asian Indians/Pakistanis living in the United States: Low incidence and generally above average survival. 2009. PMID: 19067192; doi:10.1007/s10552-008-9275-x</w:t>
      </w:r>
    </w:p>
    <w:p>
      <w:pPr>
        <w:spacing w:after="60" w:line="300"/>
      </w:pPr>
      <w:r>
        <w:rPr>
          <w:rFonts w:ascii="Times New Roman" w:cs="Times New Roman" w:eastAsia="Times New Roman" w:hAnsi="Times New Roman"/>
          <w:sz w:val="24"/>
          <w:szCs w:val="24"/>
        </w:rPr>
        <w:t xml:space="preserve">37. Yazzie et al. Cancer incidence, stage at diagnosis, and trends across the Navajo Nation, 2014–2018. 2025. PMID: 41385397; doi:10.1002/cncr.70202</w:t>
      </w:r>
    </w:p>
    <w:p>
      <w:pPr>
        <w:spacing w:after="60" w:line="300"/>
      </w:pPr>
      <w:r>
        <w:rPr>
          <w:rFonts w:ascii="Times New Roman" w:cs="Times New Roman" w:eastAsia="Times New Roman" w:hAnsi="Times New Roman"/>
          <w:sz w:val="24"/>
          <w:szCs w:val="24"/>
        </w:rPr>
        <w:t xml:space="preserve">38. Xie et al. Associations of Obesity, Physical Activity, and Screening With State-Level Trends and Racial and Ethnic Disparities of Breast Cancer Incidence and Mortality in the US. 2022. PMID: 35699957; doi:10.1001/jamanetworkopen.2022.16958</w:t>
      </w:r>
    </w:p>
    <w:p>
      <w:pPr>
        <w:spacing w:after="60" w:line="300"/>
      </w:pPr>
      <w:r>
        <w:rPr>
          <w:rFonts w:ascii="Times New Roman" w:cs="Times New Roman" w:eastAsia="Times New Roman" w:hAnsi="Times New Roman"/>
          <w:sz w:val="24"/>
          <w:szCs w:val="24"/>
        </w:rPr>
        <w:t xml:space="preserve">39. Sung et al. Subtype-specific breast cancer incidence rates in black versus white men in the United States. 2020. PMID: 32337499; doi:10.1093/jncics/pkz091</w:t>
      </w:r>
    </w:p>
    <w:p>
      <w:pPr>
        <w:spacing w:after="60" w:line="300"/>
      </w:pPr>
      <w:r>
        <w:rPr>
          <w:rFonts w:ascii="Times New Roman" w:cs="Times New Roman" w:eastAsia="Times New Roman" w:hAnsi="Times New Roman"/>
          <w:sz w:val="24"/>
          <w:szCs w:val="24"/>
        </w:rPr>
        <w:t xml:space="preserve">40. Melkonian et al. Disparities in cancer incidence and trends among American Indians and Alaska natives in the United States, 2010–2015. 2019. PMID: 31575554; doi:10.1158/1055-9965.epi-19-0288</w:t>
      </w:r>
    </w:p>
    <w:p>
      <w:pPr>
        <w:spacing w:after="60" w:line="300"/>
      </w:pPr>
      <w:r>
        <w:rPr>
          <w:rFonts w:ascii="Times New Roman" w:cs="Times New Roman" w:eastAsia="Times New Roman" w:hAnsi="Times New Roman"/>
          <w:sz w:val="24"/>
          <w:szCs w:val="24"/>
        </w:rPr>
        <w:t xml:space="preserve">41. Kem et al. Cambodian cancer incidence rates in California and Washington, 1998-2002. 2007. PMID: 17654663; doi:10.1002/cncr.22914</w:t>
      </w:r>
    </w:p>
    <w:p>
      <w:pPr>
        <w:spacing w:after="60" w:line="300"/>
      </w:pPr>
      <w:r>
        <w:rPr>
          <w:rFonts w:ascii="Times New Roman" w:cs="Times New Roman" w:eastAsia="Times New Roman" w:hAnsi="Times New Roman"/>
          <w:sz w:val="24"/>
          <w:szCs w:val="24"/>
        </w:rPr>
        <w:t xml:space="preserve">42. Carozza et al. Patterns of cancer incidence among US Hispanics/Latinos, 1995-2000. 2006. PMID: 16933057; doi:10.1007/s10552-006-0045-3</w:t>
      </w:r>
    </w:p>
    <w:p>
      <w:pPr>
        <w:spacing w:after="60" w:line="300"/>
      </w:pPr>
      <w:r>
        <w:rPr>
          <w:rFonts w:ascii="Times New Roman" w:cs="Times New Roman" w:eastAsia="Times New Roman" w:hAnsi="Times New Roman"/>
          <w:sz w:val="24"/>
          <w:szCs w:val="24"/>
        </w:rPr>
        <w:t xml:space="preserve">43. Gomez et al. Cancer incidence patterns in Koreans in the US and in Kangwha, South Korea. 2003. PMID: 12749722; doi:10.1023/a:1023046121214</w:t>
      </w:r>
    </w:p>
    <w:p>
      <w:pPr>
        <w:spacing w:after="60" w:line="300"/>
      </w:pPr>
      <w:r>
        <w:rPr>
          <w:rFonts w:ascii="Times New Roman" w:cs="Times New Roman" w:eastAsia="Times New Roman" w:hAnsi="Times New Roman"/>
          <w:sz w:val="24"/>
          <w:szCs w:val="24"/>
        </w:rPr>
        <w:t xml:space="preserve">44. Melkonian et al. Incidence of and Trends in the Leading Cancers with Elevated Incidence among American Indian and Alaska Native Populations, 2012-2016. 2021. doi:10.1093/aje/kwaa222</w:t>
      </w:r>
    </w:p>
    <w:p>
      <w:pPr>
        <w:spacing w:after="60" w:line="300"/>
      </w:pPr>
      <w:r>
        <w:rPr>
          <w:rFonts w:ascii="Times New Roman" w:cs="Times New Roman" w:eastAsia="Times New Roman" w:hAnsi="Times New Roman"/>
          <w:sz w:val="24"/>
          <w:szCs w:val="24"/>
        </w:rPr>
        <w:t xml:space="preserve">45. Miller et al. Cancer incidence and mortality patterns among specific Asian and Pacific Islander populations in the US. 2008. PMID: 18066673; doi:10.1007/s10552-007-9088-3</w:t>
      </w:r>
    </w:p>
    <w:p>
      <w:pPr>
        <w:spacing w:after="60" w:line="300"/>
      </w:pPr>
      <w:r>
        <w:rPr>
          <w:rFonts w:ascii="Times New Roman" w:cs="Times New Roman" w:eastAsia="Times New Roman" w:hAnsi="Times New Roman"/>
          <w:sz w:val="24"/>
          <w:szCs w:val="24"/>
        </w:rPr>
        <w:t xml:space="preserve">46. McCracken et al. Cancer incidence, mortality, and associated risk factors among Asian Americans of Chinese, Filipino, Vietnamese, Korean, and Japanese ethnicities. 2007. PMID: 17626117; doi:10.3322/canjclin.57.4.190</w:t>
      </w:r>
    </w:p>
    <w:p>
      <w:pPr>
        <w:spacing w:after="60" w:line="300"/>
      </w:pPr>
      <w:r>
        <w:rPr>
          <w:rFonts w:ascii="Times New Roman" w:cs="Times New Roman" w:eastAsia="Times New Roman" w:hAnsi="Times New Roman"/>
          <w:sz w:val="24"/>
          <w:szCs w:val="24"/>
        </w:rPr>
        <w:t xml:space="preserve">47. Wilkinson et al. Cancer among Hispanic women in South Florida: An 18-year assessment - A report from the Florida Cancer Data System. 2002. PMID: 12365024; doi:10.1002/cncr.10834</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2026-08-19T08:40:10.915Z</dcterms:created>
  <dcterms:modified xsi:type="dcterms:W3CDTF">2026-08-19T08:40:10.915Z</dcterms:modified>
</cp:coreProperties>
</file>

<file path=docProps/custom.xml><?xml version="1.0" encoding="utf-8"?>
<Properties xmlns="http://schemas.openxmlformats.org/officeDocument/2006/custom-properties" xmlns:vt="http://schemas.openxmlformats.org/officeDocument/2006/docPropsVTypes"/>
</file>