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“Narrative only” — met inclusion but yielded no quantitative estimate, with the reason given.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2026-09-13T04:51:47.397Z</dcterms:created>
  <dcterms:modified xsi:type="dcterms:W3CDTF">2026-09-13T04:51:47.397Z</dcterms:modified>
</cp:coreProperties>
</file>

<file path=docProps/custom.xml><?xml version="1.0" encoding="utf-8"?>
<Properties xmlns="http://schemas.openxmlformats.org/officeDocument/2006/custom-properties" xmlns:vt="http://schemas.openxmlformats.org/officeDocument/2006/docPropsVTypes"/>
</file>