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in the “Std pop” column.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2026-08-19T08:51:35.668Z</dcterms:created>
  <dcterms:modified xsi:type="dcterms:W3CDTF">2026-08-19T08:51:35.669Z</dcterms:modified>
</cp:coreProperties>
</file>

<file path=docProps/custom.xml><?xml version="1.0" encoding="utf-8"?>
<Properties xmlns="http://schemas.openxmlformats.org/officeDocument/2006/custom-properties" xmlns:vt="http://schemas.openxmlformats.org/officeDocument/2006/docPropsVTypes"/>
</file>