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bCs/>
          <w:color w:val="000000"/>
          <w:sz w:val="20"/>
          <w:szCs w:val="20"/>
        </w:rPr>
        <w:t xml:space="preserve">재스크리닝에 따른 카운트 변화(대표 결과값은 불변)</w:t>
      </w:r>
      <w:r>
        <w:rPr>
          <w:rFonts w:ascii="Malgun Gothic" w:cs="Malgun Gothic" w:eastAsia="Malgun Gothic" w:hAnsi="Malgun Gothic"/>
          <w:b w:val="false"/>
          <w:bCs w:val="false"/>
          <w:color w:val="000000"/>
          <w:sz w:val="20"/>
          <w:szCs w:val="20"/>
        </w:rPr>
        <w:t xml:space="preserve">: 제외편 전수를 명시적 키워드 필터로 재검토해 14편을 회수하면서 included 162→176, quant 52→58, narrative 110→118로 늘었다. 회수분(quant 6·narrative 8)은 전부 overlap/sensitivity 또는 narrative synthesis로 편입되어 국가대표 85셀·23연구, Table 1, 헤드라인 aggregate IRR(Hispanic 0.72·AANHPI 0.77·AI/AN 0.87·NHB 0.93, NHB TNBC 1.95)은 바뀌지 않았고, 추출 estimate 수만 증가했다(최종 218). 아래 각 항목의 카운트는 이 재스크리닝 반영 후 최종값이다.</w:t>
      </w:r>
    </w:p>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원문이 RR을 CI 없이 직접 보고했고(directly-reported-IRR), CI를 복원할 rate CI도 case count도 없어 point estimate로 제시(근사 계산 안 함; 다른 셀의 computed CI 86개는 원문 rate CI에서 delta로 계산한 것으로, 이 재료가 없는 경우와 구분됨).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family, group, analytic dimension, comparator, period, standard population을 함께 표기해 셀 내 overlap을 확인; 지역·연령대는 group·dimension에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 원문 "1970 US standard" 명시인데 std_pop 누락 → 1970 US로; Anderson 2008 원문 "2000 US" 명시인데 "std pop cancels"라 부정확 표기 → 2000 US로; Zahrieh 2021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 원문 incidence "2014-2017"인데 2013-2017로 → 2014-2017; Cronin 2012 제목, 본문 "2005-2009"인데 2004-2008로 → 2005-2009; Richardson 2016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&lt;50, Anderson 2008 &lt;40 및 ≥40, Baquet 2008 &lt;40, Ihenacho 2023 &lt;50 및 ≥50, Xu 2024 &lt;50[20–49], Harper 2009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 Cronin 2012, Mills 2005, Kem 2007.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 Mills 2005, Kem 2007</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추정치의 진단 기간이 셀마다 다르고 일부는 2005년 이전(예: Middle Eastern 1988-2004, Cambodian·Native Hawaiian 1998-2002, Hispanic-origin 1999-2001, 일부 age 셀 1975-2004)이어서, Methods에서 대표값을 'contemporary benchmark'로 규정하던 표현을 삭제함.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8, Other(subgroup-descriptive) 21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5개 신호(유방암[필수], 발생률어[age-adjusted rate·IRR·SIR·per 100,000], 인종/민족, 미국 맥락, 레지스트리/population-based)를 초록에 건 명시적 키워드 필터로, 다섯 신호가 모두 있는 183편과 네 신호만 있는(한 신호 누락) 478편을 기계 추출해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Maine 주 청소년·젊은 성인(AYA, 15–39세) 연구도 전문 재확인 결과 비히스패닉 백인 단일군을 전국값과 비교해 인종 간 비교가 없어 부적격 확정). 단일선별의 잔여 false-negative를 한계로 명시한다 —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이며,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2026-09-18T08:45:06.819Z</dcterms:created>
  <dcterms:modified xsi:type="dcterms:W3CDTF">2026-09-18T08:45:06.820Z</dcterms:modified>
</cp:coreProperties>
</file>

<file path=docProps/custom.xml><?xml version="1.0" encoding="utf-8"?>
<Properties xmlns="http://schemas.openxmlformats.org/officeDocument/2006/custom-properties" xmlns:vt="http://schemas.openxmlformats.org/officeDocument/2006/docPropsVTypes"/>
</file>