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추정치에 의존하는 항목(특히 Q8의 분산 요건)은 추출된 추정치를 기준으로 판정한다고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2026-09-22T04:04:06.652Z</dcterms:created>
  <dcterms:modified xsi:type="dcterms:W3CDTF">2026-09-22T04:04:06.653Z</dcterms:modified>
</cp:coreProperties>
</file>

<file path=docProps/custom.xml><?xml version="1.0" encoding="utf-8"?>
<Properties xmlns="http://schemas.openxmlformats.org/officeDocument/2006/custom-properties" xmlns:vt="http://schemas.openxmlformats.org/officeDocument/2006/docPropsVTypes"/>
</file>