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S1.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933"/>
        <w:gridCol w:w="4267"/>
        <w:gridCol w:w="4267"/>
        <w:gridCol w:w="2933"/>
        <w:gridCol w:w="2000"/>
      </w:tblGrid>
      <w:tr>
        <w:trPr>
          <w:tblHeader/>
        </w:trPr>
        <w:tc>
          <w:tcPr>
            <w:tcW w:type="dxa" w:w="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2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Total identified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9,099</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Duplicates removed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4,306</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Unique screened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4,793</w:t>
            </w:r>
          </w:p>
        </w:tc>
      </w:tr>
    </w:tbl>
    <w:p>
      <w:pPr>
        <w:spacing w:after="80"/>
      </w:pPr>
    </w:p>
    <w:p>
      <w:pPr>
        <w:spacing w:after="80"/>
      </w:pPr>
      <w:r>
        <w:rPr>
          <w:rFonts w:ascii="Malgun Gothic" w:cs="Malgun Gothic" w:eastAsia="Malgun Gothic" w:hAnsi="Malgun Gothic"/>
          <w:i/>
          <w:iCs/>
          <w:sz w:val="18"/>
          <w:szCs w:val="18"/>
        </w:rPr>
        <w:t xml:space="preserve">PubMed/MEDLINE — PubMed — 1,331 records</w:t>
      </w:r>
    </w:p>
    <w:p>
      <w:pPr>
        <w:spacing w:after="0" w:line="190"/>
      </w:pPr>
      <w:r>
        <w:rPr>
          <w:rFonts w:ascii="Consolas" w:cs="Consolas" w:eastAsia="Consolas" w:hAnsi="Consolas"/>
          <w:sz w:val="13"/>
          <w:szCs w:val="13"/>
        </w:rPr>
        <w:t xml:space="preserve">("Breast Neoplasms"[Mesh]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"Ethnicity"[Mesh] OR "Minority Groups"[Mesh] OR "Health Status Disparities"[Mesh]</w:t>
      </w:r>
    </w:p>
    <w:p>
      <w:pPr>
        <w:spacing w:after="0" w:line="190"/>
      </w:pPr>
      <w:r>
        <w:rPr>
          <w:rFonts w:ascii="Consolas" w:cs="Consolas" w:eastAsia="Consolas" w:hAnsi="Consolas"/>
          <w:sz w:val="13"/>
          <w:szCs w:val="13"/>
        </w:rPr>
        <w:t xml:space="preserve">     OR "Black or African American"[Mesh] OR "Hispanic or Latino"[Mesh]</w:t>
      </w:r>
    </w:p>
    <w:p>
      <w:pPr>
        <w:spacing w:after="0" w:line="190"/>
      </w:pPr>
      <w:r>
        <w:rPr>
          <w:rFonts w:ascii="Consolas" w:cs="Consolas" w:eastAsia="Consolas" w:hAnsi="Consolas"/>
          <w:sz w:val="13"/>
          <w:szCs w:val="13"/>
        </w:rPr>
        <w:t xml:space="preserve">     OR "American Indian or Alaska Native"[Mesh] OR "Asian"[Mesh])</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"age-standardised"[tiab] OR "Incidence"[Mesh])</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w:t>
      </w:r>
    </w:p>
    <w:p>
      <w:pPr>
        <w:spacing w:after="0" w:line="190"/>
      </w:pPr>
      <w:r>
        <w:rPr>
          <w:rFonts w:ascii="Consolas" w:cs="Consolas" w:eastAsia="Consolas" w:hAnsi="Consolas"/>
          <w:sz w:val="13"/>
          <w:szCs w:val="13"/>
        </w:rPr>
        <w:t xml:space="preserve">     OR "United States"[Mesh] OR "SEER Program"[Mesh]</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(2000:2026[dp]) AND English[lang] AND humans[MeSH]</w:t>
      </w:r>
    </w:p>
    <w:p>
      <w:pPr>
        <w:spacing w:after="0" w:line="190"/>
      </w:pPr>
      <w:r>
        <w:rPr>
          <w:rFonts w:ascii="Consolas" w:cs="Consolas" w:eastAsia="Consolas" w:hAnsi="Consolas"/>
          <w:sz w:val="13"/>
          <w:szCs w:val="13"/>
        </w:rPr>
        <w:t xml:space="preserve">NOT (review[pt] OR "case reports"[pt] OR editorial[pt] OR comment[pt] OR letter[pt] OR "news"[pt])</w:t>
      </w:r>
    </w:p>
    <w:p>
      <w:pPr>
        <w:spacing w:after="80"/>
      </w:pPr>
    </w:p>
    <w:p>
      <w:pPr>
        <w:spacing w:after="80"/>
      </w:pPr>
      <w:r>
        <w:rPr>
          <w:rFonts w:ascii="Malgun Gothic" w:cs="Malgun Gothic" w:eastAsia="Malgun Gothic" w:hAnsi="Malgun Gothic"/>
          <w:i/>
          <w:iCs/>
          <w:sz w:val="18"/>
          <w:szCs w:val="18"/>
        </w:rPr>
        <w:t xml:space="preserve">Embase — Advanced Search — 3,248 records</w:t>
      </w:r>
    </w:p>
    <w:p>
      <w:pPr>
        <w:spacing w:after="0" w:line="190"/>
      </w:pPr>
      <w:r>
        <w:rPr>
          <w:rFonts w:ascii="Consolas" w:cs="Consolas" w:eastAsia="Consolas" w:hAnsi="Consolas"/>
          <w:sz w:val="13"/>
          <w:szCs w:val="13"/>
        </w:rPr>
        <w:t xml:space="preserve">('breast cancer'/exp OR 'breast cancer'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 group'/exp OR 'ethnic group' OR 'race'/exp OR 'race'</w:t>
      </w:r>
    </w:p>
    <w:p>
      <w:pPr>
        <w:spacing w:after="0" w:line="190"/>
      </w:pPr>
      <w:r>
        <w:rPr>
          <w:rFonts w:ascii="Consolas" w:cs="Consolas" w:eastAsia="Consolas" w:hAnsi="Consolas"/>
          <w:sz w:val="13"/>
          <w:szCs w:val="13"/>
        </w:rPr>
        <w:t xml:space="preserve">     OR 'health disparity'/exp OR 'health disparity'</w:t>
      </w:r>
    </w:p>
    <w:p>
      <w:pPr>
        <w:spacing w:after="0" w:line="190"/>
      </w:pPr>
      <w:r>
        <w:rPr>
          <w:rFonts w:ascii="Consolas" w:cs="Consolas" w:eastAsia="Consolas" w:hAnsi="Consolas"/>
          <w:sz w:val="13"/>
          <w:szCs w:val="13"/>
        </w:rPr>
        <w:t xml:space="preserve">     OR 'american indian'/exp OR 'american indian' OR 'hispanic'/exp OR 'hispanic'</w:t>
      </w:r>
    </w:p>
    <w:p>
      <w:pPr>
        <w:spacing w:after="0" w:line="190"/>
      </w:pPr>
      <w:r>
        <w:rPr>
          <w:rFonts w:ascii="Consolas" w:cs="Consolas" w:eastAsia="Consolas" w:hAnsi="Consolas"/>
          <w:sz w:val="13"/>
          <w:szCs w:val="13"/>
        </w:rPr>
        <w:t xml:space="preserve">     OR 'ethnicity'/exp OR 'ethnicity')</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 standardization')</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 OR 'united states'/exp OR 'united states'</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[2000-2026]/py AND [english]/lim AND [humans]/lim</w:t>
      </w:r>
    </w:p>
    <w:p>
      <w:pPr>
        <w:spacing w:after="0" w:line="190"/>
      </w:pPr>
      <w:r>
        <w:rPr>
          <w:rFonts w:ascii="Consolas" w:cs="Consolas" w:eastAsia="Consolas" w:hAnsi="Consolas"/>
          <w:sz w:val="13"/>
          <w:szCs w:val="13"/>
        </w:rPr>
        <w:t xml:space="preserve">NOT ('review'/it OR 'case report'/it OR 'editorial'/it OR 'note'/it OR 'conference abstract'/it)</w:t>
      </w:r>
    </w:p>
    <w:p>
      <w:pPr>
        <w:spacing w:after="80"/>
      </w:pPr>
    </w:p>
    <w:p>
      <w:pPr>
        <w:spacing w:after="80"/>
      </w:pPr>
      <w:r>
        <w:rPr>
          <w:rFonts w:ascii="Malgun Gothic" w:cs="Malgun Gothic" w:eastAsia="Malgun Gothic" w:hAnsi="Malgun Gothic"/>
          <w:i/>
          <w:iCs/>
          <w:sz w:val="18"/>
          <w:szCs w:val="18"/>
        </w:rPr>
        <w:t xml:space="preserve">Scopus — Advanced Search — 2,438 records</w:t>
      </w:r>
    </w:p>
    <w:p>
      <w:pPr>
        <w:spacing w:after="0" w:line="190"/>
      </w:pPr>
      <w:r>
        <w:rPr>
          <w:rFonts w:ascii="Consolas" w:cs="Consolas" w:eastAsia="Consolas" w:hAnsi="Consolas"/>
          <w:sz w:val="13"/>
          <w:szCs w:val="13"/>
        </w:rPr>
        <w:t xml:space="preserve">( TITLE-ABS-KEY ( "breast cancer" OR "breast carcinoma" OR "breast neoplasm*" ) )</w:t>
      </w:r>
    </w:p>
    <w:p>
      <w:pPr>
        <w:spacing w:after="0" w:line="190"/>
      </w:pPr>
      <w:r>
        <w:rPr>
          <w:rFonts w:ascii="Consolas" w:cs="Consolas" w:eastAsia="Consolas" w:hAnsi="Consolas"/>
          <w:sz w:val="13"/>
          <w:szCs w:val="13"/>
        </w:rPr>
        <w:t xml:space="preserve">AND ( TITLE-ABS-KEY ( 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 ) )</w:t>
      </w:r>
    </w:p>
    <w:p>
      <w:pPr>
        <w:spacing w:after="0" w:line="190"/>
      </w:pPr>
      <w:r>
        <w:rPr>
          <w:rFonts w:ascii="Consolas" w:cs="Consolas" w:eastAsia="Consolas" w:hAnsi="Consolas"/>
          <w:sz w:val="13"/>
          <w:szCs w:val="13"/>
        </w:rPr>
        <w:t xml:space="preserve">AND ( TITLE-ABS-KEY ( incidence OR "incidence rate*" OR "age-adjusted"</w:t>
      </w:r>
    </w:p>
    <w:p>
      <w:pPr>
        <w:spacing w:after="0" w:line="190"/>
      </w:pPr>
      <w:r>
        <w:rPr>
          <w:rFonts w:ascii="Consolas" w:cs="Consolas" w:eastAsia="Consolas" w:hAnsi="Consolas"/>
          <w:sz w:val="13"/>
          <w:szCs w:val="13"/>
        </w:rPr>
        <w:t xml:space="preserve">        OR "age-standardized" OR "age standardi*ation" ) )</w:t>
      </w:r>
    </w:p>
    <w:p>
      <w:pPr>
        <w:spacing w:after="0" w:line="190"/>
      </w:pPr>
      <w:r>
        <w:rPr>
          <w:rFonts w:ascii="Consolas" w:cs="Consolas" w:eastAsia="Consolas" w:hAnsi="Consolas"/>
          <w:sz w:val="13"/>
          <w:szCs w:val="13"/>
        </w:rPr>
        <w:t xml:space="preserve">AND ( TITLE-ABS-KEY ( "United States" OR USA OR America* OR SEER OR NAACCR OR USCS</w:t>
      </w:r>
    </w:p>
    <w:p>
      <w:pPr>
        <w:spacing w:after="0" w:line="190"/>
      </w:pPr>
      <w:r>
        <w:rPr>
          <w:rFonts w:ascii="Consolas" w:cs="Consolas" w:eastAsia="Consolas" w:hAnsi="Consolas"/>
          <w:sz w:val="13"/>
          <w:szCs w:val="13"/>
        </w:rPr>
        <w:t xml:space="preserve">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 ) )</w:t>
      </w:r>
    </w:p>
    <w:p>
      <w:pPr>
        <w:spacing w:after="0" w:line="190"/>
      </w:pPr>
      <w:r>
        <w:rPr>
          <w:rFonts w:ascii="Consolas" w:cs="Consolas" w:eastAsia="Consolas" w:hAnsi="Consolas"/>
          <w:sz w:val="13"/>
          <w:szCs w:val="13"/>
        </w:rPr>
        <w:t xml:space="preserve">AND PUBYEAR &gt; 1999 AND PUBYEAR &lt; 2027</w:t>
      </w:r>
    </w:p>
    <w:p>
      <w:pPr>
        <w:spacing w:after="0" w:line="190"/>
      </w:pPr>
      <w:r>
        <w:rPr>
          <w:rFonts w:ascii="Consolas" w:cs="Consolas" w:eastAsia="Consolas" w:hAnsi="Consolas"/>
          <w:sz w:val="13"/>
          <w:szCs w:val="13"/>
        </w:rPr>
        <w:t xml:space="preserve">AND ( LIMIT-TO ( LANGUAGE , "English" ) )</w:t>
      </w:r>
    </w:p>
    <w:p>
      <w:pPr>
        <w:spacing w:after="0" w:line="190"/>
      </w:pPr>
      <w:r>
        <w:rPr>
          <w:rFonts w:ascii="Consolas" w:cs="Consolas" w:eastAsia="Consolas" w:hAnsi="Consolas"/>
          <w:sz w:val="13"/>
          <w:szCs w:val="13"/>
        </w:rPr>
        <w:t xml:space="preserve">AND NOT ( DOCTYPE ( re ) OR DOCTYPE ( le ) OR DOCTYPE ( ed ) OR DOCTYPE ( no ) OR DOCTYPE ( cp ) )</w:t>
      </w:r>
    </w:p>
    <w:p>
      <w:pPr>
        <w:spacing w:after="80"/>
      </w:pPr>
    </w:p>
    <w:p>
      <w:pPr>
        <w:spacing w:after="80"/>
      </w:pPr>
      <w:r>
        <w:rPr>
          <w:rFonts w:ascii="Malgun Gothic" w:cs="Malgun Gothic" w:eastAsia="Malgun Gothic" w:hAnsi="Malgun Gothic"/>
          <w:i/>
          <w:iCs/>
          <w:sz w:val="18"/>
          <w:szCs w:val="18"/>
        </w:rPr>
        <w:t xml:space="preserve">Web of Science — Advanced — 2,082 records</w:t>
      </w:r>
    </w:p>
    <w:p>
      <w:pPr>
        <w:spacing w:after="0" w:line="190"/>
      </w:pPr>
      <w:r>
        <w:rPr>
          <w:rFonts w:ascii="Consolas" w:cs="Consolas" w:eastAsia="Consolas" w:hAnsi="Consolas"/>
          <w:sz w:val="13"/>
          <w:szCs w:val="13"/>
        </w:rPr>
        <w:t xml:space="preserve">TS=("breast cancer" OR "breast carcinoma" OR "breast neoplasm*")</w:t>
      </w:r>
    </w:p>
    <w:p>
      <w:pPr>
        <w:spacing w:after="0" w:line="190"/>
      </w:pPr>
      <w:r>
        <w:rPr>
          <w:rFonts w:ascii="Consolas" w:cs="Consolas" w:eastAsia="Consolas" w:hAnsi="Consolas"/>
          <w:sz w:val="13"/>
          <w:szCs w:val="13"/>
        </w:rPr>
        <w:t xml:space="preserve">AND TS=(race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w:t>
      </w:r>
    </w:p>
    <w:p>
      <w:pPr>
        <w:spacing w:after="0" w:line="190"/>
      </w:pPr>
      <w:r>
        <w:rPr>
          <w:rFonts w:ascii="Consolas" w:cs="Consolas" w:eastAsia="Consolas" w:hAnsi="Consolas"/>
          <w:sz w:val="13"/>
          <w:szCs w:val="13"/>
        </w:rPr>
        <w:t xml:space="preserve">AND TS=(incidence OR "incidence rate*" OR "age-adjusted" OR "age-standardized" OR "age standardi?ation")</w:t>
      </w:r>
    </w:p>
    <w:p>
      <w:pPr>
        <w:spacing w:after="0" w:line="190"/>
      </w:pPr>
      <w:r>
        <w:rPr>
          <w:rFonts w:ascii="Consolas" w:cs="Consolas" w:eastAsia="Consolas" w:hAnsi="Consolas"/>
          <w:sz w:val="13"/>
          <w:szCs w:val="13"/>
        </w:rPr>
        <w:t xml:space="preserve">AND TS=("United States" OR USA OR America* OR SEER OR NAACCR OR USCS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w:t>
      </w:r>
    </w:p>
    <w:p>
      <w:pPr>
        <w:spacing w:after="0" w:line="190"/>
      </w:pPr>
      <w:r>
        <w:rPr>
          <w:rFonts w:ascii="Consolas" w:cs="Consolas" w:eastAsia="Consolas" w:hAnsi="Consolas"/>
          <w:sz w:val="13"/>
          <w:szCs w:val="13"/>
        </w:rPr>
        <w:t xml:space="preserve">AND PY=(2000-2026)</w:t>
      </w:r>
    </w:p>
    <w:p>
      <w:pPr>
        <w:spacing w:after="0" w:line="190"/>
      </w:pPr>
      <w:r>
        <w:rPr>
          <w:rFonts w:ascii="Consolas" w:cs="Consolas" w:eastAsia="Consolas" w:hAnsi="Consolas"/>
          <w:sz w:val="13"/>
          <w:szCs w:val="13"/>
        </w:rPr>
        <w:t xml:space="preserve">AND LA=(English)</w:t>
      </w:r>
    </w:p>
    <w:p>
      <w:pPr>
        <w:spacing w:after="0" w:line="190"/>
      </w:pPr>
      <w:r>
        <w:rPr>
          <w:rFonts w:ascii="Consolas" w:cs="Consolas" w:eastAsia="Consolas" w:hAnsi="Consolas"/>
          <w:sz w:val="13"/>
          <w:szCs w:val="13"/>
        </w:rPr>
        <w:t xml:space="preserve">NOT DT=(Review OR Letter OR Editorial Material OR Note OR Meeting Abstract)</w:t>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S2.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S3.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S4.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S5.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Note S6.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**rec 2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rec 10, rec 234, rec 522, rec 2131, rec 3182, rec 3398, rec 4040.</w:t>
      </w:r>
    </w:p>
    <w:p>
      <w:pPr>
        <w:spacing w:after="80"/>
      </w:pPr>
      <w:r>
        <w:rPr>
          <w:rFonts w:ascii="Malgun Gothic" w:cs="Malgun Gothic" w:eastAsia="Malgun Gothic" w:hAnsi="Malgun Gothic"/>
          <w:i w:val="false"/>
          <w:iCs w:val="false"/>
          <w:sz w:val="18"/>
          <w:szCs w:val="18"/>
        </w:rPr>
        <w:t xml:space="preserve">• **point only (no CI):** rec 2, rec 100, rec 265, rec 333, rec 346, rec 381,</w:t>
      </w:r>
    </w:p>
    <w:p>
      <w:pPr>
        <w:spacing w:after="80"/>
      </w:pPr>
      <w:r>
        <w:rPr>
          <w:rFonts w:ascii="Malgun Gothic" w:cs="Malgun Gothic" w:eastAsia="Malgun Gothic" w:hAnsi="Malgun Gothic"/>
          <w:i w:val="false"/>
          <w:iCs w:val="false"/>
          <w:sz w:val="18"/>
          <w:szCs w:val="18"/>
        </w:rPr>
        <w:t xml:space="preserve">• rec 463, rec 485, rec 500, rec 4098.</w:t>
      </w:r>
    </w:p>
    <w:p>
      <w:pPr>
        <w:spacing w:after="80"/>
      </w:pPr>
      <w:r>
        <w:rPr>
          <w:rFonts w:ascii="Malgun Gothic" w:cs="Malgun Gothic" w:eastAsia="Malgun Gothic" w:hAnsi="Malgun Gothic"/>
          <w:i w:val="false"/>
          <w:iCs w:val="false"/>
          <w:sz w:val="18"/>
          <w:szCs w:val="18"/>
        </w:rPr>
        <w:t xml:space="preserve">• Elaborated elsewhere: rec 2 (§1), rec 234 &amp; rec 3182 (§4).</w:t>
      </w:r>
    </w:p>
    <w:p>
      <w:pPr>
        <w:spacing w:after="80"/>
      </w:pPr>
      <w:r>
        <w:rPr>
          <w:rFonts w:ascii="Malgun Gothic" w:cs="Malgun Gothic" w:eastAsia="Malgun Gothic" w:hAnsi="Malgun Gothic"/>
          <w:i w:val="false"/>
          <w:iCs w:val="false"/>
          <w:sz w:val="18"/>
          <w:szCs w:val="18"/>
        </w:rPr>
        <w:t xml:space="preserve">• **rec 10**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**rec 265/346** use "White"/"Black" not NH-stratified (rec 346 White incl.</w:t>
      </w:r>
    </w:p>
    <w:p>
      <w:pPr>
        <w:spacing w:after="80"/>
      </w:pPr>
      <w:r>
        <w:rPr>
          <w:rFonts w:ascii="Malgun Gothic" w:cs="Malgun Gothic" w:eastAsia="Malgun Gothic" w:hAnsi="Malgun Gothic"/>
          <w:i w:val="false"/>
          <w:iCs w:val="false"/>
          <w:sz w:val="18"/>
          <w:szCs w:val="18"/>
        </w:rPr>
        <w:t xml:space="preserve">• Hispanic); rec 265 is the crossover from printed age-specific rates, no ratio CI.</w:t>
      </w:r>
    </w:p>
    <w:p>
      <w:pPr>
        <w:spacing w:after="80"/>
      </w:pPr>
      <w:r>
        <w:rPr>
          <w:rFonts w:ascii="Malgun Gothic" w:cs="Malgun Gothic" w:eastAsia="Malgun Gothic" w:hAnsi="Malgun Gothic"/>
          <w:i w:val="false"/>
          <w:iCs w:val="false"/>
          <w:sz w:val="18"/>
          <w:szCs w:val="18"/>
        </w:rPr>
        <w:t xml:space="preserve">• **rec 500**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**rec 203,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**rec 49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**rec 3267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**rec 234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**rec 3182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**rec 51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rec 28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rec 28 is the</w:t>
      </w:r>
    </w:p>
    <w:p>
      <w:pPr>
        <w:spacing w:after="80"/>
      </w:pPr>
      <w:r>
        <w:rPr>
          <w:rFonts w:ascii="Malgun Gothic" w:cs="Malgun Gothic" w:eastAsia="Malgun Gothic" w:hAnsi="Malgun Gothic"/>
          <w:i w:val="false"/>
          <w:iCs w:val="false"/>
          <w:sz w:val="18"/>
          <w:szCs w:val="18"/>
        </w:rPr>
        <w:t xml:space="preserve">• cell representative, rec 51 is a sensitivity/overlap estimate (its 0.95 vs</w:t>
      </w:r>
    </w:p>
    <w:p>
      <w:pPr>
        <w:spacing w:after="80"/>
      </w:pPr>
      <w:r>
        <w:rPr>
          <w:rFonts w:ascii="Malgun Gothic" w:cs="Malgun Gothic" w:eastAsia="Malgun Gothic" w:hAnsi="Malgun Gothic"/>
          <w:i w:val="false"/>
          <w:iCs w:val="false"/>
          <w:sz w:val="18"/>
          <w:szCs w:val="18"/>
        </w:rPr>
        <w:t xml:space="preserve">• rec 28's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**rec 4333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rec 3298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**rec 587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**rec 955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rec 234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rec 461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**rec 1336**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**rec 2548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rec 49 instead).</w:t>
      </w:r>
    </w:p>
    <w:p>
      <w:pPr>
        <w:spacing w:after="80"/>
      </w:pPr>
      <w:r>
        <w:rPr>
          <w:rFonts w:ascii="Malgun Gothic" w:cs="Malgun Gothic" w:eastAsia="Malgun Gothic" w:hAnsi="Malgun Gothic"/>
          <w:i w:val="false"/>
          <w:iCs w:val="false"/>
          <w:sz w:val="18"/>
          <w:szCs w:val="18"/>
        </w:rPr>
        <w:t xml:space="preserve">• **rec 461/955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**rec 286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rec 2 age-standardized IRRs and for a few rate-only</w:t>
      </w:r>
    </w:p>
    <w:p>
      <w:pPr>
        <w:spacing w:after="80"/>
      </w:pPr>
      <w:r>
        <w:rPr>
          <w:rFonts w:ascii="Malgun Gothic" w:cs="Malgun Gothic" w:eastAsia="Malgun Gothic" w:hAnsi="Malgun Gothic"/>
          <w:i w:val="false"/>
          <w:iCs w:val="false"/>
          <w:sz w:val="18"/>
          <w:szCs w:val="18"/>
        </w:rPr>
        <w:t xml:space="preserve">• rows (rec 4098,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Table S7. Risk of bias (Newcastle-Ottawa Scale, adapted)</w:t>
      </w:r>
    </w:p>
    <w:p>
      <w:pPr>
        <w:spacing w:after="80"/>
      </w:pPr>
      <w:r>
        <w:rPr>
          <w:rFonts w:ascii="Malgun Gothic" w:cs="Malgun Gothic" w:eastAsia="Malgun Gothic" w:hAnsi="Malgun Gothic"/>
          <w:i/>
          <w:iCs/>
          <w:sz w:val="18"/>
          <w:szCs w:val="18"/>
        </w:rPr>
        <w:t xml:space="preserve">Domains: Selection (max 4), Comparability (max 2), Outcome (max 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831"/>
        <w:gridCol w:w="4095"/>
        <w:gridCol w:w="1453"/>
        <w:gridCol w:w="1585"/>
        <w:gridCol w:w="1453"/>
        <w:gridCol w:w="1982"/>
      </w:tblGrid>
      <w:tr>
        <w:trPr>
          <w:tblHeader/>
        </w:trPr>
        <w:tc>
          <w:tcPr>
            <w:tcW w:type="dxa" w:w="383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40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Sel/4</w:t>
            </w:r>
          </w:p>
        </w:tc>
        <w:tc>
          <w:tcPr>
            <w:tcW w:type="dxa" w:w="15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Comp/2</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Out/3</w:t>
            </w:r>
          </w:p>
        </w:tc>
        <w:tc>
          <w:tcPr>
            <w:tcW w:type="dxa" w:w="1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Quality</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national</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(Alaska Native Tumour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Mexico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Atlanta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(Northern CA,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(SF/Seattle/Detroit/Atlanta/CT/LA/SanJose)</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Nation registry (IHS)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 50-state (NPCR+SEER)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 Puget Sound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registries (NAACCR)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 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NAACCR/SEER API (state+SEER registries)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(Miami-Dade FCDS)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S8. GRADE certainty of evidence</w:t>
      </w:r>
    </w:p>
    <w:p>
      <w:pPr>
        <w:spacing w:after="80"/>
      </w:pPr>
      <w:r>
        <w:rPr>
          <w:rFonts w:ascii="Malgun Gothic" w:cs="Malgun Gothic" w:eastAsia="Malgun Gothic" w:hAnsi="Malgun Gothic"/>
          <w:i/>
          <w:iCs/>
          <w:sz w:val="18"/>
          <w:szCs w:val="18"/>
        </w:rPr>
        <w:t xml:space="preserve">Observational bodies start Low; downgrade for RoB/inconsistency/imprecision; upgrade for large magnitude (IRR≤0.5 or ≥2.0). AI first pass.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RoB = Newcastle-Ottawa rating of the representative study (Table S7).</w:t>
      </w:r>
    </w:p>
    <w:p>
      <w:pPr>
        <w:spacing w:after="80"/>
      </w:pPr>
      <w:r>
        <w:rPr>
          <w:rFonts w:ascii="Malgun Gothic" w:cs="Malgun Gothic" w:eastAsia="Malgun Gothic" w:hAnsi="Malgun Gothic"/>
          <w:i/>
          <w:iCs/>
          <w:sz w:val="18"/>
          <w:szCs w:val="18"/>
        </w:rPr>
        <w:t xml:space="preserve">+Large = GRADE upgrade for large magnitude of effect: +1 if IRR ≤ 0.50 or ≥ 2.00; +2 if IRR ≤ 0.20 or ≥ 5.00; otherwise 0. (Large effects are less likely to be fully explained by confounding, so the certainty is raised.)</w:t>
      </w:r>
    </w:p>
    <w:p>
      <w:pPr>
        <w:spacing w:after="80"/>
      </w:pPr>
      <w:r>
        <w:rPr>
          <w:rFonts w:ascii="Malgun Gothic" w:cs="Malgun Gothic" w:eastAsia="Malgun Gothic" w:hAnsi="Malgun Gothic"/>
          <w:i/>
          <w:iCs/>
          <w:sz w:val="18"/>
          <w:szCs w:val="18"/>
        </w:rPr>
        <w:t xml:space="preserve">GRADE = final certainty. Observational bodies of evidence start at Low and are downgraded for risk of bias (representative rated Poor), inconsistency (direction disagreement among overlapping estimates — the registry-overlap I² is not counted here), or imprecision (no confidence interval / interval crossing 1 for a near-null estimate), then upgraded by +Large. Indirectness and publication bias were judged not serious (U.S. population-based registries; census-like case ascertainment). Final: Very low ≤ 0, Low 1–2, Moderate 3, High ≥ 4.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S9.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S10.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S10a; author-reported IRR/SIR only in S10b).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Figure S11.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S12.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0100fafb6f5d50055ec44c6bc4d99319ab707d.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2026-08-14T10:10:51.985Z</dcterms:created>
  <dcterms:modified xsi:type="dcterms:W3CDTF">2026-08-14T10:10:51.986Z</dcterms:modified>
</cp:coreProperties>
</file>

<file path=docProps/custom.xml><?xml version="1.0" encoding="utf-8"?>
<Properties xmlns="http://schemas.openxmlformats.org/officeDocument/2006/custom-properties" xmlns:vt="http://schemas.openxmlformats.org/officeDocument/2006/docPropsVTypes"/>
</file>