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and marked †. 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for 66 of the 85 representatives and an unstratified White group for the other 19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2026-09-23T09:49:43.307Z</dcterms:created>
  <dcterms:modified xsi:type="dcterms:W3CDTF">2026-09-23T09:49:43.307Z</dcterms:modified>
</cp:coreProperties>
</file>

<file path=docProps/custom.xml><?xml version="1.0" encoding="utf-8"?>
<Properties xmlns="http://schemas.openxmlformats.org/officeDocument/2006/custom-properties" xmlns:vt="http://schemas.openxmlformats.org/officeDocument/2006/docPropsVTypes"/>
</file>