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Malgun Gothic" w:cs="Malgun Gothic" w:eastAsia="Malgun Gothic" w:hAnsi="Malgun Gothic"/>
          <w:b/>
          <w:bCs/>
          <w:sz w:val="34"/>
          <w:szCs w:val="34"/>
        </w:rPr>
        <w:t xml:space="preserve">Main Text — Tables and Figures</w:t>
      </w:r>
    </w:p>
    <w:p>
      <w:pPr>
        <w:spacing w:after="200"/>
      </w:pPr>
      <w:r>
        <w:rPr>
          <w:rFonts w:ascii="Malgun Gothic" w:cs="Malgun Gothic" w:eastAsia="Malgun Gothic" w:hAnsi="Malgun Gothic"/>
          <w:i/>
          <w:iCs/>
          <w:sz w:val="20"/>
          <w:szCs w:val="20"/>
        </w:rPr>
        <w:t xml:space="preserve">Racial and Ethnic Differences in Breast Cancer Incidence in the United States: A Systematic Review with Quantitative Synthesis</w:t>
      </w:r>
    </w:p>
    <w:p>
      <w:pPr>
        <w:spacing w:after="100" w:before="200"/>
      </w:pPr>
      <w:r>
        <w:rPr>
          <w:rFonts w:ascii="Malgun Gothic" w:cs="Malgun Gothic" w:eastAsia="Malgun Gothic" w:hAnsi="Malgun Gothic"/>
          <w:b/>
          <w:bCs/>
          <w:color w:val="000000"/>
          <w:sz w:val="24"/>
          <w:szCs w:val="24"/>
        </w:rPr>
        <w:t xml:space="preserve">Table 1. Incidence rate ratios of invasive breast cancer among U.S. racial and ethnic groups relative to non-Hispanic White women, by analytic dimension</w:t>
      </w:r>
    </w:p>
    <w:tbl>
      <w:tblPr>
        <w:tblW w:type="dxa" w:w="14400"/>
        <w:tblBorders>
          <w:top w:val="single" w:color="BBBBBB" w:sz="3"/>
          <w:left w:val="single" w:color="BBBBBB" w:sz="3"/>
          <w:bottom w:val="single" w:color="BBBBBB" w:sz="3"/>
          <w:right w:val="single" w:color="BBBBBB" w:sz="3"/>
          <w:insideH w:val="single" w:color="BBBBBB" w:sz="3"/>
          <w:insideV w:val="single" w:color="BBBBBB" w:sz="3"/>
        </w:tblBorders>
      </w:tblPr>
      <w:tblGrid>
        <w:gridCol w:w="3353"/>
        <w:gridCol w:w="1099"/>
        <w:gridCol w:w="3133"/>
        <w:gridCol w:w="2913"/>
        <w:gridCol w:w="2473"/>
        <w:gridCol w:w="1429"/>
      </w:tblGrid>
      <w:tr>
        <w:trPr>
          <w:tblHeader/>
        </w:trPr>
        <w:tc>
          <w:tcPr>
            <w:tcW w:type="dxa" w:w="3353"/>
            <w:tcMar>
              <w:top w:type="dxa" w:w="25"/>
              <w:left w:type="dxa" w:w="70"/>
              <w:bottom w:type="dxa" w:w="25"/>
              <w:right w:type="dxa" w:w="70"/>
            </w:tcMar>
          </w:tcPr>
          <w:p>
            <w:r>
              <w:rPr>
                <w:rFonts w:ascii="Malgun Gothic" w:cs="Malgun Gothic" w:eastAsia="Malgun Gothic" w:hAnsi="Malgun Gothic"/>
                <w:b/>
                <w:bCs/>
                <w:sz w:val="15"/>
                <w:szCs w:val="15"/>
              </w:rPr>
              <w:t xml:space="preserve">Group</w:t>
            </w:r>
          </w:p>
        </w:tc>
        <w:tc>
          <w:tcPr>
            <w:tcW w:type="dxa" w:w="1099"/>
            <w:tcMar>
              <w:top w:type="dxa" w:w="25"/>
              <w:left w:type="dxa" w:w="70"/>
              <w:bottom w:type="dxa" w:w="25"/>
              <w:right w:type="dxa" w:w="70"/>
            </w:tcMar>
          </w:tcPr>
          <w:p>
            <w:r>
              <w:rPr>
                <w:rFonts w:ascii="Malgun Gothic" w:cs="Malgun Gothic" w:eastAsia="Malgun Gothic" w:hAnsi="Malgun Gothic"/>
                <w:b/>
                <w:bCs/>
                <w:sz w:val="15"/>
                <w:szCs w:val="15"/>
              </w:rPr>
              <w:t xml:space="preserve">Effect</w:t>
            </w:r>
          </w:p>
        </w:tc>
        <w:tc>
          <w:tcPr>
            <w:tcW w:type="dxa" w:w="3133"/>
            <w:tcMar>
              <w:top w:type="dxa" w:w="25"/>
              <w:left w:type="dxa" w:w="70"/>
              <w:bottom w:type="dxa" w:w="25"/>
              <w:right w:type="dxa" w:w="70"/>
            </w:tcMar>
          </w:tcPr>
          <w:p>
            <w:r>
              <w:rPr>
                <w:rFonts w:ascii="Malgun Gothic" w:cs="Malgun Gothic" w:eastAsia="Malgun Gothic" w:hAnsi="Malgun Gothic"/>
                <w:b/>
                <w:bCs/>
                <w:sz w:val="15"/>
                <w:szCs w:val="15"/>
              </w:rPr>
              <w:t xml:space="preserve">Estimate [95% CI]</w:t>
            </w:r>
          </w:p>
        </w:tc>
        <w:tc>
          <w:tcPr>
            <w:tcW w:type="dxa" w:w="2913"/>
            <w:tcMar>
              <w:top w:type="dxa" w:w="25"/>
              <w:left w:type="dxa" w:w="70"/>
              <w:bottom w:type="dxa" w:w="25"/>
              <w:right w:type="dxa" w:w="70"/>
            </w:tcMar>
          </w:tcPr>
          <w:p>
            <w:r>
              <w:rPr>
                <w:rFonts w:ascii="Malgun Gothic" w:cs="Malgun Gothic" w:eastAsia="Malgun Gothic" w:hAnsi="Malgun Gothic"/>
                <w:b/>
                <w:bCs/>
                <w:sz w:val="15"/>
                <w:szCs w:val="15"/>
              </w:rPr>
              <w:t xml:space="preserve">Representative study</w:t>
            </w:r>
          </w:p>
        </w:tc>
        <w:tc>
          <w:tcPr>
            <w:tcW w:type="dxa" w:w="2473"/>
            <w:tcMar>
              <w:top w:type="dxa" w:w="25"/>
              <w:left w:type="dxa" w:w="70"/>
              <w:bottom w:type="dxa" w:w="25"/>
              <w:right w:type="dxa" w:w="70"/>
            </w:tcMar>
          </w:tcPr>
          <w:p>
            <w:r>
              <w:rPr>
                <w:rFonts w:ascii="Malgun Gothic" w:cs="Malgun Gothic" w:eastAsia="Malgun Gothic" w:hAnsi="Malgun Gothic"/>
                <w:b/>
                <w:bCs/>
                <w:sz w:val="15"/>
                <w:szCs w:val="15"/>
              </w:rPr>
              <w:t xml:space="preserve">Registry family</w:t>
            </w:r>
          </w:p>
        </w:tc>
        <w:tc>
          <w:tcPr>
            <w:tcW w:type="dxa" w:w="1429"/>
            <w:tcMar>
              <w:top w:type="dxa" w:w="25"/>
              <w:left w:type="dxa" w:w="70"/>
              <w:bottom w:type="dxa" w:w="25"/>
              <w:right w:type="dxa" w:w="70"/>
            </w:tcMar>
          </w:tcPr>
          <w:p>
            <w:r>
              <w:rPr>
                <w:rFonts w:ascii="Malgun Gothic" w:cs="Malgun Gothic" w:eastAsia="Malgun Gothic" w:hAnsi="Malgun Gothic"/>
                <w:b/>
                <w:bCs/>
                <w:sz w:val="15"/>
                <w:szCs w:val="15"/>
              </w:rPr>
              <w:t xml:space="preserve">RoB</w:t>
            </w:r>
          </w:p>
        </w:tc>
      </w:tr>
      <w:tr>
        <w:tc>
          <w:tcPr>
            <w:tcW w:type="dxa" w:w="14400"/>
            <w:gridSpan w:val="6"/>
            <w:tcMar>
              <w:top w:type="dxa" w:w="30"/>
              <w:left w:type="dxa" w:w="70"/>
              <w:bottom w:type="dxa" w:w="30"/>
              <w:right w:type="dxa" w:w="70"/>
            </w:tcMar>
          </w:tcPr>
          <w:p>
            <w:r>
              <w:rPr>
                <w:rFonts w:ascii="Malgun Gothic" w:cs="Malgun Gothic" w:eastAsia="Malgun Gothic" w:hAnsi="Malgun Gothic"/>
                <w:b/>
                <w:bCs/>
                <w:sz w:val="16"/>
                <w:szCs w:val="16"/>
              </w:rPr>
              <w:t xml:space="preserve">Overall invasive breast cancer</w:t>
            </w:r>
          </w:p>
        </w:tc>
      </w:tr>
      <w:tr>
        <w:tc>
          <w:tcPr>
            <w:tcW w:type="dxa" w:w="3353"/>
            <w:tcMar>
              <w:top w:type="dxa" w:w="25"/>
              <w:left w:type="dxa" w:w="70"/>
              <w:bottom w:type="dxa" w:w="25"/>
              <w:right w:type="dxa" w:w="70"/>
            </w:tcMar>
          </w:tcPr>
          <w:p>
            <w:r>
              <w:rPr>
                <w:rFonts w:ascii="Malgun Gothic" w:cs="Malgun Gothic" w:eastAsia="Malgun Gothic" w:hAnsi="Malgun Gothic"/>
                <w:b w:val="false"/>
                <w:bCs w:val="false"/>
                <w:sz w:val="15"/>
                <w:szCs w:val="15"/>
              </w:rPr>
              <w:t xml:space="preserve">Hispanic</w:t>
            </w:r>
          </w:p>
        </w:tc>
        <w:tc>
          <w:tcPr>
            <w:tcW w:type="dxa" w:w="1099"/>
            <w:tcMar>
              <w:top w:type="dxa" w:w="25"/>
              <w:left w:type="dxa" w:w="70"/>
              <w:bottom w:type="dxa" w:w="25"/>
              <w:right w:type="dxa" w:w="70"/>
            </w:tcMar>
          </w:tcPr>
          <w:p>
            <w:r>
              <w:rPr>
                <w:rFonts w:ascii="Malgun Gothic" w:cs="Malgun Gothic" w:eastAsia="Malgun Gothic" w:hAnsi="Malgun Gothic"/>
                <w:b w:val="false"/>
                <w:bCs w:val="false"/>
                <w:sz w:val="15"/>
                <w:szCs w:val="15"/>
              </w:rPr>
              <w:t xml:space="preserve">IRR</w:t>
            </w:r>
          </w:p>
        </w:tc>
        <w:tc>
          <w:tcPr>
            <w:tcW w:type="dxa" w:w="31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0.718 [0.707, 0.731] ‡</w:t>
            </w:r>
          </w:p>
        </w:tc>
        <w:tc>
          <w:tcPr>
            <w:tcW w:type="dxa" w:w="29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Ellington 2022[25] (2018)</w:t>
            </w:r>
          </w:p>
        </w:tc>
        <w:tc>
          <w:tcPr>
            <w:tcW w:type="dxa" w:w="2473"/>
            <w:tcMar>
              <w:top w:type="dxa" w:w="25"/>
              <w:left w:type="dxa" w:w="70"/>
              <w:bottom w:type="dxa" w:w="25"/>
              <w:right w:type="dxa" w:w="70"/>
            </w:tcMar>
          </w:tcPr>
          <w:p>
            <w:r>
              <w:rPr>
                <w:rFonts w:ascii="Malgun Gothic" w:cs="Malgun Gothic" w:eastAsia="Malgun Gothic" w:hAnsi="Malgun Gothic"/>
                <w:b w:val="false"/>
                <w:bCs w:val="false"/>
                <w:sz w:val="15"/>
                <w:szCs w:val="15"/>
              </w:rPr>
              <w:t xml:space="preserve">USCS(NPCR+SEER ~99%)</w:t>
            </w:r>
          </w:p>
        </w:tc>
        <w:tc>
          <w:tcPr>
            <w:tcW w:type="dxa" w:w="1429"/>
            <w:tcMar>
              <w:top w:type="dxa" w:w="25"/>
              <w:left w:type="dxa" w:w="70"/>
              <w:bottom w:type="dxa" w:w="25"/>
              <w:right w:type="dxa" w:w="70"/>
            </w:tcMar>
          </w:tcPr>
          <w:p>
            <w:r>
              <w:rPr>
                <w:rFonts w:ascii="Malgun Gothic" w:cs="Malgun Gothic" w:eastAsia="Malgun Gothic" w:hAnsi="Malgun Gothic"/>
                <w:b w:val="false"/>
                <w:bCs w:val="false"/>
                <w:sz w:val="15"/>
                <w:szCs w:val="15"/>
              </w:rPr>
              <w:t xml:space="preserve">Low</w:t>
            </w:r>
          </w:p>
        </w:tc>
      </w:tr>
      <w:tr>
        <w:tc>
          <w:tcPr>
            <w:tcW w:type="dxa" w:w="3353"/>
            <w:tcMar>
              <w:top w:type="dxa" w:w="25"/>
              <w:left w:type="dxa" w:w="70"/>
              <w:bottom w:type="dxa" w:w="25"/>
              <w:right w:type="dxa" w:w="70"/>
            </w:tcMar>
          </w:tcPr>
          <w:p>
            <w:r>
              <w:rPr>
                <w:rFonts w:ascii="Malgun Gothic" w:cs="Malgun Gothic" w:eastAsia="Malgun Gothic" w:hAnsi="Malgun Gothic"/>
                <w:b w:val="false"/>
                <w:bCs w:val="false"/>
                <w:sz w:val="15"/>
                <w:szCs w:val="15"/>
              </w:rPr>
              <w:t xml:space="preserve">Asian American, Native Hawaiian, and Pacific Islander (AANHPI)</w:t>
            </w:r>
          </w:p>
        </w:tc>
        <w:tc>
          <w:tcPr>
            <w:tcW w:type="dxa" w:w="1099"/>
            <w:tcMar>
              <w:top w:type="dxa" w:w="25"/>
              <w:left w:type="dxa" w:w="70"/>
              <w:bottom w:type="dxa" w:w="25"/>
              <w:right w:type="dxa" w:w="70"/>
            </w:tcMar>
          </w:tcPr>
          <w:p>
            <w:r>
              <w:rPr>
                <w:rFonts w:ascii="Malgun Gothic" w:cs="Malgun Gothic" w:eastAsia="Malgun Gothic" w:hAnsi="Malgun Gothic"/>
                <w:b w:val="false"/>
                <w:bCs w:val="false"/>
                <w:sz w:val="15"/>
                <w:szCs w:val="15"/>
              </w:rPr>
              <w:t xml:space="preserve">IRR</w:t>
            </w:r>
          </w:p>
        </w:tc>
        <w:tc>
          <w:tcPr>
            <w:tcW w:type="dxa" w:w="31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0.769 [0.752, 0.788] ‡</w:t>
            </w:r>
          </w:p>
        </w:tc>
        <w:tc>
          <w:tcPr>
            <w:tcW w:type="dxa" w:w="29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Ellington 2022[25] (2018)</w:t>
            </w:r>
          </w:p>
        </w:tc>
        <w:tc>
          <w:tcPr>
            <w:tcW w:type="dxa" w:w="2473"/>
            <w:tcMar>
              <w:top w:type="dxa" w:w="25"/>
              <w:left w:type="dxa" w:w="70"/>
              <w:bottom w:type="dxa" w:w="25"/>
              <w:right w:type="dxa" w:w="70"/>
            </w:tcMar>
          </w:tcPr>
          <w:p>
            <w:r>
              <w:rPr>
                <w:rFonts w:ascii="Malgun Gothic" w:cs="Malgun Gothic" w:eastAsia="Malgun Gothic" w:hAnsi="Malgun Gothic"/>
                <w:b w:val="false"/>
                <w:bCs w:val="false"/>
                <w:sz w:val="15"/>
                <w:szCs w:val="15"/>
              </w:rPr>
              <w:t xml:space="preserve">USCS(NPCR+SEER ~99%)</w:t>
            </w:r>
          </w:p>
        </w:tc>
        <w:tc>
          <w:tcPr>
            <w:tcW w:type="dxa" w:w="1429"/>
            <w:tcMar>
              <w:top w:type="dxa" w:w="25"/>
              <w:left w:type="dxa" w:w="70"/>
              <w:bottom w:type="dxa" w:w="25"/>
              <w:right w:type="dxa" w:w="70"/>
            </w:tcMar>
          </w:tcPr>
          <w:p>
            <w:r>
              <w:rPr>
                <w:rFonts w:ascii="Malgun Gothic" w:cs="Malgun Gothic" w:eastAsia="Malgun Gothic" w:hAnsi="Malgun Gothic"/>
                <w:b w:val="false"/>
                <w:bCs w:val="false"/>
                <w:sz w:val="15"/>
                <w:szCs w:val="15"/>
              </w:rPr>
              <w:t xml:space="preserve">Low</w:t>
            </w:r>
          </w:p>
        </w:tc>
      </w:tr>
      <w:tr>
        <w:tc>
          <w:tcPr>
            <w:tcW w:type="dxa" w:w="3353"/>
            <w:tcMar>
              <w:top w:type="dxa" w:w="25"/>
              <w:left w:type="dxa" w:w="70"/>
              <w:bottom w:type="dxa" w:w="25"/>
              <w:right w:type="dxa" w:w="70"/>
            </w:tcMar>
          </w:tcPr>
          <w:p>
            <w:r>
              <w:rPr>
                <w:rFonts w:ascii="Malgun Gothic" w:cs="Malgun Gothic" w:eastAsia="Malgun Gothic" w:hAnsi="Malgun Gothic"/>
                <w:b w:val="false"/>
                <w:bCs w:val="false"/>
                <w:sz w:val="15"/>
                <w:szCs w:val="15"/>
              </w:rPr>
              <w:t xml:space="preserve">American Indian and Alaska Native (AI/AN)</w:t>
            </w:r>
          </w:p>
        </w:tc>
        <w:tc>
          <w:tcPr>
            <w:tcW w:type="dxa" w:w="1099"/>
            <w:tcMar>
              <w:top w:type="dxa" w:w="25"/>
              <w:left w:type="dxa" w:w="70"/>
              <w:bottom w:type="dxa" w:w="25"/>
              <w:right w:type="dxa" w:w="70"/>
            </w:tcMar>
          </w:tcPr>
          <w:p>
            <w:r>
              <w:rPr>
                <w:rFonts w:ascii="Malgun Gothic" w:cs="Malgun Gothic" w:eastAsia="Malgun Gothic" w:hAnsi="Malgun Gothic"/>
                <w:b w:val="false"/>
                <w:bCs w:val="false"/>
                <w:sz w:val="15"/>
                <w:szCs w:val="15"/>
              </w:rPr>
              <w:t xml:space="preserve">IRR</w:t>
            </w:r>
          </w:p>
        </w:tc>
        <w:tc>
          <w:tcPr>
            <w:tcW w:type="dxa" w:w="31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0.87 (point est.)</w:t>
            </w:r>
          </w:p>
        </w:tc>
        <w:tc>
          <w:tcPr>
            <w:tcW w:type="dxa" w:w="29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Melkonian 2019[53] (2010-2015)</w:t>
            </w:r>
          </w:p>
        </w:tc>
        <w:tc>
          <w:tcPr>
            <w:tcW w:type="dxa" w:w="2473"/>
            <w:tcMar>
              <w:top w:type="dxa" w:w="25"/>
              <w:left w:type="dxa" w:w="70"/>
              <w:bottom w:type="dxa" w:w="25"/>
              <w:right w:type="dxa" w:w="70"/>
            </w:tcMar>
          </w:tcPr>
          <w:p>
            <w:r>
              <w:rPr>
                <w:rFonts w:ascii="Malgun Gothic" w:cs="Malgun Gothic" w:eastAsia="Malgun Gothic" w:hAnsi="Malgun Gothic"/>
                <w:b w:val="false"/>
                <w:bCs w:val="false"/>
                <w:sz w:val="15"/>
                <w:szCs w:val="15"/>
              </w:rPr>
              <w:t xml:space="preserve">IHS-PRCDA</w:t>
            </w:r>
          </w:p>
        </w:tc>
        <w:tc>
          <w:tcPr>
            <w:tcW w:type="dxa" w:w="1429"/>
            <w:tcMar>
              <w:top w:type="dxa" w:w="25"/>
              <w:left w:type="dxa" w:w="70"/>
              <w:bottom w:type="dxa" w:w="25"/>
              <w:right w:type="dxa" w:w="70"/>
            </w:tcMar>
          </w:tcPr>
          <w:p>
            <w:r>
              <w:rPr>
                <w:rFonts w:ascii="Malgun Gothic" w:cs="Malgun Gothic" w:eastAsia="Malgun Gothic" w:hAnsi="Malgun Gothic"/>
                <w:b w:val="false"/>
                <w:bCs w:val="false"/>
                <w:sz w:val="15"/>
                <w:szCs w:val="15"/>
              </w:rPr>
              <w:t xml:space="preserve">Moderate</w:t>
            </w:r>
          </w:p>
        </w:tc>
      </w:tr>
      <w:tr>
        <w:tc>
          <w:tcPr>
            <w:tcW w:type="dxa" w:w="3353"/>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Black (NHB)</w:t>
            </w:r>
          </w:p>
        </w:tc>
        <w:tc>
          <w:tcPr>
            <w:tcW w:type="dxa" w:w="1099"/>
            <w:tcMar>
              <w:top w:type="dxa" w:w="25"/>
              <w:left w:type="dxa" w:w="70"/>
              <w:bottom w:type="dxa" w:w="25"/>
              <w:right w:type="dxa" w:w="70"/>
            </w:tcMar>
          </w:tcPr>
          <w:p>
            <w:r>
              <w:rPr>
                <w:rFonts w:ascii="Malgun Gothic" w:cs="Malgun Gothic" w:eastAsia="Malgun Gothic" w:hAnsi="Malgun Gothic"/>
                <w:b w:val="false"/>
                <w:bCs w:val="false"/>
                <w:sz w:val="15"/>
                <w:szCs w:val="15"/>
              </w:rPr>
              <w:t xml:space="preserve">IRR</w:t>
            </w:r>
          </w:p>
        </w:tc>
        <w:tc>
          <w:tcPr>
            <w:tcW w:type="dxa" w:w="31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0.933 [0.920, 0.946] ‡</w:t>
            </w:r>
          </w:p>
        </w:tc>
        <w:tc>
          <w:tcPr>
            <w:tcW w:type="dxa" w:w="29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Ellington 2022[25] (2018)</w:t>
            </w:r>
          </w:p>
        </w:tc>
        <w:tc>
          <w:tcPr>
            <w:tcW w:type="dxa" w:w="2473"/>
            <w:tcMar>
              <w:top w:type="dxa" w:w="25"/>
              <w:left w:type="dxa" w:w="70"/>
              <w:bottom w:type="dxa" w:w="25"/>
              <w:right w:type="dxa" w:w="70"/>
            </w:tcMar>
          </w:tcPr>
          <w:p>
            <w:r>
              <w:rPr>
                <w:rFonts w:ascii="Malgun Gothic" w:cs="Malgun Gothic" w:eastAsia="Malgun Gothic" w:hAnsi="Malgun Gothic"/>
                <w:b w:val="false"/>
                <w:bCs w:val="false"/>
                <w:sz w:val="15"/>
                <w:szCs w:val="15"/>
              </w:rPr>
              <w:t xml:space="preserve">USCS(NPCR+SEER ~99%)</w:t>
            </w:r>
          </w:p>
        </w:tc>
        <w:tc>
          <w:tcPr>
            <w:tcW w:type="dxa" w:w="1429"/>
            <w:tcMar>
              <w:top w:type="dxa" w:w="25"/>
              <w:left w:type="dxa" w:w="70"/>
              <w:bottom w:type="dxa" w:w="25"/>
              <w:right w:type="dxa" w:w="70"/>
            </w:tcMar>
          </w:tcPr>
          <w:p>
            <w:r>
              <w:rPr>
                <w:rFonts w:ascii="Malgun Gothic" w:cs="Malgun Gothic" w:eastAsia="Malgun Gothic" w:hAnsi="Malgun Gothic"/>
                <w:b w:val="false"/>
                <w:bCs w:val="false"/>
                <w:sz w:val="15"/>
                <w:szCs w:val="15"/>
              </w:rPr>
              <w:t xml:space="preserve">Low</w:t>
            </w:r>
          </w:p>
        </w:tc>
      </w:tr>
      <w:tr>
        <w:tc>
          <w:tcPr>
            <w:tcW w:type="dxa" w:w="14400"/>
            <w:gridSpan w:val="6"/>
            <w:tcMar>
              <w:top w:type="dxa" w:w="30"/>
              <w:left w:type="dxa" w:w="70"/>
              <w:bottom w:type="dxa" w:w="30"/>
              <w:right w:type="dxa" w:w="70"/>
            </w:tcMar>
          </w:tcPr>
          <w:p>
            <w:r>
              <w:rPr>
                <w:rFonts w:ascii="Malgun Gothic" w:cs="Malgun Gothic" w:eastAsia="Malgun Gothic" w:hAnsi="Malgun Gothic"/>
                <w:b/>
                <w:bCs/>
                <w:sz w:val="16"/>
                <w:szCs w:val="16"/>
              </w:rPr>
              <w:t xml:space="preserve">Asian American subgroups</w:t>
            </w:r>
          </w:p>
        </w:tc>
      </w:tr>
      <w:tr>
        <w:tc>
          <w:tcPr>
            <w:tcW w:type="dxa" w:w="3353"/>
            <w:tcMar>
              <w:top w:type="dxa" w:w="25"/>
              <w:left w:type="dxa" w:w="70"/>
              <w:bottom w:type="dxa" w:w="25"/>
              <w:right w:type="dxa" w:w="70"/>
            </w:tcMar>
          </w:tcPr>
          <w:p>
            <w:r>
              <w:rPr>
                <w:rFonts w:ascii="Malgun Gothic" w:cs="Malgun Gothic" w:eastAsia="Malgun Gothic" w:hAnsi="Malgun Gothic"/>
                <w:b w:val="false"/>
                <w:bCs w:val="false"/>
                <w:sz w:val="15"/>
                <w:szCs w:val="15"/>
              </w:rPr>
              <w:t xml:space="preserve">Hmong</w:t>
            </w:r>
          </w:p>
        </w:tc>
        <w:tc>
          <w:tcPr>
            <w:tcW w:type="dxa" w:w="1099"/>
            <w:tcMar>
              <w:top w:type="dxa" w:w="25"/>
              <w:left w:type="dxa" w:w="70"/>
              <w:bottom w:type="dxa" w:w="25"/>
              <w:right w:type="dxa" w:w="70"/>
            </w:tcMar>
          </w:tcPr>
          <w:p>
            <w:r>
              <w:rPr>
                <w:rFonts w:ascii="Malgun Gothic" w:cs="Malgun Gothic" w:eastAsia="Malgun Gothic" w:hAnsi="Malgun Gothic"/>
                <w:b w:val="false"/>
                <w:bCs w:val="false"/>
                <w:sz w:val="15"/>
                <w:szCs w:val="15"/>
              </w:rPr>
              <w:t xml:space="preserve">IRR</w:t>
            </w:r>
          </w:p>
        </w:tc>
        <w:tc>
          <w:tcPr>
            <w:tcW w:type="dxa" w:w="31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0.164 [0.120, 0.224] ‡</w:t>
            </w:r>
          </w:p>
        </w:tc>
        <w:tc>
          <w:tcPr>
            <w:tcW w:type="dxa" w:w="29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Mills 2005[6] (1988-2000)</w:t>
            </w:r>
          </w:p>
        </w:tc>
        <w:tc>
          <w:tcPr>
            <w:tcW w:type="dxa" w:w="2473"/>
            <w:tcMar>
              <w:top w:type="dxa" w:w="25"/>
              <w:left w:type="dxa" w:w="70"/>
              <w:bottom w:type="dxa" w:w="25"/>
              <w:right w:type="dxa" w:w="70"/>
            </w:tcMar>
          </w:tcPr>
          <w:p>
            <w:r>
              <w:rPr>
                <w:rFonts w:ascii="Malgun Gothic" w:cs="Malgun Gothic" w:eastAsia="Malgun Gothic" w:hAnsi="Malgun Gothic"/>
                <w:b w:val="false"/>
                <w:bCs w:val="false"/>
                <w:sz w:val="15"/>
                <w:szCs w:val="15"/>
              </w:rPr>
              <w:t xml:space="preserve">California-CCR</w:t>
            </w:r>
          </w:p>
        </w:tc>
        <w:tc>
          <w:tcPr>
            <w:tcW w:type="dxa" w:w="1429"/>
            <w:tcMar>
              <w:top w:type="dxa" w:w="25"/>
              <w:left w:type="dxa" w:w="70"/>
              <w:bottom w:type="dxa" w:w="25"/>
              <w:right w:type="dxa" w:w="70"/>
            </w:tcMar>
          </w:tcPr>
          <w:p>
            <w:r>
              <w:rPr>
                <w:rFonts w:ascii="Malgun Gothic" w:cs="Malgun Gothic" w:eastAsia="Malgun Gothic" w:hAnsi="Malgun Gothic"/>
                <w:b w:val="false"/>
                <w:bCs w:val="false"/>
                <w:sz w:val="15"/>
                <w:szCs w:val="15"/>
              </w:rPr>
              <w:t xml:space="preserve">Low</w:t>
            </w:r>
          </w:p>
        </w:tc>
      </w:tr>
      <w:tr>
        <w:tc>
          <w:tcPr>
            <w:tcW w:type="dxa" w:w="3353"/>
            <w:tcMar>
              <w:top w:type="dxa" w:w="25"/>
              <w:left w:type="dxa" w:w="70"/>
              <w:bottom w:type="dxa" w:w="25"/>
              <w:right w:type="dxa" w:w="70"/>
            </w:tcMar>
          </w:tcPr>
          <w:p>
            <w:r>
              <w:rPr>
                <w:rFonts w:ascii="Malgun Gothic" w:cs="Malgun Gothic" w:eastAsia="Malgun Gothic" w:hAnsi="Malgun Gothic"/>
                <w:b w:val="false"/>
                <w:bCs w:val="false"/>
                <w:sz w:val="15"/>
                <w:szCs w:val="15"/>
              </w:rPr>
              <w:t xml:space="preserve">Cambodian</w:t>
            </w:r>
          </w:p>
        </w:tc>
        <w:tc>
          <w:tcPr>
            <w:tcW w:type="dxa" w:w="1099"/>
            <w:tcMar>
              <w:top w:type="dxa" w:w="25"/>
              <w:left w:type="dxa" w:w="70"/>
              <w:bottom w:type="dxa" w:w="25"/>
              <w:right w:type="dxa" w:w="70"/>
            </w:tcMar>
          </w:tcPr>
          <w:p>
            <w:r>
              <w:rPr>
                <w:rFonts w:ascii="Malgun Gothic" w:cs="Malgun Gothic" w:eastAsia="Malgun Gothic" w:hAnsi="Malgun Gothic"/>
                <w:b w:val="false"/>
                <w:bCs w:val="false"/>
                <w:sz w:val="15"/>
                <w:szCs w:val="15"/>
              </w:rPr>
              <w:t xml:space="preserve">IRR</w:t>
            </w:r>
          </w:p>
        </w:tc>
        <w:tc>
          <w:tcPr>
            <w:tcW w:type="dxa" w:w="31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0.264 [0.204, 0.341] ‡</w:t>
            </w:r>
          </w:p>
        </w:tc>
        <w:tc>
          <w:tcPr>
            <w:tcW w:type="dxa" w:w="29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Kem 2007[55] (1998-2002)</w:t>
            </w:r>
          </w:p>
        </w:tc>
        <w:tc>
          <w:tcPr>
            <w:tcW w:type="dxa" w:w="2473"/>
            <w:tcMar>
              <w:top w:type="dxa" w:w="25"/>
              <w:left w:type="dxa" w:w="70"/>
              <w:bottom w:type="dxa" w:w="25"/>
              <w:right w:type="dxa" w:w="70"/>
            </w:tcMar>
          </w:tcPr>
          <w:p>
            <w:r>
              <w:rPr>
                <w:rFonts w:ascii="Malgun Gothic" w:cs="Malgun Gothic" w:eastAsia="Malgun Gothic" w:hAnsi="Malgun Gothic"/>
                <w:b w:val="false"/>
                <w:bCs w:val="false"/>
                <w:sz w:val="15"/>
                <w:szCs w:val="15"/>
              </w:rPr>
              <w:t xml:space="preserve">California-CCR</w:t>
            </w:r>
          </w:p>
        </w:tc>
        <w:tc>
          <w:tcPr>
            <w:tcW w:type="dxa" w:w="1429"/>
            <w:tcMar>
              <w:top w:type="dxa" w:w="25"/>
              <w:left w:type="dxa" w:w="70"/>
              <w:bottom w:type="dxa" w:w="25"/>
              <w:right w:type="dxa" w:w="70"/>
            </w:tcMar>
          </w:tcPr>
          <w:p>
            <w:r>
              <w:rPr>
                <w:rFonts w:ascii="Malgun Gothic" w:cs="Malgun Gothic" w:eastAsia="Malgun Gothic" w:hAnsi="Malgun Gothic"/>
                <w:b w:val="false"/>
                <w:bCs w:val="false"/>
                <w:sz w:val="15"/>
                <w:szCs w:val="15"/>
              </w:rPr>
              <w:t xml:space="preserve">Moderate</w:t>
            </w:r>
          </w:p>
        </w:tc>
      </w:tr>
      <w:tr>
        <w:tc>
          <w:tcPr>
            <w:tcW w:type="dxa" w:w="3353"/>
            <w:tcMar>
              <w:top w:type="dxa" w:w="25"/>
              <w:left w:type="dxa" w:w="70"/>
              <w:bottom w:type="dxa" w:w="25"/>
              <w:right w:type="dxa" w:w="70"/>
            </w:tcMar>
          </w:tcPr>
          <w:p>
            <w:r>
              <w:rPr>
                <w:rFonts w:ascii="Malgun Gothic" w:cs="Malgun Gothic" w:eastAsia="Malgun Gothic" w:hAnsi="Malgun Gothic"/>
                <w:b w:val="false"/>
                <w:bCs w:val="false"/>
                <w:sz w:val="15"/>
                <w:szCs w:val="15"/>
              </w:rPr>
              <w:t xml:space="preserve">Laotian/Kampuchean</w:t>
            </w:r>
          </w:p>
        </w:tc>
        <w:tc>
          <w:tcPr>
            <w:tcW w:type="dxa" w:w="1099"/>
            <w:tcMar>
              <w:top w:type="dxa" w:w="25"/>
              <w:left w:type="dxa" w:w="70"/>
              <w:bottom w:type="dxa" w:w="25"/>
              <w:right w:type="dxa" w:w="70"/>
            </w:tcMar>
          </w:tcPr>
          <w:p>
            <w:r>
              <w:rPr>
                <w:rFonts w:ascii="Malgun Gothic" w:cs="Malgun Gothic" w:eastAsia="Malgun Gothic" w:hAnsi="Malgun Gothic"/>
                <w:b w:val="false"/>
                <w:bCs w:val="false"/>
                <w:sz w:val="15"/>
                <w:szCs w:val="15"/>
              </w:rPr>
              <w:t xml:space="preserve">IRR</w:t>
            </w:r>
          </w:p>
        </w:tc>
        <w:tc>
          <w:tcPr>
            <w:tcW w:type="dxa" w:w="31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0.388 [0.350, 0.430] ‡</w:t>
            </w:r>
          </w:p>
        </w:tc>
        <w:tc>
          <w:tcPr>
            <w:tcW w:type="dxa" w:w="29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Gomez 2026[31] (2018-2022)</w:t>
            </w:r>
          </w:p>
        </w:tc>
        <w:tc>
          <w:tcPr>
            <w:tcW w:type="dxa" w:w="2473"/>
            <w:tcMar>
              <w:top w:type="dxa" w:w="25"/>
              <w:left w:type="dxa" w:w="70"/>
              <w:bottom w:type="dxa" w:w="25"/>
              <w:right w:type="dxa" w:w="70"/>
            </w:tcMar>
          </w:tcPr>
          <w:p>
            <w:r>
              <w:rPr>
                <w:rFonts w:ascii="Malgun Gothic" w:cs="Malgun Gothic" w:eastAsia="Malgun Gothic" w:hAnsi="Malgun Gothic"/>
                <w:b w:val="false"/>
                <w:bCs w:val="false"/>
                <w:sz w:val="15"/>
                <w:szCs w:val="15"/>
              </w:rPr>
              <w:t xml:space="preserve">SEER-national</w:t>
            </w:r>
          </w:p>
        </w:tc>
        <w:tc>
          <w:tcPr>
            <w:tcW w:type="dxa" w:w="1429"/>
            <w:tcMar>
              <w:top w:type="dxa" w:w="25"/>
              <w:left w:type="dxa" w:w="70"/>
              <w:bottom w:type="dxa" w:w="25"/>
              <w:right w:type="dxa" w:w="70"/>
            </w:tcMar>
          </w:tcPr>
          <w:p>
            <w:r>
              <w:rPr>
                <w:rFonts w:ascii="Malgun Gothic" w:cs="Malgun Gothic" w:eastAsia="Malgun Gothic" w:hAnsi="Malgun Gothic"/>
                <w:b w:val="false"/>
                <w:bCs w:val="false"/>
                <w:sz w:val="15"/>
                <w:szCs w:val="15"/>
              </w:rPr>
              <w:t xml:space="preserve">Moderate</w:t>
            </w:r>
          </w:p>
        </w:tc>
      </w:tr>
      <w:tr>
        <w:tc>
          <w:tcPr>
            <w:tcW w:type="dxa" w:w="3353"/>
            <w:tcMar>
              <w:top w:type="dxa" w:w="25"/>
              <w:left w:type="dxa" w:w="70"/>
              <w:bottom w:type="dxa" w:w="25"/>
              <w:right w:type="dxa" w:w="70"/>
            </w:tcMar>
          </w:tcPr>
          <w:p>
            <w:r>
              <w:rPr>
                <w:rFonts w:ascii="Malgun Gothic" w:cs="Malgun Gothic" w:eastAsia="Malgun Gothic" w:hAnsi="Malgun Gothic"/>
                <w:b w:val="false"/>
                <w:bCs w:val="false"/>
                <w:sz w:val="15"/>
                <w:szCs w:val="15"/>
              </w:rPr>
              <w:t xml:space="preserve">Vietnamese</w:t>
            </w:r>
          </w:p>
        </w:tc>
        <w:tc>
          <w:tcPr>
            <w:tcW w:type="dxa" w:w="1099"/>
            <w:tcMar>
              <w:top w:type="dxa" w:w="25"/>
              <w:left w:type="dxa" w:w="70"/>
              <w:bottom w:type="dxa" w:w="25"/>
              <w:right w:type="dxa" w:w="70"/>
            </w:tcMar>
          </w:tcPr>
          <w:p>
            <w:r>
              <w:rPr>
                <w:rFonts w:ascii="Malgun Gothic" w:cs="Malgun Gothic" w:eastAsia="Malgun Gothic" w:hAnsi="Malgun Gothic"/>
                <w:b w:val="false"/>
                <w:bCs w:val="false"/>
                <w:sz w:val="15"/>
                <w:szCs w:val="15"/>
              </w:rPr>
              <w:t xml:space="preserve">IRR</w:t>
            </w:r>
          </w:p>
        </w:tc>
        <w:tc>
          <w:tcPr>
            <w:tcW w:type="dxa" w:w="31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0.586 [0.566, 0.608] ‡</w:t>
            </w:r>
          </w:p>
        </w:tc>
        <w:tc>
          <w:tcPr>
            <w:tcW w:type="dxa" w:w="29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Gomez 2026[31] (2018-2022)</w:t>
            </w:r>
          </w:p>
        </w:tc>
        <w:tc>
          <w:tcPr>
            <w:tcW w:type="dxa" w:w="2473"/>
            <w:tcMar>
              <w:top w:type="dxa" w:w="25"/>
              <w:left w:type="dxa" w:w="70"/>
              <w:bottom w:type="dxa" w:w="25"/>
              <w:right w:type="dxa" w:w="70"/>
            </w:tcMar>
          </w:tcPr>
          <w:p>
            <w:r>
              <w:rPr>
                <w:rFonts w:ascii="Malgun Gothic" w:cs="Malgun Gothic" w:eastAsia="Malgun Gothic" w:hAnsi="Malgun Gothic"/>
                <w:b w:val="false"/>
                <w:bCs w:val="false"/>
                <w:sz w:val="15"/>
                <w:szCs w:val="15"/>
              </w:rPr>
              <w:t xml:space="preserve">SEER-national</w:t>
            </w:r>
          </w:p>
        </w:tc>
        <w:tc>
          <w:tcPr>
            <w:tcW w:type="dxa" w:w="1429"/>
            <w:tcMar>
              <w:top w:type="dxa" w:w="25"/>
              <w:left w:type="dxa" w:w="70"/>
              <w:bottom w:type="dxa" w:w="25"/>
              <w:right w:type="dxa" w:w="70"/>
            </w:tcMar>
          </w:tcPr>
          <w:p>
            <w:r>
              <w:rPr>
                <w:rFonts w:ascii="Malgun Gothic" w:cs="Malgun Gothic" w:eastAsia="Malgun Gothic" w:hAnsi="Malgun Gothic"/>
                <w:b w:val="false"/>
                <w:bCs w:val="false"/>
                <w:sz w:val="15"/>
                <w:szCs w:val="15"/>
              </w:rPr>
              <w:t xml:space="preserve">Moderate</w:t>
            </w:r>
          </w:p>
        </w:tc>
      </w:tr>
      <w:tr>
        <w:tc>
          <w:tcPr>
            <w:tcW w:type="dxa" w:w="3353"/>
            <w:tcMar>
              <w:top w:type="dxa" w:w="25"/>
              <w:left w:type="dxa" w:w="70"/>
              <w:bottom w:type="dxa" w:w="25"/>
              <w:right w:type="dxa" w:w="70"/>
            </w:tcMar>
          </w:tcPr>
          <w:p>
            <w:r>
              <w:rPr>
                <w:rFonts w:ascii="Malgun Gothic" w:cs="Malgun Gothic" w:eastAsia="Malgun Gothic" w:hAnsi="Malgun Gothic"/>
                <w:b w:val="false"/>
                <w:bCs w:val="false"/>
                <w:sz w:val="15"/>
                <w:szCs w:val="15"/>
              </w:rPr>
              <w:t xml:space="preserve">Korean</w:t>
            </w:r>
          </w:p>
        </w:tc>
        <w:tc>
          <w:tcPr>
            <w:tcW w:type="dxa" w:w="1099"/>
            <w:tcMar>
              <w:top w:type="dxa" w:w="25"/>
              <w:left w:type="dxa" w:w="70"/>
              <w:bottom w:type="dxa" w:w="25"/>
              <w:right w:type="dxa" w:w="70"/>
            </w:tcMar>
          </w:tcPr>
          <w:p>
            <w:r>
              <w:rPr>
                <w:rFonts w:ascii="Malgun Gothic" w:cs="Malgun Gothic" w:eastAsia="Malgun Gothic" w:hAnsi="Malgun Gothic"/>
                <w:b w:val="false"/>
                <w:bCs w:val="false"/>
                <w:sz w:val="15"/>
                <w:szCs w:val="15"/>
              </w:rPr>
              <w:t xml:space="preserve">IRR</w:t>
            </w:r>
          </w:p>
        </w:tc>
        <w:tc>
          <w:tcPr>
            <w:tcW w:type="dxa" w:w="31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0.677 [0.654, 0.701] ‡</w:t>
            </w:r>
          </w:p>
        </w:tc>
        <w:tc>
          <w:tcPr>
            <w:tcW w:type="dxa" w:w="29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Gomez 2026[31] (2018-2022)</w:t>
            </w:r>
          </w:p>
        </w:tc>
        <w:tc>
          <w:tcPr>
            <w:tcW w:type="dxa" w:w="2473"/>
            <w:tcMar>
              <w:top w:type="dxa" w:w="25"/>
              <w:left w:type="dxa" w:w="70"/>
              <w:bottom w:type="dxa" w:w="25"/>
              <w:right w:type="dxa" w:w="70"/>
            </w:tcMar>
          </w:tcPr>
          <w:p>
            <w:r>
              <w:rPr>
                <w:rFonts w:ascii="Malgun Gothic" w:cs="Malgun Gothic" w:eastAsia="Malgun Gothic" w:hAnsi="Malgun Gothic"/>
                <w:b w:val="false"/>
                <w:bCs w:val="false"/>
                <w:sz w:val="15"/>
                <w:szCs w:val="15"/>
              </w:rPr>
              <w:t xml:space="preserve">SEER-national</w:t>
            </w:r>
          </w:p>
        </w:tc>
        <w:tc>
          <w:tcPr>
            <w:tcW w:type="dxa" w:w="1429"/>
            <w:tcMar>
              <w:top w:type="dxa" w:w="25"/>
              <w:left w:type="dxa" w:w="70"/>
              <w:bottom w:type="dxa" w:w="25"/>
              <w:right w:type="dxa" w:w="70"/>
            </w:tcMar>
          </w:tcPr>
          <w:p>
            <w:r>
              <w:rPr>
                <w:rFonts w:ascii="Malgun Gothic" w:cs="Malgun Gothic" w:eastAsia="Malgun Gothic" w:hAnsi="Malgun Gothic"/>
                <w:b w:val="false"/>
                <w:bCs w:val="false"/>
                <w:sz w:val="15"/>
                <w:szCs w:val="15"/>
              </w:rPr>
              <w:t xml:space="preserve">Moderate</w:t>
            </w:r>
          </w:p>
        </w:tc>
      </w:tr>
      <w:tr>
        <w:tc>
          <w:tcPr>
            <w:tcW w:type="dxa" w:w="3353"/>
            <w:tcMar>
              <w:top w:type="dxa" w:w="25"/>
              <w:left w:type="dxa" w:w="70"/>
              <w:bottom w:type="dxa" w:w="25"/>
              <w:right w:type="dxa" w:w="70"/>
            </w:tcMar>
          </w:tcPr>
          <w:p>
            <w:r>
              <w:rPr>
                <w:rFonts w:ascii="Malgun Gothic" w:cs="Malgun Gothic" w:eastAsia="Malgun Gothic" w:hAnsi="Malgun Gothic"/>
                <w:b w:val="false"/>
                <w:bCs w:val="false"/>
                <w:sz w:val="15"/>
                <w:szCs w:val="15"/>
              </w:rPr>
              <w:t xml:space="preserve">Chinese</w:t>
            </w:r>
          </w:p>
        </w:tc>
        <w:tc>
          <w:tcPr>
            <w:tcW w:type="dxa" w:w="1099"/>
            <w:tcMar>
              <w:top w:type="dxa" w:w="25"/>
              <w:left w:type="dxa" w:w="70"/>
              <w:bottom w:type="dxa" w:w="25"/>
              <w:right w:type="dxa" w:w="70"/>
            </w:tcMar>
          </w:tcPr>
          <w:p>
            <w:r>
              <w:rPr>
                <w:rFonts w:ascii="Malgun Gothic" w:cs="Malgun Gothic" w:eastAsia="Malgun Gothic" w:hAnsi="Malgun Gothic"/>
                <w:b w:val="false"/>
                <w:bCs w:val="false"/>
                <w:sz w:val="15"/>
                <w:szCs w:val="15"/>
              </w:rPr>
              <w:t xml:space="preserve">IRR</w:t>
            </w:r>
          </w:p>
        </w:tc>
        <w:tc>
          <w:tcPr>
            <w:tcW w:type="dxa" w:w="31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0.760 [0.745, 0.775] ‡</w:t>
            </w:r>
          </w:p>
        </w:tc>
        <w:tc>
          <w:tcPr>
            <w:tcW w:type="dxa" w:w="29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Gomez 2026[31] (2018-2022)</w:t>
            </w:r>
          </w:p>
        </w:tc>
        <w:tc>
          <w:tcPr>
            <w:tcW w:type="dxa" w:w="2473"/>
            <w:tcMar>
              <w:top w:type="dxa" w:w="25"/>
              <w:left w:type="dxa" w:w="70"/>
              <w:bottom w:type="dxa" w:w="25"/>
              <w:right w:type="dxa" w:w="70"/>
            </w:tcMar>
          </w:tcPr>
          <w:p>
            <w:r>
              <w:rPr>
                <w:rFonts w:ascii="Malgun Gothic" w:cs="Malgun Gothic" w:eastAsia="Malgun Gothic" w:hAnsi="Malgun Gothic"/>
                <w:b w:val="false"/>
                <w:bCs w:val="false"/>
                <w:sz w:val="15"/>
                <w:szCs w:val="15"/>
              </w:rPr>
              <w:t xml:space="preserve">SEER-national</w:t>
            </w:r>
          </w:p>
        </w:tc>
        <w:tc>
          <w:tcPr>
            <w:tcW w:type="dxa" w:w="1429"/>
            <w:tcMar>
              <w:top w:type="dxa" w:w="25"/>
              <w:left w:type="dxa" w:w="70"/>
              <w:bottom w:type="dxa" w:w="25"/>
              <w:right w:type="dxa" w:w="70"/>
            </w:tcMar>
          </w:tcPr>
          <w:p>
            <w:r>
              <w:rPr>
                <w:rFonts w:ascii="Malgun Gothic" w:cs="Malgun Gothic" w:eastAsia="Malgun Gothic" w:hAnsi="Malgun Gothic"/>
                <w:b w:val="false"/>
                <w:bCs w:val="false"/>
                <w:sz w:val="15"/>
                <w:szCs w:val="15"/>
              </w:rPr>
              <w:t xml:space="preserve">Moderate</w:t>
            </w:r>
          </w:p>
        </w:tc>
      </w:tr>
      <w:tr>
        <w:tc>
          <w:tcPr>
            <w:tcW w:type="dxa" w:w="3353"/>
            <w:tcMar>
              <w:top w:type="dxa" w:w="25"/>
              <w:left w:type="dxa" w:w="70"/>
              <w:bottom w:type="dxa" w:w="25"/>
              <w:right w:type="dxa" w:w="70"/>
            </w:tcMar>
          </w:tcPr>
          <w:p>
            <w:r>
              <w:rPr>
                <w:rFonts w:ascii="Malgun Gothic" w:cs="Malgun Gothic" w:eastAsia="Malgun Gothic" w:hAnsi="Malgun Gothic"/>
                <w:b w:val="false"/>
                <w:bCs w:val="false"/>
                <w:sz w:val="15"/>
                <w:szCs w:val="15"/>
              </w:rPr>
              <w:t xml:space="preserve">Filipina</w:t>
            </w:r>
          </w:p>
        </w:tc>
        <w:tc>
          <w:tcPr>
            <w:tcW w:type="dxa" w:w="1099"/>
            <w:tcMar>
              <w:top w:type="dxa" w:w="25"/>
              <w:left w:type="dxa" w:w="70"/>
              <w:bottom w:type="dxa" w:w="25"/>
              <w:right w:type="dxa" w:w="70"/>
            </w:tcMar>
          </w:tcPr>
          <w:p>
            <w:r>
              <w:rPr>
                <w:rFonts w:ascii="Malgun Gothic" w:cs="Malgun Gothic" w:eastAsia="Malgun Gothic" w:hAnsi="Malgun Gothic"/>
                <w:b w:val="false"/>
                <w:bCs w:val="false"/>
                <w:sz w:val="15"/>
                <w:szCs w:val="15"/>
              </w:rPr>
              <w:t xml:space="preserve">IRR</w:t>
            </w:r>
          </w:p>
        </w:tc>
        <w:tc>
          <w:tcPr>
            <w:tcW w:type="dxa" w:w="31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0.857 [0.839, 0.874] ‡</w:t>
            </w:r>
          </w:p>
        </w:tc>
        <w:tc>
          <w:tcPr>
            <w:tcW w:type="dxa" w:w="29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Gomez 2026[31] (2018-2022)</w:t>
            </w:r>
          </w:p>
        </w:tc>
        <w:tc>
          <w:tcPr>
            <w:tcW w:type="dxa" w:w="2473"/>
            <w:tcMar>
              <w:top w:type="dxa" w:w="25"/>
              <w:left w:type="dxa" w:w="70"/>
              <w:bottom w:type="dxa" w:w="25"/>
              <w:right w:type="dxa" w:w="70"/>
            </w:tcMar>
          </w:tcPr>
          <w:p>
            <w:r>
              <w:rPr>
                <w:rFonts w:ascii="Malgun Gothic" w:cs="Malgun Gothic" w:eastAsia="Malgun Gothic" w:hAnsi="Malgun Gothic"/>
                <w:b w:val="false"/>
                <w:bCs w:val="false"/>
                <w:sz w:val="15"/>
                <w:szCs w:val="15"/>
              </w:rPr>
              <w:t xml:space="preserve">SEER-national</w:t>
            </w:r>
          </w:p>
        </w:tc>
        <w:tc>
          <w:tcPr>
            <w:tcW w:type="dxa" w:w="1429"/>
            <w:tcMar>
              <w:top w:type="dxa" w:w="25"/>
              <w:left w:type="dxa" w:w="70"/>
              <w:bottom w:type="dxa" w:w="25"/>
              <w:right w:type="dxa" w:w="70"/>
            </w:tcMar>
          </w:tcPr>
          <w:p>
            <w:r>
              <w:rPr>
                <w:rFonts w:ascii="Malgun Gothic" w:cs="Malgun Gothic" w:eastAsia="Malgun Gothic" w:hAnsi="Malgun Gothic"/>
                <w:b w:val="false"/>
                <w:bCs w:val="false"/>
                <w:sz w:val="15"/>
                <w:szCs w:val="15"/>
              </w:rPr>
              <w:t xml:space="preserve">Moderate</w:t>
            </w:r>
          </w:p>
        </w:tc>
      </w:tr>
      <w:tr>
        <w:tc>
          <w:tcPr>
            <w:tcW w:type="dxa" w:w="3353"/>
            <w:tcMar>
              <w:top w:type="dxa" w:w="25"/>
              <w:left w:type="dxa" w:w="70"/>
              <w:bottom w:type="dxa" w:w="25"/>
              <w:right w:type="dxa" w:w="70"/>
            </w:tcMar>
          </w:tcPr>
          <w:p>
            <w:r>
              <w:rPr>
                <w:rFonts w:ascii="Malgun Gothic" w:cs="Malgun Gothic" w:eastAsia="Malgun Gothic" w:hAnsi="Malgun Gothic"/>
                <w:b w:val="false"/>
                <w:bCs w:val="false"/>
                <w:sz w:val="15"/>
                <w:szCs w:val="15"/>
              </w:rPr>
              <w:t xml:space="preserve">Asian Indian/Pakistani</w:t>
            </w:r>
          </w:p>
        </w:tc>
        <w:tc>
          <w:tcPr>
            <w:tcW w:type="dxa" w:w="1099"/>
            <w:tcMar>
              <w:top w:type="dxa" w:w="25"/>
              <w:left w:type="dxa" w:w="70"/>
              <w:bottom w:type="dxa" w:w="25"/>
              <w:right w:type="dxa" w:w="70"/>
            </w:tcMar>
          </w:tcPr>
          <w:p>
            <w:r>
              <w:rPr>
                <w:rFonts w:ascii="Malgun Gothic" w:cs="Malgun Gothic" w:eastAsia="Malgun Gothic" w:hAnsi="Malgun Gothic"/>
                <w:b w:val="false"/>
                <w:bCs w:val="false"/>
                <w:sz w:val="15"/>
                <w:szCs w:val="15"/>
              </w:rPr>
              <w:t xml:space="preserve">IRR</w:t>
            </w:r>
          </w:p>
        </w:tc>
        <w:tc>
          <w:tcPr>
            <w:tcW w:type="dxa" w:w="31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0.958 [0.937, 0.979] ‡</w:t>
            </w:r>
          </w:p>
        </w:tc>
        <w:tc>
          <w:tcPr>
            <w:tcW w:type="dxa" w:w="29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Gomez 2026[31] (2018-2022)</w:t>
            </w:r>
          </w:p>
        </w:tc>
        <w:tc>
          <w:tcPr>
            <w:tcW w:type="dxa" w:w="2473"/>
            <w:tcMar>
              <w:top w:type="dxa" w:w="25"/>
              <w:left w:type="dxa" w:w="70"/>
              <w:bottom w:type="dxa" w:w="25"/>
              <w:right w:type="dxa" w:w="70"/>
            </w:tcMar>
          </w:tcPr>
          <w:p>
            <w:r>
              <w:rPr>
                <w:rFonts w:ascii="Malgun Gothic" w:cs="Malgun Gothic" w:eastAsia="Malgun Gothic" w:hAnsi="Malgun Gothic"/>
                <w:b w:val="false"/>
                <w:bCs w:val="false"/>
                <w:sz w:val="15"/>
                <w:szCs w:val="15"/>
              </w:rPr>
              <w:t xml:space="preserve">SEER-national</w:t>
            </w:r>
          </w:p>
        </w:tc>
        <w:tc>
          <w:tcPr>
            <w:tcW w:type="dxa" w:w="1429"/>
            <w:tcMar>
              <w:top w:type="dxa" w:w="25"/>
              <w:left w:type="dxa" w:w="70"/>
              <w:bottom w:type="dxa" w:w="25"/>
              <w:right w:type="dxa" w:w="70"/>
            </w:tcMar>
          </w:tcPr>
          <w:p>
            <w:r>
              <w:rPr>
                <w:rFonts w:ascii="Malgun Gothic" w:cs="Malgun Gothic" w:eastAsia="Malgun Gothic" w:hAnsi="Malgun Gothic"/>
                <w:b w:val="false"/>
                <w:bCs w:val="false"/>
                <w:sz w:val="15"/>
                <w:szCs w:val="15"/>
              </w:rPr>
              <w:t xml:space="preserve">Moderate</w:t>
            </w:r>
          </w:p>
        </w:tc>
      </w:tr>
      <w:tr>
        <w:tc>
          <w:tcPr>
            <w:tcW w:type="dxa" w:w="3353"/>
            <w:tcMar>
              <w:top w:type="dxa" w:w="25"/>
              <w:left w:type="dxa" w:w="70"/>
              <w:bottom w:type="dxa" w:w="25"/>
              <w:right w:type="dxa" w:w="70"/>
            </w:tcMar>
          </w:tcPr>
          <w:p>
            <w:r>
              <w:rPr>
                <w:rFonts w:ascii="Malgun Gothic" w:cs="Malgun Gothic" w:eastAsia="Malgun Gothic" w:hAnsi="Malgun Gothic"/>
                <w:b w:val="false"/>
                <w:bCs w:val="false"/>
                <w:sz w:val="15"/>
                <w:szCs w:val="15"/>
              </w:rPr>
              <w:t xml:space="preserve">Japanese</w:t>
            </w:r>
          </w:p>
        </w:tc>
        <w:tc>
          <w:tcPr>
            <w:tcW w:type="dxa" w:w="1099"/>
            <w:tcMar>
              <w:top w:type="dxa" w:w="25"/>
              <w:left w:type="dxa" w:w="70"/>
              <w:bottom w:type="dxa" w:w="25"/>
              <w:right w:type="dxa" w:w="70"/>
            </w:tcMar>
          </w:tcPr>
          <w:p>
            <w:r>
              <w:rPr>
                <w:rFonts w:ascii="Malgun Gothic" w:cs="Malgun Gothic" w:eastAsia="Malgun Gothic" w:hAnsi="Malgun Gothic"/>
                <w:b w:val="false"/>
                <w:bCs w:val="false"/>
                <w:sz w:val="15"/>
                <w:szCs w:val="15"/>
              </w:rPr>
              <w:t xml:space="preserve">IRR</w:t>
            </w:r>
          </w:p>
        </w:tc>
        <w:tc>
          <w:tcPr>
            <w:tcW w:type="dxa" w:w="31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1.045 [1.009, 1.083] ‡</w:t>
            </w:r>
          </w:p>
        </w:tc>
        <w:tc>
          <w:tcPr>
            <w:tcW w:type="dxa" w:w="29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Gomez 2026[31] (2018-2022)</w:t>
            </w:r>
          </w:p>
        </w:tc>
        <w:tc>
          <w:tcPr>
            <w:tcW w:type="dxa" w:w="2473"/>
            <w:tcMar>
              <w:top w:type="dxa" w:w="25"/>
              <w:left w:type="dxa" w:w="70"/>
              <w:bottom w:type="dxa" w:w="25"/>
              <w:right w:type="dxa" w:w="70"/>
            </w:tcMar>
          </w:tcPr>
          <w:p>
            <w:r>
              <w:rPr>
                <w:rFonts w:ascii="Malgun Gothic" w:cs="Malgun Gothic" w:eastAsia="Malgun Gothic" w:hAnsi="Malgun Gothic"/>
                <w:b w:val="false"/>
                <w:bCs w:val="false"/>
                <w:sz w:val="15"/>
                <w:szCs w:val="15"/>
              </w:rPr>
              <w:t xml:space="preserve">SEER-national</w:t>
            </w:r>
          </w:p>
        </w:tc>
        <w:tc>
          <w:tcPr>
            <w:tcW w:type="dxa" w:w="1429"/>
            <w:tcMar>
              <w:top w:type="dxa" w:w="25"/>
              <w:left w:type="dxa" w:w="70"/>
              <w:bottom w:type="dxa" w:w="25"/>
              <w:right w:type="dxa" w:w="70"/>
            </w:tcMar>
          </w:tcPr>
          <w:p>
            <w:r>
              <w:rPr>
                <w:rFonts w:ascii="Malgun Gothic" w:cs="Malgun Gothic" w:eastAsia="Malgun Gothic" w:hAnsi="Malgun Gothic"/>
                <w:b w:val="false"/>
                <w:bCs w:val="false"/>
                <w:sz w:val="15"/>
                <w:szCs w:val="15"/>
              </w:rPr>
              <w:t xml:space="preserve">Moderate</w:t>
            </w:r>
          </w:p>
        </w:tc>
      </w:tr>
      <w:tr>
        <w:tc>
          <w:tcPr>
            <w:tcW w:type="dxa" w:w="3353"/>
            <w:tcMar>
              <w:top w:type="dxa" w:w="25"/>
              <w:left w:type="dxa" w:w="70"/>
              <w:bottom w:type="dxa" w:w="25"/>
              <w:right w:type="dxa" w:w="70"/>
            </w:tcMar>
          </w:tcPr>
          <w:p>
            <w:r>
              <w:rPr>
                <w:rFonts w:ascii="Malgun Gothic" w:cs="Malgun Gothic" w:eastAsia="Malgun Gothic" w:hAnsi="Malgun Gothic"/>
                <w:b w:val="false"/>
                <w:bCs w:val="false"/>
                <w:sz w:val="15"/>
                <w:szCs w:val="15"/>
              </w:rPr>
              <w:t xml:space="preserve">Asian American (aggregate)</w:t>
            </w:r>
          </w:p>
        </w:tc>
        <w:tc>
          <w:tcPr>
            <w:tcW w:type="dxa" w:w="1099"/>
            <w:tcMar>
              <w:top w:type="dxa" w:w="25"/>
              <w:left w:type="dxa" w:w="70"/>
              <w:bottom w:type="dxa" w:w="25"/>
              <w:right w:type="dxa" w:w="70"/>
            </w:tcMar>
          </w:tcPr>
          <w:p>
            <w:r>
              <w:rPr>
                <w:rFonts w:ascii="Malgun Gothic" w:cs="Malgun Gothic" w:eastAsia="Malgun Gothic" w:hAnsi="Malgun Gothic"/>
                <w:b w:val="false"/>
                <w:bCs w:val="false"/>
                <w:sz w:val="15"/>
                <w:szCs w:val="15"/>
              </w:rPr>
              <w:t xml:space="preserve">IRR</w:t>
            </w:r>
          </w:p>
        </w:tc>
        <w:tc>
          <w:tcPr>
            <w:tcW w:type="dxa" w:w="31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0.792 [0.784, 0.800] ‡</w:t>
            </w:r>
          </w:p>
        </w:tc>
        <w:tc>
          <w:tcPr>
            <w:tcW w:type="dxa" w:w="29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Gomez 2026[31] (2018-2022)</w:t>
            </w:r>
          </w:p>
        </w:tc>
        <w:tc>
          <w:tcPr>
            <w:tcW w:type="dxa" w:w="2473"/>
            <w:tcMar>
              <w:top w:type="dxa" w:w="25"/>
              <w:left w:type="dxa" w:w="70"/>
              <w:bottom w:type="dxa" w:w="25"/>
              <w:right w:type="dxa" w:w="70"/>
            </w:tcMar>
          </w:tcPr>
          <w:p>
            <w:r>
              <w:rPr>
                <w:rFonts w:ascii="Malgun Gothic" w:cs="Malgun Gothic" w:eastAsia="Malgun Gothic" w:hAnsi="Malgun Gothic"/>
                <w:b w:val="false"/>
                <w:bCs w:val="false"/>
                <w:sz w:val="15"/>
                <w:szCs w:val="15"/>
              </w:rPr>
              <w:t xml:space="preserve">SEER-national</w:t>
            </w:r>
          </w:p>
        </w:tc>
        <w:tc>
          <w:tcPr>
            <w:tcW w:type="dxa" w:w="1429"/>
            <w:tcMar>
              <w:top w:type="dxa" w:w="25"/>
              <w:left w:type="dxa" w:w="70"/>
              <w:bottom w:type="dxa" w:w="25"/>
              <w:right w:type="dxa" w:w="70"/>
            </w:tcMar>
          </w:tcPr>
          <w:p>
            <w:r>
              <w:rPr>
                <w:rFonts w:ascii="Malgun Gothic" w:cs="Malgun Gothic" w:eastAsia="Malgun Gothic" w:hAnsi="Malgun Gothic"/>
                <w:b w:val="false"/>
                <w:bCs w:val="false"/>
                <w:sz w:val="15"/>
                <w:szCs w:val="15"/>
              </w:rPr>
              <w:t xml:space="preserve">Moderate</w:t>
            </w:r>
          </w:p>
        </w:tc>
      </w:tr>
      <w:tr>
        <w:tc>
          <w:tcPr>
            <w:tcW w:type="dxa" w:w="14400"/>
            <w:gridSpan w:val="6"/>
            <w:tcMar>
              <w:top w:type="dxa" w:w="30"/>
              <w:left w:type="dxa" w:w="70"/>
              <w:bottom w:type="dxa" w:w="30"/>
              <w:right w:type="dxa" w:w="70"/>
            </w:tcMar>
          </w:tcPr>
          <w:p>
            <w:r>
              <w:rPr>
                <w:rFonts w:ascii="Malgun Gothic" w:cs="Malgun Gothic" w:eastAsia="Malgun Gothic" w:hAnsi="Malgun Gothic"/>
                <w:b/>
                <w:bCs/>
                <w:sz w:val="16"/>
                <w:szCs w:val="16"/>
              </w:rPr>
              <w:t xml:space="preserve">Native Hawaiian and Pacific Islander (NHPI) subgroups</w:t>
            </w:r>
          </w:p>
        </w:tc>
      </w:tr>
      <w:tr>
        <w:tc>
          <w:tcPr>
            <w:tcW w:type="dxa" w:w="3353"/>
            <w:tcMar>
              <w:top w:type="dxa" w:w="25"/>
              <w:left w:type="dxa" w:w="70"/>
              <w:bottom w:type="dxa" w:w="25"/>
              <w:right w:type="dxa" w:w="70"/>
            </w:tcMar>
          </w:tcPr>
          <w:p>
            <w:r>
              <w:rPr>
                <w:rFonts w:ascii="Malgun Gothic" w:cs="Malgun Gothic" w:eastAsia="Malgun Gothic" w:hAnsi="Malgun Gothic"/>
                <w:b w:val="false"/>
                <w:bCs w:val="false"/>
                <w:sz w:val="15"/>
                <w:szCs w:val="15"/>
              </w:rPr>
              <w:t xml:space="preserve">Guamanian/Chamorro/Samoan</w:t>
            </w:r>
          </w:p>
        </w:tc>
        <w:tc>
          <w:tcPr>
            <w:tcW w:type="dxa" w:w="1099"/>
            <w:tcMar>
              <w:top w:type="dxa" w:w="25"/>
              <w:left w:type="dxa" w:w="70"/>
              <w:bottom w:type="dxa" w:w="25"/>
              <w:right w:type="dxa" w:w="70"/>
            </w:tcMar>
          </w:tcPr>
          <w:p>
            <w:r>
              <w:rPr>
                <w:rFonts w:ascii="Malgun Gothic" w:cs="Malgun Gothic" w:eastAsia="Malgun Gothic" w:hAnsi="Malgun Gothic"/>
                <w:b w:val="false"/>
                <w:bCs w:val="false"/>
                <w:sz w:val="15"/>
                <w:szCs w:val="15"/>
              </w:rPr>
              <w:t xml:space="preserve">IRR</w:t>
            </w:r>
          </w:p>
        </w:tc>
        <w:tc>
          <w:tcPr>
            <w:tcW w:type="dxa" w:w="31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0.723 [0.641, 0.817] ‡</w:t>
            </w:r>
          </w:p>
        </w:tc>
        <w:tc>
          <w:tcPr>
            <w:tcW w:type="dxa" w:w="29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Gomez 2026[31] (2018-2022)</w:t>
            </w:r>
          </w:p>
        </w:tc>
        <w:tc>
          <w:tcPr>
            <w:tcW w:type="dxa" w:w="2473"/>
            <w:tcMar>
              <w:top w:type="dxa" w:w="25"/>
              <w:left w:type="dxa" w:w="70"/>
              <w:bottom w:type="dxa" w:w="25"/>
              <w:right w:type="dxa" w:w="70"/>
            </w:tcMar>
          </w:tcPr>
          <w:p>
            <w:r>
              <w:rPr>
                <w:rFonts w:ascii="Malgun Gothic" w:cs="Malgun Gothic" w:eastAsia="Malgun Gothic" w:hAnsi="Malgun Gothic"/>
                <w:b w:val="false"/>
                <w:bCs w:val="false"/>
                <w:sz w:val="15"/>
                <w:szCs w:val="15"/>
              </w:rPr>
              <w:t xml:space="preserve">SEER-national</w:t>
            </w:r>
          </w:p>
        </w:tc>
        <w:tc>
          <w:tcPr>
            <w:tcW w:type="dxa" w:w="1429"/>
            <w:tcMar>
              <w:top w:type="dxa" w:w="25"/>
              <w:left w:type="dxa" w:w="70"/>
              <w:bottom w:type="dxa" w:w="25"/>
              <w:right w:type="dxa" w:w="70"/>
            </w:tcMar>
          </w:tcPr>
          <w:p>
            <w:r>
              <w:rPr>
                <w:rFonts w:ascii="Malgun Gothic" w:cs="Malgun Gothic" w:eastAsia="Malgun Gothic" w:hAnsi="Malgun Gothic"/>
                <w:b w:val="false"/>
                <w:bCs w:val="false"/>
                <w:sz w:val="15"/>
                <w:szCs w:val="15"/>
              </w:rPr>
              <w:t xml:space="preserve">Moderate</w:t>
            </w:r>
          </w:p>
        </w:tc>
      </w:tr>
      <w:tr>
        <w:tc>
          <w:tcPr>
            <w:tcW w:type="dxa" w:w="3353"/>
            <w:tcMar>
              <w:top w:type="dxa" w:w="25"/>
              <w:left w:type="dxa" w:w="70"/>
              <w:bottom w:type="dxa" w:w="25"/>
              <w:right w:type="dxa" w:w="70"/>
            </w:tcMar>
          </w:tcPr>
          <w:p>
            <w:r>
              <w:rPr>
                <w:rFonts w:ascii="Malgun Gothic" w:cs="Malgun Gothic" w:eastAsia="Malgun Gothic" w:hAnsi="Malgun Gothic"/>
                <w:b w:val="false"/>
                <w:bCs w:val="false"/>
                <w:sz w:val="15"/>
                <w:szCs w:val="15"/>
              </w:rPr>
              <w:t xml:space="preserve">Native Hawaiian</w:t>
            </w:r>
          </w:p>
        </w:tc>
        <w:tc>
          <w:tcPr>
            <w:tcW w:type="dxa" w:w="1099"/>
            <w:tcMar>
              <w:top w:type="dxa" w:w="25"/>
              <w:left w:type="dxa" w:w="70"/>
              <w:bottom w:type="dxa" w:w="25"/>
              <w:right w:type="dxa" w:w="70"/>
            </w:tcMar>
          </w:tcPr>
          <w:p>
            <w:r>
              <w:rPr>
                <w:rFonts w:ascii="Malgun Gothic" w:cs="Malgun Gothic" w:eastAsia="Malgun Gothic" w:hAnsi="Malgun Gothic"/>
                <w:b w:val="false"/>
                <w:bCs w:val="false"/>
                <w:sz w:val="15"/>
                <w:szCs w:val="15"/>
              </w:rPr>
              <w:t xml:space="preserve">IRR</w:t>
            </w:r>
          </w:p>
        </w:tc>
        <w:tc>
          <w:tcPr>
            <w:tcW w:type="dxa" w:w="31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1.270 [1.213, 1.330] ‡</w:t>
            </w:r>
          </w:p>
        </w:tc>
        <w:tc>
          <w:tcPr>
            <w:tcW w:type="dxa" w:w="29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Gomez 2026[31] (2018-2022)</w:t>
            </w:r>
          </w:p>
        </w:tc>
        <w:tc>
          <w:tcPr>
            <w:tcW w:type="dxa" w:w="2473"/>
            <w:tcMar>
              <w:top w:type="dxa" w:w="25"/>
              <w:left w:type="dxa" w:w="70"/>
              <w:bottom w:type="dxa" w:w="25"/>
              <w:right w:type="dxa" w:w="70"/>
            </w:tcMar>
          </w:tcPr>
          <w:p>
            <w:r>
              <w:rPr>
                <w:rFonts w:ascii="Malgun Gothic" w:cs="Malgun Gothic" w:eastAsia="Malgun Gothic" w:hAnsi="Malgun Gothic"/>
                <w:b w:val="false"/>
                <w:bCs w:val="false"/>
                <w:sz w:val="15"/>
                <w:szCs w:val="15"/>
              </w:rPr>
              <w:t xml:space="preserve">SEER-national</w:t>
            </w:r>
          </w:p>
        </w:tc>
        <w:tc>
          <w:tcPr>
            <w:tcW w:type="dxa" w:w="1429"/>
            <w:tcMar>
              <w:top w:type="dxa" w:w="25"/>
              <w:left w:type="dxa" w:w="70"/>
              <w:bottom w:type="dxa" w:w="25"/>
              <w:right w:type="dxa" w:w="70"/>
            </w:tcMar>
          </w:tcPr>
          <w:p>
            <w:r>
              <w:rPr>
                <w:rFonts w:ascii="Malgun Gothic" w:cs="Malgun Gothic" w:eastAsia="Malgun Gothic" w:hAnsi="Malgun Gothic"/>
                <w:b w:val="false"/>
                <w:bCs w:val="false"/>
                <w:sz w:val="15"/>
                <w:szCs w:val="15"/>
              </w:rPr>
              <w:t xml:space="preserve">Moderate</w:t>
            </w:r>
          </w:p>
        </w:tc>
      </w:tr>
      <w:tr>
        <w:tc>
          <w:tcPr>
            <w:tcW w:type="dxa" w:w="3353"/>
            <w:tcMar>
              <w:top w:type="dxa" w:w="25"/>
              <w:left w:type="dxa" w:w="70"/>
              <w:bottom w:type="dxa" w:w="25"/>
              <w:right w:type="dxa" w:w="70"/>
            </w:tcMar>
          </w:tcPr>
          <w:p>
            <w:r>
              <w:rPr>
                <w:rFonts w:ascii="Malgun Gothic" w:cs="Malgun Gothic" w:eastAsia="Malgun Gothic" w:hAnsi="Malgun Gothic"/>
                <w:b w:val="false"/>
                <w:bCs w:val="false"/>
                <w:sz w:val="15"/>
                <w:szCs w:val="15"/>
              </w:rPr>
              <w:t xml:space="preserve">Native Hawaiian and Pacific Islander (NHPI)</w:t>
            </w:r>
          </w:p>
        </w:tc>
        <w:tc>
          <w:tcPr>
            <w:tcW w:type="dxa" w:w="1099"/>
            <w:tcMar>
              <w:top w:type="dxa" w:w="25"/>
              <w:left w:type="dxa" w:w="70"/>
              <w:bottom w:type="dxa" w:w="25"/>
              <w:right w:type="dxa" w:w="70"/>
            </w:tcMar>
          </w:tcPr>
          <w:p>
            <w:r>
              <w:rPr>
                <w:rFonts w:ascii="Malgun Gothic" w:cs="Malgun Gothic" w:eastAsia="Malgun Gothic" w:hAnsi="Malgun Gothic"/>
                <w:b w:val="false"/>
                <w:bCs w:val="false"/>
                <w:sz w:val="15"/>
                <w:szCs w:val="15"/>
              </w:rPr>
              <w:t xml:space="preserve">IRR</w:t>
            </w:r>
          </w:p>
        </w:tc>
        <w:tc>
          <w:tcPr>
            <w:tcW w:type="dxa" w:w="31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1.212 [1.168, 1.258] ‡</w:t>
            </w:r>
          </w:p>
        </w:tc>
        <w:tc>
          <w:tcPr>
            <w:tcW w:type="dxa" w:w="29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Gomez 2026[31] (2018-2022)</w:t>
            </w:r>
          </w:p>
        </w:tc>
        <w:tc>
          <w:tcPr>
            <w:tcW w:type="dxa" w:w="2473"/>
            <w:tcMar>
              <w:top w:type="dxa" w:w="25"/>
              <w:left w:type="dxa" w:w="70"/>
              <w:bottom w:type="dxa" w:w="25"/>
              <w:right w:type="dxa" w:w="70"/>
            </w:tcMar>
          </w:tcPr>
          <w:p>
            <w:r>
              <w:rPr>
                <w:rFonts w:ascii="Malgun Gothic" w:cs="Malgun Gothic" w:eastAsia="Malgun Gothic" w:hAnsi="Malgun Gothic"/>
                <w:b w:val="false"/>
                <w:bCs w:val="false"/>
                <w:sz w:val="15"/>
                <w:szCs w:val="15"/>
              </w:rPr>
              <w:t xml:space="preserve">SEER-national</w:t>
            </w:r>
          </w:p>
        </w:tc>
        <w:tc>
          <w:tcPr>
            <w:tcW w:type="dxa" w:w="1429"/>
            <w:tcMar>
              <w:top w:type="dxa" w:w="25"/>
              <w:left w:type="dxa" w:w="70"/>
              <w:bottom w:type="dxa" w:w="25"/>
              <w:right w:type="dxa" w:w="70"/>
            </w:tcMar>
          </w:tcPr>
          <w:p>
            <w:r>
              <w:rPr>
                <w:rFonts w:ascii="Malgun Gothic" w:cs="Malgun Gothic" w:eastAsia="Malgun Gothic" w:hAnsi="Malgun Gothic"/>
                <w:b w:val="false"/>
                <w:bCs w:val="false"/>
                <w:sz w:val="15"/>
                <w:szCs w:val="15"/>
              </w:rPr>
              <w:t xml:space="preserve">Moderate</w:t>
            </w:r>
          </w:p>
        </w:tc>
      </w:tr>
      <w:tr>
        <w:tc>
          <w:tcPr>
            <w:tcW w:type="dxa" w:w="14400"/>
            <w:gridSpan w:val="6"/>
            <w:tcMar>
              <w:top w:type="dxa" w:w="30"/>
              <w:left w:type="dxa" w:w="70"/>
              <w:bottom w:type="dxa" w:w="30"/>
              <w:right w:type="dxa" w:w="70"/>
            </w:tcMar>
          </w:tcPr>
          <w:p>
            <w:r>
              <w:rPr>
                <w:rFonts w:ascii="Malgun Gothic" w:cs="Malgun Gothic" w:eastAsia="Malgun Gothic" w:hAnsi="Malgun Gothic"/>
                <w:b/>
                <w:bCs/>
                <w:sz w:val="16"/>
                <w:szCs w:val="16"/>
              </w:rPr>
              <w:t xml:space="preserve">Hispanic/Latina by country of origin</w:t>
            </w:r>
          </w:p>
        </w:tc>
      </w:tr>
      <w:tr>
        <w:tc>
          <w:tcPr>
            <w:tcW w:type="dxa" w:w="3353"/>
            <w:tcMar>
              <w:top w:type="dxa" w:w="25"/>
              <w:left w:type="dxa" w:w="70"/>
              <w:bottom w:type="dxa" w:w="25"/>
              <w:right w:type="dxa" w:w="70"/>
            </w:tcMar>
          </w:tcPr>
          <w:p>
            <w:r>
              <w:rPr>
                <w:rFonts w:ascii="Malgun Gothic" w:cs="Malgun Gothic" w:eastAsia="Malgun Gothic" w:hAnsi="Malgun Gothic"/>
                <w:b w:val="false"/>
                <w:bCs w:val="false"/>
                <w:sz w:val="15"/>
                <w:szCs w:val="15"/>
              </w:rPr>
              <w:t xml:space="preserve">Mexican</w:t>
            </w:r>
          </w:p>
        </w:tc>
        <w:tc>
          <w:tcPr>
            <w:tcW w:type="dxa" w:w="1099"/>
            <w:tcMar>
              <w:top w:type="dxa" w:w="25"/>
              <w:left w:type="dxa" w:w="70"/>
              <w:bottom w:type="dxa" w:w="25"/>
              <w:right w:type="dxa" w:w="70"/>
            </w:tcMar>
          </w:tcPr>
          <w:p>
            <w:r>
              <w:rPr>
                <w:rFonts w:ascii="Malgun Gothic" w:cs="Malgun Gothic" w:eastAsia="Malgun Gothic" w:hAnsi="Malgun Gothic"/>
                <w:b w:val="false"/>
                <w:bCs w:val="false"/>
                <w:sz w:val="15"/>
                <w:szCs w:val="15"/>
              </w:rPr>
              <w:t xml:space="preserve">IRR</w:t>
            </w:r>
          </w:p>
        </w:tc>
        <w:tc>
          <w:tcPr>
            <w:tcW w:type="dxa" w:w="31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0.512 [0.382, 0.686] ‡</w:t>
            </w:r>
          </w:p>
        </w:tc>
        <w:tc>
          <w:tcPr>
            <w:tcW w:type="dxa" w:w="29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Pinheiro 2009[8] (1999-2001)</w:t>
            </w:r>
          </w:p>
        </w:tc>
        <w:tc>
          <w:tcPr>
            <w:tcW w:type="dxa" w:w="2473"/>
            <w:tcMar>
              <w:top w:type="dxa" w:w="25"/>
              <w:left w:type="dxa" w:w="70"/>
              <w:bottom w:type="dxa" w:w="25"/>
              <w:right w:type="dxa" w:w="70"/>
            </w:tcMar>
          </w:tcPr>
          <w:p>
            <w:r>
              <w:rPr>
                <w:rFonts w:ascii="Malgun Gothic" w:cs="Malgun Gothic" w:eastAsia="Malgun Gothic" w:hAnsi="Malgun Gothic"/>
                <w:b w:val="false"/>
                <w:bCs w:val="false"/>
                <w:sz w:val="15"/>
                <w:szCs w:val="15"/>
              </w:rPr>
              <w:t xml:space="preserve">State: Florida</w:t>
            </w:r>
          </w:p>
        </w:tc>
        <w:tc>
          <w:tcPr>
            <w:tcW w:type="dxa" w:w="1429"/>
            <w:tcMar>
              <w:top w:type="dxa" w:w="25"/>
              <w:left w:type="dxa" w:w="70"/>
              <w:bottom w:type="dxa" w:w="25"/>
              <w:right w:type="dxa" w:w="70"/>
            </w:tcMar>
          </w:tcPr>
          <w:p>
            <w:r>
              <w:rPr>
                <w:rFonts w:ascii="Malgun Gothic" w:cs="Malgun Gothic" w:eastAsia="Malgun Gothic" w:hAnsi="Malgun Gothic"/>
                <w:b w:val="false"/>
                <w:bCs w:val="false"/>
                <w:sz w:val="15"/>
                <w:szCs w:val="15"/>
              </w:rPr>
              <w:t xml:space="preserve">Low</w:t>
            </w:r>
          </w:p>
        </w:tc>
      </w:tr>
      <w:tr>
        <w:tc>
          <w:tcPr>
            <w:tcW w:type="dxa" w:w="3353"/>
            <w:tcMar>
              <w:top w:type="dxa" w:w="25"/>
              <w:left w:type="dxa" w:w="70"/>
              <w:bottom w:type="dxa" w:w="25"/>
              <w:right w:type="dxa" w:w="70"/>
            </w:tcMar>
          </w:tcPr>
          <w:p>
            <w:r>
              <w:rPr>
                <w:rFonts w:ascii="Malgun Gothic" w:cs="Malgun Gothic" w:eastAsia="Malgun Gothic" w:hAnsi="Malgun Gothic"/>
                <w:b w:val="false"/>
                <w:bCs w:val="false"/>
                <w:sz w:val="15"/>
                <w:szCs w:val="15"/>
              </w:rPr>
              <w:t xml:space="preserve">New Latino</w:t>
            </w:r>
          </w:p>
        </w:tc>
        <w:tc>
          <w:tcPr>
            <w:tcW w:type="dxa" w:w="1099"/>
            <w:tcMar>
              <w:top w:type="dxa" w:w="25"/>
              <w:left w:type="dxa" w:w="70"/>
              <w:bottom w:type="dxa" w:w="25"/>
              <w:right w:type="dxa" w:w="70"/>
            </w:tcMar>
          </w:tcPr>
          <w:p>
            <w:r>
              <w:rPr>
                <w:rFonts w:ascii="Malgun Gothic" w:cs="Malgun Gothic" w:eastAsia="Malgun Gothic" w:hAnsi="Malgun Gothic"/>
                <w:b w:val="false"/>
                <w:bCs w:val="false"/>
                <w:sz w:val="15"/>
                <w:szCs w:val="15"/>
              </w:rPr>
              <w:t xml:space="preserve">IRR</w:t>
            </w:r>
          </w:p>
        </w:tc>
        <w:tc>
          <w:tcPr>
            <w:tcW w:type="dxa" w:w="31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0.697 [0.629, 0.771] ‡</w:t>
            </w:r>
          </w:p>
        </w:tc>
        <w:tc>
          <w:tcPr>
            <w:tcW w:type="dxa" w:w="29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Pinheiro 2009[8] (1999-2001)</w:t>
            </w:r>
          </w:p>
        </w:tc>
        <w:tc>
          <w:tcPr>
            <w:tcW w:type="dxa" w:w="2473"/>
            <w:tcMar>
              <w:top w:type="dxa" w:w="25"/>
              <w:left w:type="dxa" w:w="70"/>
              <w:bottom w:type="dxa" w:w="25"/>
              <w:right w:type="dxa" w:w="70"/>
            </w:tcMar>
          </w:tcPr>
          <w:p>
            <w:r>
              <w:rPr>
                <w:rFonts w:ascii="Malgun Gothic" w:cs="Malgun Gothic" w:eastAsia="Malgun Gothic" w:hAnsi="Malgun Gothic"/>
                <w:b w:val="false"/>
                <w:bCs w:val="false"/>
                <w:sz w:val="15"/>
                <w:szCs w:val="15"/>
              </w:rPr>
              <w:t xml:space="preserve">State: Florida</w:t>
            </w:r>
          </w:p>
        </w:tc>
        <w:tc>
          <w:tcPr>
            <w:tcW w:type="dxa" w:w="1429"/>
            <w:tcMar>
              <w:top w:type="dxa" w:w="25"/>
              <w:left w:type="dxa" w:w="70"/>
              <w:bottom w:type="dxa" w:w="25"/>
              <w:right w:type="dxa" w:w="70"/>
            </w:tcMar>
          </w:tcPr>
          <w:p>
            <w:r>
              <w:rPr>
                <w:rFonts w:ascii="Malgun Gothic" w:cs="Malgun Gothic" w:eastAsia="Malgun Gothic" w:hAnsi="Malgun Gothic"/>
                <w:b w:val="false"/>
                <w:bCs w:val="false"/>
                <w:sz w:val="15"/>
                <w:szCs w:val="15"/>
              </w:rPr>
              <w:t xml:space="preserve">Low</w:t>
            </w:r>
          </w:p>
        </w:tc>
      </w:tr>
      <w:tr>
        <w:tc>
          <w:tcPr>
            <w:tcW w:type="dxa" w:w="3353"/>
            <w:tcMar>
              <w:top w:type="dxa" w:w="25"/>
              <w:left w:type="dxa" w:w="70"/>
              <w:bottom w:type="dxa" w:w="25"/>
              <w:right w:type="dxa" w:w="70"/>
            </w:tcMar>
          </w:tcPr>
          <w:p>
            <w:r>
              <w:rPr>
                <w:rFonts w:ascii="Malgun Gothic" w:cs="Malgun Gothic" w:eastAsia="Malgun Gothic" w:hAnsi="Malgun Gothic"/>
                <w:b w:val="false"/>
                <w:bCs w:val="false"/>
                <w:sz w:val="15"/>
                <w:szCs w:val="15"/>
              </w:rPr>
              <w:t xml:space="preserve">Cuban</w:t>
            </w:r>
          </w:p>
        </w:tc>
        <w:tc>
          <w:tcPr>
            <w:tcW w:type="dxa" w:w="1099"/>
            <w:tcMar>
              <w:top w:type="dxa" w:w="25"/>
              <w:left w:type="dxa" w:w="70"/>
              <w:bottom w:type="dxa" w:w="25"/>
              <w:right w:type="dxa" w:w="70"/>
            </w:tcMar>
          </w:tcPr>
          <w:p>
            <w:r>
              <w:rPr>
                <w:rFonts w:ascii="Malgun Gothic" w:cs="Malgun Gothic" w:eastAsia="Malgun Gothic" w:hAnsi="Malgun Gothic"/>
                <w:b w:val="false"/>
                <w:bCs w:val="false"/>
                <w:sz w:val="15"/>
                <w:szCs w:val="15"/>
              </w:rPr>
              <w:t xml:space="preserve">IRR</w:t>
            </w:r>
          </w:p>
        </w:tc>
        <w:tc>
          <w:tcPr>
            <w:tcW w:type="dxa" w:w="31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0.769 [0.688, 0.860] ‡</w:t>
            </w:r>
          </w:p>
        </w:tc>
        <w:tc>
          <w:tcPr>
            <w:tcW w:type="dxa" w:w="29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Pinheiro 2009[8] (1999-2001)</w:t>
            </w:r>
          </w:p>
        </w:tc>
        <w:tc>
          <w:tcPr>
            <w:tcW w:type="dxa" w:w="2473"/>
            <w:tcMar>
              <w:top w:type="dxa" w:w="25"/>
              <w:left w:type="dxa" w:w="70"/>
              <w:bottom w:type="dxa" w:w="25"/>
              <w:right w:type="dxa" w:w="70"/>
            </w:tcMar>
          </w:tcPr>
          <w:p>
            <w:r>
              <w:rPr>
                <w:rFonts w:ascii="Malgun Gothic" w:cs="Malgun Gothic" w:eastAsia="Malgun Gothic" w:hAnsi="Malgun Gothic"/>
                <w:b w:val="false"/>
                <w:bCs w:val="false"/>
                <w:sz w:val="15"/>
                <w:szCs w:val="15"/>
              </w:rPr>
              <w:t xml:space="preserve">State: Florida</w:t>
            </w:r>
          </w:p>
        </w:tc>
        <w:tc>
          <w:tcPr>
            <w:tcW w:type="dxa" w:w="1429"/>
            <w:tcMar>
              <w:top w:type="dxa" w:w="25"/>
              <w:left w:type="dxa" w:w="70"/>
              <w:bottom w:type="dxa" w:w="25"/>
              <w:right w:type="dxa" w:w="70"/>
            </w:tcMar>
          </w:tcPr>
          <w:p>
            <w:r>
              <w:rPr>
                <w:rFonts w:ascii="Malgun Gothic" w:cs="Malgun Gothic" w:eastAsia="Malgun Gothic" w:hAnsi="Malgun Gothic"/>
                <w:b w:val="false"/>
                <w:bCs w:val="false"/>
                <w:sz w:val="15"/>
                <w:szCs w:val="15"/>
              </w:rPr>
              <w:t xml:space="preserve">Low</w:t>
            </w:r>
          </w:p>
        </w:tc>
      </w:tr>
      <w:tr>
        <w:tc>
          <w:tcPr>
            <w:tcW w:type="dxa" w:w="3353"/>
            <w:tcMar>
              <w:top w:type="dxa" w:w="25"/>
              <w:left w:type="dxa" w:w="70"/>
              <w:bottom w:type="dxa" w:w="25"/>
              <w:right w:type="dxa" w:w="70"/>
            </w:tcMar>
          </w:tcPr>
          <w:p>
            <w:r>
              <w:rPr>
                <w:rFonts w:ascii="Malgun Gothic" w:cs="Malgun Gothic" w:eastAsia="Malgun Gothic" w:hAnsi="Malgun Gothic"/>
                <w:b w:val="false"/>
                <w:bCs w:val="false"/>
                <w:sz w:val="15"/>
                <w:szCs w:val="15"/>
              </w:rPr>
              <w:t xml:space="preserve">Puerto Rican</w:t>
            </w:r>
          </w:p>
        </w:tc>
        <w:tc>
          <w:tcPr>
            <w:tcW w:type="dxa" w:w="1099"/>
            <w:tcMar>
              <w:top w:type="dxa" w:w="25"/>
              <w:left w:type="dxa" w:w="70"/>
              <w:bottom w:type="dxa" w:w="25"/>
              <w:right w:type="dxa" w:w="70"/>
            </w:tcMar>
          </w:tcPr>
          <w:p>
            <w:r>
              <w:rPr>
                <w:rFonts w:ascii="Malgun Gothic" w:cs="Malgun Gothic" w:eastAsia="Malgun Gothic" w:hAnsi="Malgun Gothic"/>
                <w:b w:val="false"/>
                <w:bCs w:val="false"/>
                <w:sz w:val="15"/>
                <w:szCs w:val="15"/>
              </w:rPr>
              <w:t xml:space="preserve">IRR</w:t>
            </w:r>
          </w:p>
        </w:tc>
        <w:tc>
          <w:tcPr>
            <w:tcW w:type="dxa" w:w="31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0.833 [0.738, 0.939] ‡</w:t>
            </w:r>
          </w:p>
        </w:tc>
        <w:tc>
          <w:tcPr>
            <w:tcW w:type="dxa" w:w="29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Pinheiro 2009[8] (1999-2001)</w:t>
            </w:r>
          </w:p>
        </w:tc>
        <w:tc>
          <w:tcPr>
            <w:tcW w:type="dxa" w:w="2473"/>
            <w:tcMar>
              <w:top w:type="dxa" w:w="25"/>
              <w:left w:type="dxa" w:w="70"/>
              <w:bottom w:type="dxa" w:w="25"/>
              <w:right w:type="dxa" w:w="70"/>
            </w:tcMar>
          </w:tcPr>
          <w:p>
            <w:r>
              <w:rPr>
                <w:rFonts w:ascii="Malgun Gothic" w:cs="Malgun Gothic" w:eastAsia="Malgun Gothic" w:hAnsi="Malgun Gothic"/>
                <w:b w:val="false"/>
                <w:bCs w:val="false"/>
                <w:sz w:val="15"/>
                <w:szCs w:val="15"/>
              </w:rPr>
              <w:t xml:space="preserve">State: Florida</w:t>
            </w:r>
          </w:p>
        </w:tc>
        <w:tc>
          <w:tcPr>
            <w:tcW w:type="dxa" w:w="1429"/>
            <w:tcMar>
              <w:top w:type="dxa" w:w="25"/>
              <w:left w:type="dxa" w:w="70"/>
              <w:bottom w:type="dxa" w:w="25"/>
              <w:right w:type="dxa" w:w="70"/>
            </w:tcMar>
          </w:tcPr>
          <w:p>
            <w:r>
              <w:rPr>
                <w:rFonts w:ascii="Malgun Gothic" w:cs="Malgun Gothic" w:eastAsia="Malgun Gothic" w:hAnsi="Malgun Gothic"/>
                <w:b w:val="false"/>
                <w:bCs w:val="false"/>
                <w:sz w:val="15"/>
                <w:szCs w:val="15"/>
              </w:rPr>
              <w:t xml:space="preserve">Low</w:t>
            </w:r>
          </w:p>
        </w:tc>
      </w:tr>
      <w:tr>
        <w:tc>
          <w:tcPr>
            <w:tcW w:type="dxa" w:w="14400"/>
            <w:gridSpan w:val="6"/>
            <w:tcMar>
              <w:top w:type="dxa" w:w="30"/>
              <w:left w:type="dxa" w:w="70"/>
              <w:bottom w:type="dxa" w:w="30"/>
              <w:right w:type="dxa" w:w="70"/>
            </w:tcMar>
          </w:tcPr>
          <w:p>
            <w:r>
              <w:rPr>
                <w:rFonts w:ascii="Malgun Gothic" w:cs="Malgun Gothic" w:eastAsia="Malgun Gothic" w:hAnsi="Malgun Gothic"/>
                <w:b/>
                <w:bCs/>
                <w:sz w:val="16"/>
                <w:szCs w:val="16"/>
              </w:rPr>
              <w:t xml:space="preserve">American Indian and Alaska Native (AI/AN) by region</w:t>
            </w:r>
          </w:p>
        </w:tc>
      </w:tr>
      <w:tr>
        <w:tc>
          <w:tcPr>
            <w:tcW w:type="dxa" w:w="3353"/>
            <w:tcMar>
              <w:top w:type="dxa" w:w="25"/>
              <w:left w:type="dxa" w:w="70"/>
              <w:bottom w:type="dxa" w:w="25"/>
              <w:right w:type="dxa" w:w="70"/>
            </w:tcMar>
          </w:tcPr>
          <w:p>
            <w:r>
              <w:rPr>
                <w:rFonts w:ascii="Malgun Gothic" w:cs="Malgun Gothic" w:eastAsia="Malgun Gothic" w:hAnsi="Malgun Gothic"/>
                <w:b w:val="false"/>
                <w:bCs w:val="false"/>
                <w:sz w:val="15"/>
                <w:szCs w:val="15"/>
              </w:rPr>
              <w:t xml:space="preserve">AI/AN (Navajo)</w:t>
            </w:r>
          </w:p>
        </w:tc>
        <w:tc>
          <w:tcPr>
            <w:tcW w:type="dxa" w:w="1099"/>
            <w:tcMar>
              <w:top w:type="dxa" w:w="25"/>
              <w:left w:type="dxa" w:w="70"/>
              <w:bottom w:type="dxa" w:w="25"/>
              <w:right w:type="dxa" w:w="70"/>
            </w:tcMar>
          </w:tcPr>
          <w:p>
            <w:r>
              <w:rPr>
                <w:rFonts w:ascii="Malgun Gothic" w:cs="Malgun Gothic" w:eastAsia="Malgun Gothic" w:hAnsi="Malgun Gothic"/>
                <w:b w:val="false"/>
                <w:bCs w:val="false"/>
                <w:sz w:val="15"/>
                <w:szCs w:val="15"/>
              </w:rPr>
              <w:t xml:space="preserve">IRR</w:t>
            </w:r>
          </w:p>
        </w:tc>
        <w:tc>
          <w:tcPr>
            <w:tcW w:type="dxa" w:w="31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0.49 [0.44, 0.55]</w:t>
            </w:r>
          </w:p>
        </w:tc>
        <w:tc>
          <w:tcPr>
            <w:tcW w:type="dxa" w:w="29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Yazzie 2025[48] (2014-2018)</w:t>
            </w:r>
          </w:p>
        </w:tc>
        <w:tc>
          <w:tcPr>
            <w:tcW w:type="dxa" w:w="2473"/>
            <w:tcMar>
              <w:top w:type="dxa" w:w="25"/>
              <w:left w:type="dxa" w:w="70"/>
              <w:bottom w:type="dxa" w:w="25"/>
              <w:right w:type="dxa" w:w="70"/>
            </w:tcMar>
          </w:tcPr>
          <w:p>
            <w:r>
              <w:rPr>
                <w:rFonts w:ascii="Malgun Gothic" w:cs="Malgun Gothic" w:eastAsia="Malgun Gothic" w:hAnsi="Malgun Gothic"/>
                <w:b w:val="false"/>
                <w:bCs w:val="false"/>
                <w:sz w:val="15"/>
                <w:szCs w:val="15"/>
              </w:rPr>
              <w:t xml:space="preserve">IHS-PRCDA</w:t>
            </w:r>
          </w:p>
        </w:tc>
        <w:tc>
          <w:tcPr>
            <w:tcW w:type="dxa" w:w="1429"/>
            <w:tcMar>
              <w:top w:type="dxa" w:w="25"/>
              <w:left w:type="dxa" w:w="70"/>
              <w:bottom w:type="dxa" w:w="25"/>
              <w:right w:type="dxa" w:w="70"/>
            </w:tcMar>
          </w:tcPr>
          <w:p>
            <w:r>
              <w:rPr>
                <w:rFonts w:ascii="Malgun Gothic" w:cs="Malgun Gothic" w:eastAsia="Malgun Gothic" w:hAnsi="Malgun Gothic"/>
                <w:b w:val="false"/>
                <w:bCs w:val="false"/>
                <w:sz w:val="15"/>
                <w:szCs w:val="15"/>
              </w:rPr>
              <w:t xml:space="preserve">Low</w:t>
            </w:r>
          </w:p>
        </w:tc>
      </w:tr>
      <w:tr>
        <w:tc>
          <w:tcPr>
            <w:tcW w:type="dxa" w:w="3353"/>
            <w:tcMar>
              <w:top w:type="dxa" w:w="25"/>
              <w:left w:type="dxa" w:w="70"/>
              <w:bottom w:type="dxa" w:w="25"/>
              <w:right w:type="dxa" w:w="70"/>
            </w:tcMar>
          </w:tcPr>
          <w:p>
            <w:r>
              <w:rPr>
                <w:rFonts w:ascii="Malgun Gothic" w:cs="Malgun Gothic" w:eastAsia="Malgun Gothic" w:hAnsi="Malgun Gothic"/>
                <w:b w:val="false"/>
                <w:bCs w:val="false"/>
                <w:sz w:val="15"/>
                <w:szCs w:val="15"/>
              </w:rPr>
              <w:t xml:space="preserve">AI/AN (Southwest)</w:t>
            </w:r>
          </w:p>
        </w:tc>
        <w:tc>
          <w:tcPr>
            <w:tcW w:type="dxa" w:w="1099"/>
            <w:tcMar>
              <w:top w:type="dxa" w:w="25"/>
              <w:left w:type="dxa" w:w="70"/>
              <w:bottom w:type="dxa" w:w="25"/>
              <w:right w:type="dxa" w:w="70"/>
            </w:tcMar>
          </w:tcPr>
          <w:p>
            <w:r>
              <w:rPr>
                <w:rFonts w:ascii="Malgun Gothic" w:cs="Malgun Gothic" w:eastAsia="Malgun Gothic" w:hAnsi="Malgun Gothic"/>
                <w:b w:val="false"/>
                <w:bCs w:val="false"/>
                <w:sz w:val="15"/>
                <w:szCs w:val="15"/>
              </w:rPr>
              <w:t xml:space="preserve">IRR</w:t>
            </w:r>
          </w:p>
        </w:tc>
        <w:tc>
          <w:tcPr>
            <w:tcW w:type="dxa" w:w="31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0.57 (point est.)</w:t>
            </w:r>
          </w:p>
        </w:tc>
        <w:tc>
          <w:tcPr>
            <w:tcW w:type="dxa" w:w="29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Melkonian 2019[53] (2010-2015)</w:t>
            </w:r>
          </w:p>
        </w:tc>
        <w:tc>
          <w:tcPr>
            <w:tcW w:type="dxa" w:w="2473"/>
            <w:tcMar>
              <w:top w:type="dxa" w:w="25"/>
              <w:left w:type="dxa" w:w="70"/>
              <w:bottom w:type="dxa" w:w="25"/>
              <w:right w:type="dxa" w:w="70"/>
            </w:tcMar>
          </w:tcPr>
          <w:p>
            <w:r>
              <w:rPr>
                <w:rFonts w:ascii="Malgun Gothic" w:cs="Malgun Gothic" w:eastAsia="Malgun Gothic" w:hAnsi="Malgun Gothic"/>
                <w:b w:val="false"/>
                <w:bCs w:val="false"/>
                <w:sz w:val="15"/>
                <w:szCs w:val="15"/>
              </w:rPr>
              <w:t xml:space="preserve">IHS-PRCDA</w:t>
            </w:r>
          </w:p>
        </w:tc>
        <w:tc>
          <w:tcPr>
            <w:tcW w:type="dxa" w:w="1429"/>
            <w:tcMar>
              <w:top w:type="dxa" w:w="25"/>
              <w:left w:type="dxa" w:w="70"/>
              <w:bottom w:type="dxa" w:w="25"/>
              <w:right w:type="dxa" w:w="70"/>
            </w:tcMar>
          </w:tcPr>
          <w:p>
            <w:r>
              <w:rPr>
                <w:rFonts w:ascii="Malgun Gothic" w:cs="Malgun Gothic" w:eastAsia="Malgun Gothic" w:hAnsi="Malgun Gothic"/>
                <w:b w:val="false"/>
                <w:bCs w:val="false"/>
                <w:sz w:val="15"/>
                <w:szCs w:val="15"/>
              </w:rPr>
              <w:t xml:space="preserve">Moderate</w:t>
            </w:r>
          </w:p>
        </w:tc>
      </w:tr>
      <w:tr>
        <w:tc>
          <w:tcPr>
            <w:tcW w:type="dxa" w:w="3353"/>
            <w:tcMar>
              <w:top w:type="dxa" w:w="25"/>
              <w:left w:type="dxa" w:w="70"/>
              <w:bottom w:type="dxa" w:w="25"/>
              <w:right w:type="dxa" w:w="70"/>
            </w:tcMar>
          </w:tcPr>
          <w:p>
            <w:r>
              <w:rPr>
                <w:rFonts w:ascii="Malgun Gothic" w:cs="Malgun Gothic" w:eastAsia="Malgun Gothic" w:hAnsi="Malgun Gothic"/>
                <w:b w:val="false"/>
                <w:bCs w:val="false"/>
                <w:sz w:val="15"/>
                <w:szCs w:val="15"/>
              </w:rPr>
              <w:t xml:space="preserve">AI/AN (East)</w:t>
            </w:r>
          </w:p>
        </w:tc>
        <w:tc>
          <w:tcPr>
            <w:tcW w:type="dxa" w:w="1099"/>
            <w:tcMar>
              <w:top w:type="dxa" w:w="25"/>
              <w:left w:type="dxa" w:w="70"/>
              <w:bottom w:type="dxa" w:w="25"/>
              <w:right w:type="dxa" w:w="70"/>
            </w:tcMar>
          </w:tcPr>
          <w:p>
            <w:r>
              <w:rPr>
                <w:rFonts w:ascii="Malgun Gothic" w:cs="Malgun Gothic" w:eastAsia="Malgun Gothic" w:hAnsi="Malgun Gothic"/>
                <w:b w:val="false"/>
                <w:bCs w:val="false"/>
                <w:sz w:val="15"/>
                <w:szCs w:val="15"/>
              </w:rPr>
              <w:t xml:space="preserve">IRR</w:t>
            </w:r>
          </w:p>
        </w:tc>
        <w:tc>
          <w:tcPr>
            <w:tcW w:type="dxa" w:w="31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0.61 (point est.)</w:t>
            </w:r>
          </w:p>
        </w:tc>
        <w:tc>
          <w:tcPr>
            <w:tcW w:type="dxa" w:w="29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Melkonian 2019[53] (2010-2015)</w:t>
            </w:r>
          </w:p>
        </w:tc>
        <w:tc>
          <w:tcPr>
            <w:tcW w:type="dxa" w:w="2473"/>
            <w:tcMar>
              <w:top w:type="dxa" w:w="25"/>
              <w:left w:type="dxa" w:w="70"/>
              <w:bottom w:type="dxa" w:w="25"/>
              <w:right w:type="dxa" w:w="70"/>
            </w:tcMar>
          </w:tcPr>
          <w:p>
            <w:r>
              <w:rPr>
                <w:rFonts w:ascii="Malgun Gothic" w:cs="Malgun Gothic" w:eastAsia="Malgun Gothic" w:hAnsi="Malgun Gothic"/>
                <w:b w:val="false"/>
                <w:bCs w:val="false"/>
                <w:sz w:val="15"/>
                <w:szCs w:val="15"/>
              </w:rPr>
              <w:t xml:space="preserve">IHS-PRCDA</w:t>
            </w:r>
          </w:p>
        </w:tc>
        <w:tc>
          <w:tcPr>
            <w:tcW w:type="dxa" w:w="1429"/>
            <w:tcMar>
              <w:top w:type="dxa" w:w="25"/>
              <w:left w:type="dxa" w:w="70"/>
              <w:bottom w:type="dxa" w:w="25"/>
              <w:right w:type="dxa" w:w="70"/>
            </w:tcMar>
          </w:tcPr>
          <w:p>
            <w:r>
              <w:rPr>
                <w:rFonts w:ascii="Malgun Gothic" w:cs="Malgun Gothic" w:eastAsia="Malgun Gothic" w:hAnsi="Malgun Gothic"/>
                <w:b w:val="false"/>
                <w:bCs w:val="false"/>
                <w:sz w:val="15"/>
                <w:szCs w:val="15"/>
              </w:rPr>
              <w:t xml:space="preserve">Moderate</w:t>
            </w:r>
          </w:p>
        </w:tc>
      </w:tr>
      <w:tr>
        <w:tc>
          <w:tcPr>
            <w:tcW w:type="dxa" w:w="3353"/>
            <w:tcMar>
              <w:top w:type="dxa" w:w="25"/>
              <w:left w:type="dxa" w:w="70"/>
              <w:bottom w:type="dxa" w:w="25"/>
              <w:right w:type="dxa" w:w="70"/>
            </w:tcMar>
          </w:tcPr>
          <w:p>
            <w:r>
              <w:rPr>
                <w:rFonts w:ascii="Malgun Gothic" w:cs="Malgun Gothic" w:eastAsia="Malgun Gothic" w:hAnsi="Malgun Gothic"/>
                <w:b w:val="false"/>
                <w:bCs w:val="false"/>
                <w:sz w:val="15"/>
                <w:szCs w:val="15"/>
              </w:rPr>
              <w:t xml:space="preserve">AI/AN (Pacific Coast)</w:t>
            </w:r>
          </w:p>
        </w:tc>
        <w:tc>
          <w:tcPr>
            <w:tcW w:type="dxa" w:w="1099"/>
            <w:tcMar>
              <w:top w:type="dxa" w:w="25"/>
              <w:left w:type="dxa" w:w="70"/>
              <w:bottom w:type="dxa" w:w="25"/>
              <w:right w:type="dxa" w:w="70"/>
            </w:tcMar>
          </w:tcPr>
          <w:p>
            <w:r>
              <w:rPr>
                <w:rFonts w:ascii="Malgun Gothic" w:cs="Malgun Gothic" w:eastAsia="Malgun Gothic" w:hAnsi="Malgun Gothic"/>
                <w:b w:val="false"/>
                <w:bCs w:val="false"/>
                <w:sz w:val="15"/>
                <w:szCs w:val="15"/>
              </w:rPr>
              <w:t xml:space="preserve">IRR</w:t>
            </w:r>
          </w:p>
        </w:tc>
        <w:tc>
          <w:tcPr>
            <w:tcW w:type="dxa" w:w="31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0.93 (point est.)</w:t>
            </w:r>
          </w:p>
        </w:tc>
        <w:tc>
          <w:tcPr>
            <w:tcW w:type="dxa" w:w="29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Melkonian 2019[53] (2010-2015)</w:t>
            </w:r>
          </w:p>
        </w:tc>
        <w:tc>
          <w:tcPr>
            <w:tcW w:type="dxa" w:w="2473"/>
            <w:tcMar>
              <w:top w:type="dxa" w:w="25"/>
              <w:left w:type="dxa" w:w="70"/>
              <w:bottom w:type="dxa" w:w="25"/>
              <w:right w:type="dxa" w:w="70"/>
            </w:tcMar>
          </w:tcPr>
          <w:p>
            <w:r>
              <w:rPr>
                <w:rFonts w:ascii="Malgun Gothic" w:cs="Malgun Gothic" w:eastAsia="Malgun Gothic" w:hAnsi="Malgun Gothic"/>
                <w:b w:val="false"/>
                <w:bCs w:val="false"/>
                <w:sz w:val="15"/>
                <w:szCs w:val="15"/>
              </w:rPr>
              <w:t xml:space="preserve">IHS-PRCDA</w:t>
            </w:r>
          </w:p>
        </w:tc>
        <w:tc>
          <w:tcPr>
            <w:tcW w:type="dxa" w:w="1429"/>
            <w:tcMar>
              <w:top w:type="dxa" w:w="25"/>
              <w:left w:type="dxa" w:w="70"/>
              <w:bottom w:type="dxa" w:w="25"/>
              <w:right w:type="dxa" w:w="70"/>
            </w:tcMar>
          </w:tcPr>
          <w:p>
            <w:r>
              <w:rPr>
                <w:rFonts w:ascii="Malgun Gothic" w:cs="Malgun Gothic" w:eastAsia="Malgun Gothic" w:hAnsi="Malgun Gothic"/>
                <w:b w:val="false"/>
                <w:bCs w:val="false"/>
                <w:sz w:val="15"/>
                <w:szCs w:val="15"/>
              </w:rPr>
              <w:t xml:space="preserve">Moderate</w:t>
            </w:r>
          </w:p>
        </w:tc>
      </w:tr>
      <w:tr>
        <w:tc>
          <w:tcPr>
            <w:tcW w:type="dxa" w:w="3353"/>
            <w:tcMar>
              <w:top w:type="dxa" w:w="25"/>
              <w:left w:type="dxa" w:w="70"/>
              <w:bottom w:type="dxa" w:w="25"/>
              <w:right w:type="dxa" w:w="70"/>
            </w:tcMar>
          </w:tcPr>
          <w:p>
            <w:r>
              <w:rPr>
                <w:rFonts w:ascii="Malgun Gothic" w:cs="Malgun Gothic" w:eastAsia="Malgun Gothic" w:hAnsi="Malgun Gothic"/>
                <w:b w:val="false"/>
                <w:bCs w:val="false"/>
                <w:sz w:val="15"/>
                <w:szCs w:val="15"/>
              </w:rPr>
              <w:t xml:space="preserve">AI/AN (Northern Plains)</w:t>
            </w:r>
          </w:p>
        </w:tc>
        <w:tc>
          <w:tcPr>
            <w:tcW w:type="dxa" w:w="1099"/>
            <w:tcMar>
              <w:top w:type="dxa" w:w="25"/>
              <w:left w:type="dxa" w:w="70"/>
              <w:bottom w:type="dxa" w:w="25"/>
              <w:right w:type="dxa" w:w="70"/>
            </w:tcMar>
          </w:tcPr>
          <w:p>
            <w:r>
              <w:rPr>
                <w:rFonts w:ascii="Malgun Gothic" w:cs="Malgun Gothic" w:eastAsia="Malgun Gothic" w:hAnsi="Malgun Gothic"/>
                <w:b w:val="false"/>
                <w:bCs w:val="false"/>
                <w:sz w:val="15"/>
                <w:szCs w:val="15"/>
              </w:rPr>
              <w:t xml:space="preserve">IRR</w:t>
            </w:r>
          </w:p>
        </w:tc>
        <w:tc>
          <w:tcPr>
            <w:tcW w:type="dxa" w:w="31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1.05 (point est.)</w:t>
            </w:r>
          </w:p>
        </w:tc>
        <w:tc>
          <w:tcPr>
            <w:tcW w:type="dxa" w:w="29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Melkonian 2019[53] (2010-2015)</w:t>
            </w:r>
          </w:p>
        </w:tc>
        <w:tc>
          <w:tcPr>
            <w:tcW w:type="dxa" w:w="2473"/>
            <w:tcMar>
              <w:top w:type="dxa" w:w="25"/>
              <w:left w:type="dxa" w:w="70"/>
              <w:bottom w:type="dxa" w:w="25"/>
              <w:right w:type="dxa" w:w="70"/>
            </w:tcMar>
          </w:tcPr>
          <w:p>
            <w:r>
              <w:rPr>
                <w:rFonts w:ascii="Malgun Gothic" w:cs="Malgun Gothic" w:eastAsia="Malgun Gothic" w:hAnsi="Malgun Gothic"/>
                <w:b w:val="false"/>
                <w:bCs w:val="false"/>
                <w:sz w:val="15"/>
                <w:szCs w:val="15"/>
              </w:rPr>
              <w:t xml:space="preserve">IHS-PRCDA</w:t>
            </w:r>
          </w:p>
        </w:tc>
        <w:tc>
          <w:tcPr>
            <w:tcW w:type="dxa" w:w="1429"/>
            <w:tcMar>
              <w:top w:type="dxa" w:w="25"/>
              <w:left w:type="dxa" w:w="70"/>
              <w:bottom w:type="dxa" w:w="25"/>
              <w:right w:type="dxa" w:w="70"/>
            </w:tcMar>
          </w:tcPr>
          <w:p>
            <w:r>
              <w:rPr>
                <w:rFonts w:ascii="Malgun Gothic" w:cs="Malgun Gothic" w:eastAsia="Malgun Gothic" w:hAnsi="Malgun Gothic"/>
                <w:b w:val="false"/>
                <w:bCs w:val="false"/>
                <w:sz w:val="15"/>
                <w:szCs w:val="15"/>
              </w:rPr>
              <w:t xml:space="preserve">Moderate</w:t>
            </w:r>
          </w:p>
        </w:tc>
      </w:tr>
      <w:tr>
        <w:tc>
          <w:tcPr>
            <w:tcW w:type="dxa" w:w="3353"/>
            <w:tcMar>
              <w:top w:type="dxa" w:w="25"/>
              <w:left w:type="dxa" w:w="70"/>
              <w:bottom w:type="dxa" w:w="25"/>
              <w:right w:type="dxa" w:w="70"/>
            </w:tcMar>
          </w:tcPr>
          <w:p>
            <w:r>
              <w:rPr>
                <w:rFonts w:ascii="Malgun Gothic" w:cs="Malgun Gothic" w:eastAsia="Malgun Gothic" w:hAnsi="Malgun Gothic"/>
                <w:b w:val="false"/>
                <w:bCs w:val="false"/>
                <w:sz w:val="15"/>
                <w:szCs w:val="15"/>
              </w:rPr>
              <w:t xml:space="preserve">Alaska Native</w:t>
            </w:r>
          </w:p>
        </w:tc>
        <w:tc>
          <w:tcPr>
            <w:tcW w:type="dxa" w:w="1099"/>
            <w:tcMar>
              <w:top w:type="dxa" w:w="25"/>
              <w:left w:type="dxa" w:w="70"/>
              <w:bottom w:type="dxa" w:w="25"/>
              <w:right w:type="dxa" w:w="70"/>
            </w:tcMar>
          </w:tcPr>
          <w:p>
            <w:r>
              <w:rPr>
                <w:rFonts w:ascii="Malgun Gothic" w:cs="Malgun Gothic" w:eastAsia="Malgun Gothic" w:hAnsi="Malgun Gothic"/>
                <w:b w:val="false"/>
                <w:bCs w:val="false"/>
                <w:sz w:val="15"/>
                <w:szCs w:val="15"/>
              </w:rPr>
              <w:t xml:space="preserve">IRR</w:t>
            </w:r>
          </w:p>
        </w:tc>
        <w:tc>
          <w:tcPr>
            <w:tcW w:type="dxa" w:w="31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1.09 [0.99, 1.21] †</w:t>
            </w:r>
          </w:p>
        </w:tc>
        <w:tc>
          <w:tcPr>
            <w:tcW w:type="dxa" w:w="29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Nash 2019[11] (2009-2014)</w:t>
            </w:r>
          </w:p>
        </w:tc>
        <w:tc>
          <w:tcPr>
            <w:tcW w:type="dxa" w:w="2473"/>
            <w:tcMar>
              <w:top w:type="dxa" w:w="25"/>
              <w:left w:type="dxa" w:w="70"/>
              <w:bottom w:type="dxa" w:w="25"/>
              <w:right w:type="dxa" w:w="70"/>
            </w:tcMar>
          </w:tcPr>
          <w:p>
            <w:r>
              <w:rPr>
                <w:rFonts w:ascii="Malgun Gothic" w:cs="Malgun Gothic" w:eastAsia="Malgun Gothic" w:hAnsi="Malgun Gothic"/>
                <w:b w:val="false"/>
                <w:bCs w:val="false"/>
                <w:sz w:val="15"/>
                <w:szCs w:val="15"/>
              </w:rPr>
              <w:t xml:space="preserve">Alaska Native Tumor Registry (IHS-linked)</w:t>
            </w:r>
          </w:p>
        </w:tc>
        <w:tc>
          <w:tcPr>
            <w:tcW w:type="dxa" w:w="1429"/>
            <w:tcMar>
              <w:top w:type="dxa" w:w="25"/>
              <w:left w:type="dxa" w:w="70"/>
              <w:bottom w:type="dxa" w:w="25"/>
              <w:right w:type="dxa" w:w="70"/>
            </w:tcMar>
          </w:tcPr>
          <w:p>
            <w:r>
              <w:rPr>
                <w:rFonts w:ascii="Malgun Gothic" w:cs="Malgun Gothic" w:eastAsia="Malgun Gothic" w:hAnsi="Malgun Gothic"/>
                <w:b w:val="false"/>
                <w:bCs w:val="false"/>
                <w:sz w:val="15"/>
                <w:szCs w:val="15"/>
              </w:rPr>
              <w:t xml:space="preserve">Low</w:t>
            </w:r>
          </w:p>
        </w:tc>
      </w:tr>
      <w:tr>
        <w:tc>
          <w:tcPr>
            <w:tcW w:type="dxa" w:w="3353"/>
            <w:tcMar>
              <w:top w:type="dxa" w:w="25"/>
              <w:left w:type="dxa" w:w="70"/>
              <w:bottom w:type="dxa" w:w="25"/>
              <w:right w:type="dxa" w:w="70"/>
            </w:tcMar>
          </w:tcPr>
          <w:p>
            <w:r>
              <w:rPr>
                <w:rFonts w:ascii="Malgun Gothic" w:cs="Malgun Gothic" w:eastAsia="Malgun Gothic" w:hAnsi="Malgun Gothic"/>
                <w:b w:val="false"/>
                <w:bCs w:val="false"/>
                <w:sz w:val="15"/>
                <w:szCs w:val="15"/>
              </w:rPr>
              <w:t xml:space="preserve">AI/AN (Southern Plains)</w:t>
            </w:r>
          </w:p>
        </w:tc>
        <w:tc>
          <w:tcPr>
            <w:tcW w:type="dxa" w:w="1099"/>
            <w:tcMar>
              <w:top w:type="dxa" w:w="25"/>
              <w:left w:type="dxa" w:w="70"/>
              <w:bottom w:type="dxa" w:w="25"/>
              <w:right w:type="dxa" w:w="70"/>
            </w:tcMar>
          </w:tcPr>
          <w:p>
            <w:r>
              <w:rPr>
                <w:rFonts w:ascii="Malgun Gothic" w:cs="Malgun Gothic" w:eastAsia="Malgun Gothic" w:hAnsi="Malgun Gothic"/>
                <w:b w:val="false"/>
                <w:bCs w:val="false"/>
                <w:sz w:val="15"/>
                <w:szCs w:val="15"/>
              </w:rPr>
              <w:t xml:space="preserve">IRR</w:t>
            </w:r>
          </w:p>
        </w:tc>
        <w:tc>
          <w:tcPr>
            <w:tcW w:type="dxa" w:w="31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1.33 [1.26, 1.41]</w:t>
            </w:r>
          </w:p>
        </w:tc>
        <w:tc>
          <w:tcPr>
            <w:tcW w:type="dxa" w:w="29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Melkonian 2021[58] (2012-2016)</w:t>
            </w:r>
          </w:p>
        </w:tc>
        <w:tc>
          <w:tcPr>
            <w:tcW w:type="dxa" w:w="2473"/>
            <w:tcMar>
              <w:top w:type="dxa" w:w="25"/>
              <w:left w:type="dxa" w:w="70"/>
              <w:bottom w:type="dxa" w:w="25"/>
              <w:right w:type="dxa" w:w="70"/>
            </w:tcMar>
          </w:tcPr>
          <w:p>
            <w:r>
              <w:rPr>
                <w:rFonts w:ascii="Malgun Gothic" w:cs="Malgun Gothic" w:eastAsia="Malgun Gothic" w:hAnsi="Malgun Gothic"/>
                <w:b w:val="false"/>
                <w:bCs w:val="false"/>
                <w:sz w:val="15"/>
                <w:szCs w:val="15"/>
              </w:rPr>
              <w:t xml:space="preserve">IHS-PRCDA</w:t>
            </w:r>
          </w:p>
        </w:tc>
        <w:tc>
          <w:tcPr>
            <w:tcW w:type="dxa" w:w="1429"/>
            <w:tcMar>
              <w:top w:type="dxa" w:w="25"/>
              <w:left w:type="dxa" w:w="70"/>
              <w:bottom w:type="dxa" w:w="25"/>
              <w:right w:type="dxa" w:w="70"/>
            </w:tcMar>
          </w:tcPr>
          <w:p>
            <w:r>
              <w:rPr>
                <w:rFonts w:ascii="Malgun Gothic" w:cs="Malgun Gothic" w:eastAsia="Malgun Gothic" w:hAnsi="Malgun Gothic"/>
                <w:b w:val="false"/>
                <w:bCs w:val="false"/>
                <w:sz w:val="15"/>
                <w:szCs w:val="15"/>
              </w:rPr>
              <w:t xml:space="preserve">Low</w:t>
            </w:r>
          </w:p>
        </w:tc>
      </w:tr>
      <w:tr>
        <w:tc>
          <w:tcPr>
            <w:tcW w:type="dxa" w:w="14400"/>
            <w:gridSpan w:val="6"/>
            <w:tcMar>
              <w:top w:type="dxa" w:w="30"/>
              <w:left w:type="dxa" w:w="70"/>
              <w:bottom w:type="dxa" w:w="30"/>
              <w:right w:type="dxa" w:w="70"/>
            </w:tcMar>
          </w:tcPr>
          <w:p>
            <w:r>
              <w:rPr>
                <w:rFonts w:ascii="Malgun Gothic" w:cs="Malgun Gothic" w:eastAsia="Malgun Gothic" w:hAnsi="Malgun Gothic"/>
                <w:b/>
                <w:bCs/>
                <w:sz w:val="16"/>
                <w:szCs w:val="16"/>
              </w:rPr>
              <w:t xml:space="preserve">Middle Eastern</w:t>
            </w:r>
          </w:p>
        </w:tc>
      </w:tr>
      <w:tr>
        <w:tc>
          <w:tcPr>
            <w:tcW w:type="dxa" w:w="3353"/>
            <w:tcMar>
              <w:top w:type="dxa" w:w="25"/>
              <w:left w:type="dxa" w:w="70"/>
              <w:bottom w:type="dxa" w:w="25"/>
              <w:right w:type="dxa" w:w="70"/>
            </w:tcMar>
          </w:tcPr>
          <w:p>
            <w:r>
              <w:rPr>
                <w:rFonts w:ascii="Malgun Gothic" w:cs="Malgun Gothic" w:eastAsia="Malgun Gothic" w:hAnsi="Malgun Gothic"/>
                <w:b w:val="false"/>
                <w:bCs w:val="false"/>
                <w:sz w:val="15"/>
                <w:szCs w:val="15"/>
              </w:rPr>
              <w:t xml:space="preserve">Middle Eastern</w:t>
            </w:r>
          </w:p>
        </w:tc>
        <w:tc>
          <w:tcPr>
            <w:tcW w:type="dxa" w:w="1099"/>
            <w:tcMar>
              <w:top w:type="dxa" w:w="25"/>
              <w:left w:type="dxa" w:w="70"/>
              <w:bottom w:type="dxa" w:w="25"/>
              <w:right w:type="dxa" w:w="70"/>
            </w:tcMar>
          </w:tcPr>
          <w:p>
            <w:r>
              <w:rPr>
                <w:rFonts w:ascii="Malgun Gothic" w:cs="Malgun Gothic" w:eastAsia="Malgun Gothic" w:hAnsi="Malgun Gothic"/>
                <w:b w:val="false"/>
                <w:bCs w:val="false"/>
                <w:sz w:val="15"/>
                <w:szCs w:val="15"/>
              </w:rPr>
              <w:t xml:space="preserve">IRR</w:t>
            </w:r>
          </w:p>
        </w:tc>
        <w:tc>
          <w:tcPr>
            <w:tcW w:type="dxa" w:w="31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0.86 [0.84, 0.88]</w:t>
            </w:r>
          </w:p>
        </w:tc>
        <w:tc>
          <w:tcPr>
            <w:tcW w:type="dxa" w:w="29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Nasseri 2009[46] (1988-2004)</w:t>
            </w:r>
          </w:p>
        </w:tc>
        <w:tc>
          <w:tcPr>
            <w:tcW w:type="dxa" w:w="2473"/>
            <w:tcMar>
              <w:top w:type="dxa" w:w="25"/>
              <w:left w:type="dxa" w:w="70"/>
              <w:bottom w:type="dxa" w:w="25"/>
              <w:right w:type="dxa" w:w="70"/>
            </w:tcMar>
          </w:tcPr>
          <w:p>
            <w:r>
              <w:rPr>
                <w:rFonts w:ascii="Malgun Gothic" w:cs="Malgun Gothic" w:eastAsia="Malgun Gothic" w:hAnsi="Malgun Gothic"/>
                <w:b w:val="false"/>
                <w:bCs w:val="false"/>
                <w:sz w:val="15"/>
                <w:szCs w:val="15"/>
              </w:rPr>
              <w:t xml:space="preserve">California-CCR</w:t>
            </w:r>
          </w:p>
        </w:tc>
        <w:tc>
          <w:tcPr>
            <w:tcW w:type="dxa" w:w="1429"/>
            <w:tcMar>
              <w:top w:type="dxa" w:w="25"/>
              <w:left w:type="dxa" w:w="70"/>
              <w:bottom w:type="dxa" w:w="25"/>
              <w:right w:type="dxa" w:w="70"/>
            </w:tcMar>
          </w:tcPr>
          <w:p>
            <w:r>
              <w:rPr>
                <w:rFonts w:ascii="Malgun Gothic" w:cs="Malgun Gothic" w:eastAsia="Malgun Gothic" w:hAnsi="Malgun Gothic"/>
                <w:b w:val="false"/>
                <w:bCs w:val="false"/>
                <w:sz w:val="15"/>
                <w:szCs w:val="15"/>
              </w:rPr>
              <w:t xml:space="preserve">Moderate</w:t>
            </w:r>
          </w:p>
        </w:tc>
      </w:tr>
      <w:tr>
        <w:tc>
          <w:tcPr>
            <w:tcW w:type="dxa" w:w="14400"/>
            <w:gridSpan w:val="6"/>
            <w:tcMar>
              <w:top w:type="dxa" w:w="30"/>
              <w:left w:type="dxa" w:w="70"/>
              <w:bottom w:type="dxa" w:w="30"/>
              <w:right w:type="dxa" w:w="70"/>
            </w:tcMar>
          </w:tcPr>
          <w:p>
            <w:r>
              <w:rPr>
                <w:rFonts w:ascii="Malgun Gothic" w:cs="Malgun Gothic" w:eastAsia="Malgun Gothic" w:hAnsi="Malgun Gothic"/>
                <w:b/>
                <w:bCs/>
                <w:sz w:val="16"/>
                <w:szCs w:val="16"/>
              </w:rPr>
              <w:t xml:space="preserve">Triple-negative breast cancer</w:t>
            </w:r>
          </w:p>
        </w:tc>
      </w:tr>
      <w:tr>
        <w:tc>
          <w:tcPr>
            <w:tcW w:type="dxa" w:w="3353"/>
            <w:tcMar>
              <w:top w:type="dxa" w:w="25"/>
              <w:left w:type="dxa" w:w="70"/>
              <w:bottom w:type="dxa" w:w="25"/>
              <w:right w:type="dxa" w:w="70"/>
            </w:tcMar>
          </w:tcPr>
          <w:p>
            <w:r>
              <w:rPr>
                <w:rFonts w:ascii="Malgun Gothic" w:cs="Malgun Gothic" w:eastAsia="Malgun Gothic" w:hAnsi="Malgun Gothic"/>
                <w:b w:val="false"/>
                <w:bCs w:val="false"/>
                <w:sz w:val="15"/>
                <w:szCs w:val="15"/>
              </w:rPr>
              <w:t xml:space="preserve">Chinese</w:t>
            </w:r>
          </w:p>
        </w:tc>
        <w:tc>
          <w:tcPr>
            <w:tcW w:type="dxa" w:w="1099"/>
            <w:tcMar>
              <w:top w:type="dxa" w:w="25"/>
              <w:left w:type="dxa" w:w="70"/>
              <w:bottom w:type="dxa" w:w="25"/>
              <w:right w:type="dxa" w:w="70"/>
            </w:tcMar>
          </w:tcPr>
          <w:p>
            <w:r>
              <w:rPr>
                <w:rFonts w:ascii="Malgun Gothic" w:cs="Malgun Gothic" w:eastAsia="Malgun Gothic" w:hAnsi="Malgun Gothic"/>
                <w:b w:val="false"/>
                <w:bCs w:val="false"/>
                <w:sz w:val="15"/>
                <w:szCs w:val="15"/>
              </w:rPr>
              <w:t xml:space="preserve">IRR</w:t>
            </w:r>
          </w:p>
        </w:tc>
        <w:tc>
          <w:tcPr>
            <w:tcW w:type="dxa" w:w="31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0.53 [0.31, 0.93] † ‡</w:t>
            </w:r>
          </w:p>
        </w:tc>
        <w:tc>
          <w:tcPr>
            <w:tcW w:type="dxa" w:w="29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Loo 2019[24] (2010-2013)</w:t>
            </w:r>
          </w:p>
        </w:tc>
        <w:tc>
          <w:tcPr>
            <w:tcW w:type="dxa" w:w="2473"/>
            <w:tcMar>
              <w:top w:type="dxa" w:w="25"/>
              <w:left w:type="dxa" w:w="70"/>
              <w:bottom w:type="dxa" w:w="25"/>
              <w:right w:type="dxa" w:w="70"/>
            </w:tcMar>
          </w:tcPr>
          <w:p>
            <w:r>
              <w:rPr>
                <w:rFonts w:ascii="Malgun Gothic" w:cs="Malgun Gothic" w:eastAsia="Malgun Gothic" w:hAnsi="Malgun Gothic"/>
                <w:b w:val="false"/>
                <w:bCs w:val="false"/>
                <w:sz w:val="15"/>
                <w:szCs w:val="15"/>
              </w:rPr>
              <w:t xml:space="preserve">Hawaii Tumor Registry (SEER)</w:t>
            </w:r>
          </w:p>
        </w:tc>
        <w:tc>
          <w:tcPr>
            <w:tcW w:type="dxa" w:w="1429"/>
            <w:tcMar>
              <w:top w:type="dxa" w:w="25"/>
              <w:left w:type="dxa" w:w="70"/>
              <w:bottom w:type="dxa" w:w="25"/>
              <w:right w:type="dxa" w:w="70"/>
            </w:tcMar>
          </w:tcPr>
          <w:p>
            <w:r>
              <w:rPr>
                <w:rFonts w:ascii="Malgun Gothic" w:cs="Malgun Gothic" w:eastAsia="Malgun Gothic" w:hAnsi="Malgun Gothic"/>
                <w:b w:val="false"/>
                <w:bCs w:val="false"/>
                <w:sz w:val="15"/>
                <w:szCs w:val="15"/>
              </w:rPr>
              <w:t xml:space="preserve">Low</w:t>
            </w:r>
          </w:p>
        </w:tc>
      </w:tr>
      <w:tr>
        <w:tc>
          <w:tcPr>
            <w:tcW w:type="dxa" w:w="3353"/>
            <w:tcMar>
              <w:top w:type="dxa" w:w="25"/>
              <w:left w:type="dxa" w:w="70"/>
              <w:bottom w:type="dxa" w:w="25"/>
              <w:right w:type="dxa" w:w="70"/>
            </w:tcMar>
          </w:tcPr>
          <w:p>
            <w:r>
              <w:rPr>
                <w:rFonts w:ascii="Malgun Gothic" w:cs="Malgun Gothic" w:eastAsia="Malgun Gothic" w:hAnsi="Malgun Gothic"/>
                <w:b w:val="false"/>
                <w:bCs w:val="false"/>
                <w:sz w:val="15"/>
                <w:szCs w:val="15"/>
              </w:rPr>
              <w:t xml:space="preserve">Asian American (aggregate)</w:t>
            </w:r>
          </w:p>
        </w:tc>
        <w:tc>
          <w:tcPr>
            <w:tcW w:type="dxa" w:w="1099"/>
            <w:tcMar>
              <w:top w:type="dxa" w:w="25"/>
              <w:left w:type="dxa" w:w="70"/>
              <w:bottom w:type="dxa" w:w="25"/>
              <w:right w:type="dxa" w:w="70"/>
            </w:tcMar>
          </w:tcPr>
          <w:p>
            <w:r>
              <w:rPr>
                <w:rFonts w:ascii="Malgun Gothic" w:cs="Malgun Gothic" w:eastAsia="Malgun Gothic" w:hAnsi="Malgun Gothic"/>
                <w:b w:val="false"/>
                <w:bCs w:val="false"/>
                <w:sz w:val="15"/>
                <w:szCs w:val="15"/>
              </w:rPr>
              <w:t xml:space="preserve">IRR</w:t>
            </w:r>
          </w:p>
        </w:tc>
        <w:tc>
          <w:tcPr>
            <w:tcW w:type="dxa" w:w="31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0.61 [0.58, 0.65]</w:t>
            </w:r>
          </w:p>
        </w:tc>
        <w:tc>
          <w:tcPr>
            <w:tcW w:type="dxa" w:w="29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Gomez 2017[35] (2009-2013)</w:t>
            </w:r>
          </w:p>
        </w:tc>
        <w:tc>
          <w:tcPr>
            <w:tcW w:type="dxa" w:w="2473"/>
            <w:tcMar>
              <w:top w:type="dxa" w:w="25"/>
              <w:left w:type="dxa" w:w="70"/>
              <w:bottom w:type="dxa" w:w="25"/>
              <w:right w:type="dxa" w:w="70"/>
            </w:tcMar>
          </w:tcPr>
          <w:p>
            <w:r>
              <w:rPr>
                <w:rFonts w:ascii="Malgun Gothic" w:cs="Malgun Gothic" w:eastAsia="Malgun Gothic" w:hAnsi="Malgun Gothic"/>
                <w:b w:val="false"/>
                <w:bCs w:val="false"/>
                <w:sz w:val="15"/>
                <w:szCs w:val="15"/>
              </w:rPr>
              <w:t xml:space="preserve">California-CCR</w:t>
            </w:r>
          </w:p>
        </w:tc>
        <w:tc>
          <w:tcPr>
            <w:tcW w:type="dxa" w:w="1429"/>
            <w:tcMar>
              <w:top w:type="dxa" w:w="25"/>
              <w:left w:type="dxa" w:w="70"/>
              <w:bottom w:type="dxa" w:w="25"/>
              <w:right w:type="dxa" w:w="70"/>
            </w:tcMar>
          </w:tcPr>
          <w:p>
            <w:r>
              <w:rPr>
                <w:rFonts w:ascii="Malgun Gothic" w:cs="Malgun Gothic" w:eastAsia="Malgun Gothic" w:hAnsi="Malgun Gothic"/>
                <w:b w:val="false"/>
                <w:bCs w:val="false"/>
                <w:sz w:val="15"/>
                <w:szCs w:val="15"/>
              </w:rPr>
              <w:t xml:space="preserve">Low</w:t>
            </w:r>
          </w:p>
        </w:tc>
      </w:tr>
      <w:tr>
        <w:tc>
          <w:tcPr>
            <w:tcW w:type="dxa" w:w="3353"/>
            <w:tcMar>
              <w:top w:type="dxa" w:w="25"/>
              <w:left w:type="dxa" w:w="70"/>
              <w:bottom w:type="dxa" w:w="25"/>
              <w:right w:type="dxa" w:w="70"/>
            </w:tcMar>
          </w:tcPr>
          <w:p>
            <w:r>
              <w:rPr>
                <w:rFonts w:ascii="Malgun Gothic" w:cs="Malgun Gothic" w:eastAsia="Malgun Gothic" w:hAnsi="Malgun Gothic"/>
                <w:b w:val="false"/>
                <w:bCs w:val="false"/>
                <w:sz w:val="15"/>
                <w:szCs w:val="15"/>
              </w:rPr>
              <w:t xml:space="preserve">Asian American, Native Hawaiian, and Pacific Islander (AANHPI)</w:t>
            </w:r>
          </w:p>
        </w:tc>
        <w:tc>
          <w:tcPr>
            <w:tcW w:type="dxa" w:w="1099"/>
            <w:tcMar>
              <w:top w:type="dxa" w:w="25"/>
              <w:left w:type="dxa" w:w="70"/>
              <w:bottom w:type="dxa" w:w="25"/>
              <w:right w:type="dxa" w:w="70"/>
            </w:tcMar>
          </w:tcPr>
          <w:p>
            <w:r>
              <w:rPr>
                <w:rFonts w:ascii="Malgun Gothic" w:cs="Malgun Gothic" w:eastAsia="Malgun Gothic" w:hAnsi="Malgun Gothic"/>
                <w:b w:val="false"/>
                <w:bCs w:val="false"/>
                <w:sz w:val="15"/>
                <w:szCs w:val="15"/>
              </w:rPr>
              <w:t xml:space="preserve">IRR</w:t>
            </w:r>
          </w:p>
        </w:tc>
        <w:tc>
          <w:tcPr>
            <w:tcW w:type="dxa" w:w="31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0.700 [0.680, 0.720]</w:t>
            </w:r>
          </w:p>
        </w:tc>
        <w:tc>
          <w:tcPr>
            <w:tcW w:type="dxa" w:w="29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Sung 2023[23] (2015-2019)</w:t>
            </w:r>
          </w:p>
        </w:tc>
        <w:tc>
          <w:tcPr>
            <w:tcW w:type="dxa" w:w="2473"/>
            <w:tcMar>
              <w:top w:type="dxa" w:w="25"/>
              <w:left w:type="dxa" w:w="70"/>
              <w:bottom w:type="dxa" w:w="25"/>
              <w:right w:type="dxa" w:w="70"/>
            </w:tcMar>
          </w:tcPr>
          <w:p>
            <w:r>
              <w:rPr>
                <w:rFonts w:ascii="Malgun Gothic" w:cs="Malgun Gothic" w:eastAsia="Malgun Gothic" w:hAnsi="Malgun Gothic"/>
                <w:b w:val="false"/>
                <w:bCs w:val="false"/>
                <w:sz w:val="15"/>
                <w:szCs w:val="15"/>
              </w:rPr>
              <w:t xml:space="preserve">USCS(NPCR+SEER ~99%)</w:t>
            </w:r>
          </w:p>
        </w:tc>
        <w:tc>
          <w:tcPr>
            <w:tcW w:type="dxa" w:w="1429"/>
            <w:tcMar>
              <w:top w:type="dxa" w:w="25"/>
              <w:left w:type="dxa" w:w="70"/>
              <w:bottom w:type="dxa" w:w="25"/>
              <w:right w:type="dxa" w:w="70"/>
            </w:tcMar>
          </w:tcPr>
          <w:p>
            <w:r>
              <w:rPr>
                <w:rFonts w:ascii="Malgun Gothic" w:cs="Malgun Gothic" w:eastAsia="Malgun Gothic" w:hAnsi="Malgun Gothic"/>
                <w:b w:val="false"/>
                <w:bCs w:val="false"/>
                <w:sz w:val="15"/>
                <w:szCs w:val="15"/>
              </w:rPr>
              <w:t xml:space="preserve">Low</w:t>
            </w:r>
          </w:p>
        </w:tc>
      </w:tr>
      <w:tr>
        <w:tc>
          <w:tcPr>
            <w:tcW w:type="dxa" w:w="3353"/>
            <w:tcMar>
              <w:top w:type="dxa" w:w="25"/>
              <w:left w:type="dxa" w:w="70"/>
              <w:bottom w:type="dxa" w:w="25"/>
              <w:right w:type="dxa" w:w="70"/>
            </w:tcMar>
          </w:tcPr>
          <w:p>
            <w:r>
              <w:rPr>
                <w:rFonts w:ascii="Malgun Gothic" w:cs="Malgun Gothic" w:eastAsia="Malgun Gothic" w:hAnsi="Malgun Gothic"/>
                <w:b w:val="false"/>
                <w:bCs w:val="false"/>
                <w:sz w:val="15"/>
                <w:szCs w:val="15"/>
              </w:rPr>
              <w:t xml:space="preserve">Filipina</w:t>
            </w:r>
          </w:p>
        </w:tc>
        <w:tc>
          <w:tcPr>
            <w:tcW w:type="dxa" w:w="1099"/>
            <w:tcMar>
              <w:top w:type="dxa" w:w="25"/>
              <w:left w:type="dxa" w:w="70"/>
              <w:bottom w:type="dxa" w:w="25"/>
              <w:right w:type="dxa" w:w="70"/>
            </w:tcMar>
          </w:tcPr>
          <w:p>
            <w:r>
              <w:rPr>
                <w:rFonts w:ascii="Malgun Gothic" w:cs="Malgun Gothic" w:eastAsia="Malgun Gothic" w:hAnsi="Malgun Gothic"/>
                <w:b w:val="false"/>
                <w:bCs w:val="false"/>
                <w:sz w:val="15"/>
                <w:szCs w:val="15"/>
              </w:rPr>
              <w:t xml:space="preserve">IRR</w:t>
            </w:r>
          </w:p>
        </w:tc>
        <w:tc>
          <w:tcPr>
            <w:tcW w:type="dxa" w:w="31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0.84 [0.60, 1.18] † ‡</w:t>
            </w:r>
          </w:p>
        </w:tc>
        <w:tc>
          <w:tcPr>
            <w:tcW w:type="dxa" w:w="29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Loo 2019[24] (2010-2013)</w:t>
            </w:r>
          </w:p>
        </w:tc>
        <w:tc>
          <w:tcPr>
            <w:tcW w:type="dxa" w:w="2473"/>
            <w:tcMar>
              <w:top w:type="dxa" w:w="25"/>
              <w:left w:type="dxa" w:w="70"/>
              <w:bottom w:type="dxa" w:w="25"/>
              <w:right w:type="dxa" w:w="70"/>
            </w:tcMar>
          </w:tcPr>
          <w:p>
            <w:r>
              <w:rPr>
                <w:rFonts w:ascii="Malgun Gothic" w:cs="Malgun Gothic" w:eastAsia="Malgun Gothic" w:hAnsi="Malgun Gothic"/>
                <w:b w:val="false"/>
                <w:bCs w:val="false"/>
                <w:sz w:val="15"/>
                <w:szCs w:val="15"/>
              </w:rPr>
              <w:t xml:space="preserve">Hawaii Tumor Registry (SEER)</w:t>
            </w:r>
          </w:p>
        </w:tc>
        <w:tc>
          <w:tcPr>
            <w:tcW w:type="dxa" w:w="1429"/>
            <w:tcMar>
              <w:top w:type="dxa" w:w="25"/>
              <w:left w:type="dxa" w:w="70"/>
              <w:bottom w:type="dxa" w:w="25"/>
              <w:right w:type="dxa" w:w="70"/>
            </w:tcMar>
          </w:tcPr>
          <w:p>
            <w:r>
              <w:rPr>
                <w:rFonts w:ascii="Malgun Gothic" w:cs="Malgun Gothic" w:eastAsia="Malgun Gothic" w:hAnsi="Malgun Gothic"/>
                <w:b w:val="false"/>
                <w:bCs w:val="false"/>
                <w:sz w:val="15"/>
                <w:szCs w:val="15"/>
              </w:rPr>
              <w:t xml:space="preserve">Low</w:t>
            </w:r>
          </w:p>
        </w:tc>
      </w:tr>
      <w:tr>
        <w:tc>
          <w:tcPr>
            <w:tcW w:type="dxa" w:w="3353"/>
            <w:tcMar>
              <w:top w:type="dxa" w:w="25"/>
              <w:left w:type="dxa" w:w="70"/>
              <w:bottom w:type="dxa" w:w="25"/>
              <w:right w:type="dxa" w:w="70"/>
            </w:tcMar>
          </w:tcPr>
          <w:p>
            <w:r>
              <w:rPr>
                <w:rFonts w:ascii="Malgun Gothic" w:cs="Malgun Gothic" w:eastAsia="Malgun Gothic" w:hAnsi="Malgun Gothic"/>
                <w:b w:val="false"/>
                <w:bCs w:val="false"/>
                <w:sz w:val="15"/>
                <w:szCs w:val="15"/>
              </w:rPr>
              <w:t xml:space="preserve">American Indian and Alaska Native (AI/AN)</w:t>
            </w:r>
          </w:p>
        </w:tc>
        <w:tc>
          <w:tcPr>
            <w:tcW w:type="dxa" w:w="1099"/>
            <w:tcMar>
              <w:top w:type="dxa" w:w="25"/>
              <w:left w:type="dxa" w:w="70"/>
              <w:bottom w:type="dxa" w:w="25"/>
              <w:right w:type="dxa" w:w="70"/>
            </w:tcMar>
          </w:tcPr>
          <w:p>
            <w:r>
              <w:rPr>
                <w:rFonts w:ascii="Malgun Gothic" w:cs="Malgun Gothic" w:eastAsia="Malgun Gothic" w:hAnsi="Malgun Gothic"/>
                <w:b w:val="false"/>
                <w:bCs w:val="false"/>
                <w:sz w:val="15"/>
                <w:szCs w:val="15"/>
              </w:rPr>
              <w:t xml:space="preserve">IRR</w:t>
            </w:r>
          </w:p>
        </w:tc>
        <w:tc>
          <w:tcPr>
            <w:tcW w:type="dxa" w:w="31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0.860 [0.800, 0.930]</w:t>
            </w:r>
          </w:p>
        </w:tc>
        <w:tc>
          <w:tcPr>
            <w:tcW w:type="dxa" w:w="29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Sung 2023[23] (2015-2019)</w:t>
            </w:r>
          </w:p>
        </w:tc>
        <w:tc>
          <w:tcPr>
            <w:tcW w:type="dxa" w:w="2473"/>
            <w:tcMar>
              <w:top w:type="dxa" w:w="25"/>
              <w:left w:type="dxa" w:w="70"/>
              <w:bottom w:type="dxa" w:w="25"/>
              <w:right w:type="dxa" w:w="70"/>
            </w:tcMar>
          </w:tcPr>
          <w:p>
            <w:r>
              <w:rPr>
                <w:rFonts w:ascii="Malgun Gothic" w:cs="Malgun Gothic" w:eastAsia="Malgun Gothic" w:hAnsi="Malgun Gothic"/>
                <w:b w:val="false"/>
                <w:bCs w:val="false"/>
                <w:sz w:val="15"/>
                <w:szCs w:val="15"/>
              </w:rPr>
              <w:t xml:space="preserve">USCS(NPCR+SEER ~99%)</w:t>
            </w:r>
          </w:p>
        </w:tc>
        <w:tc>
          <w:tcPr>
            <w:tcW w:type="dxa" w:w="1429"/>
            <w:tcMar>
              <w:top w:type="dxa" w:w="25"/>
              <w:left w:type="dxa" w:w="70"/>
              <w:bottom w:type="dxa" w:w="25"/>
              <w:right w:type="dxa" w:w="70"/>
            </w:tcMar>
          </w:tcPr>
          <w:p>
            <w:r>
              <w:rPr>
                <w:rFonts w:ascii="Malgun Gothic" w:cs="Malgun Gothic" w:eastAsia="Malgun Gothic" w:hAnsi="Malgun Gothic"/>
                <w:b w:val="false"/>
                <w:bCs w:val="false"/>
                <w:sz w:val="15"/>
                <w:szCs w:val="15"/>
              </w:rPr>
              <w:t xml:space="preserve">Low</w:t>
            </w:r>
          </w:p>
        </w:tc>
      </w:tr>
      <w:tr>
        <w:tc>
          <w:tcPr>
            <w:tcW w:type="dxa" w:w="3353"/>
            <w:tcMar>
              <w:top w:type="dxa" w:w="25"/>
              <w:left w:type="dxa" w:w="70"/>
              <w:bottom w:type="dxa" w:w="25"/>
              <w:right w:type="dxa" w:w="70"/>
            </w:tcMar>
          </w:tcPr>
          <w:p>
            <w:r>
              <w:rPr>
                <w:rFonts w:ascii="Malgun Gothic" w:cs="Malgun Gothic" w:eastAsia="Malgun Gothic" w:hAnsi="Malgun Gothic"/>
                <w:b w:val="false"/>
                <w:bCs w:val="false"/>
                <w:sz w:val="15"/>
                <w:szCs w:val="15"/>
              </w:rPr>
              <w:t xml:space="preserve">Hispanic</w:t>
            </w:r>
          </w:p>
        </w:tc>
        <w:tc>
          <w:tcPr>
            <w:tcW w:type="dxa" w:w="1099"/>
            <w:tcMar>
              <w:top w:type="dxa" w:w="25"/>
              <w:left w:type="dxa" w:w="70"/>
              <w:bottom w:type="dxa" w:w="25"/>
              <w:right w:type="dxa" w:w="70"/>
            </w:tcMar>
          </w:tcPr>
          <w:p>
            <w:r>
              <w:rPr>
                <w:rFonts w:ascii="Malgun Gothic" w:cs="Malgun Gothic" w:eastAsia="Malgun Gothic" w:hAnsi="Malgun Gothic"/>
                <w:b w:val="false"/>
                <w:bCs w:val="false"/>
                <w:sz w:val="15"/>
                <w:szCs w:val="15"/>
              </w:rPr>
              <w:t xml:space="preserve">IRR</w:t>
            </w:r>
          </w:p>
        </w:tc>
        <w:tc>
          <w:tcPr>
            <w:tcW w:type="dxa" w:w="31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0.860 [0.840, 0.880]</w:t>
            </w:r>
          </w:p>
        </w:tc>
        <w:tc>
          <w:tcPr>
            <w:tcW w:type="dxa" w:w="29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Sung 2023[23] (2015-2019)</w:t>
            </w:r>
          </w:p>
        </w:tc>
        <w:tc>
          <w:tcPr>
            <w:tcW w:type="dxa" w:w="2473"/>
            <w:tcMar>
              <w:top w:type="dxa" w:w="25"/>
              <w:left w:type="dxa" w:w="70"/>
              <w:bottom w:type="dxa" w:w="25"/>
              <w:right w:type="dxa" w:w="70"/>
            </w:tcMar>
          </w:tcPr>
          <w:p>
            <w:r>
              <w:rPr>
                <w:rFonts w:ascii="Malgun Gothic" w:cs="Malgun Gothic" w:eastAsia="Malgun Gothic" w:hAnsi="Malgun Gothic"/>
                <w:b w:val="false"/>
                <w:bCs w:val="false"/>
                <w:sz w:val="15"/>
                <w:szCs w:val="15"/>
              </w:rPr>
              <w:t xml:space="preserve">USCS(NPCR+SEER ~99%)</w:t>
            </w:r>
          </w:p>
        </w:tc>
        <w:tc>
          <w:tcPr>
            <w:tcW w:type="dxa" w:w="1429"/>
            <w:tcMar>
              <w:top w:type="dxa" w:w="25"/>
              <w:left w:type="dxa" w:w="70"/>
              <w:bottom w:type="dxa" w:w="25"/>
              <w:right w:type="dxa" w:w="70"/>
            </w:tcMar>
          </w:tcPr>
          <w:p>
            <w:r>
              <w:rPr>
                <w:rFonts w:ascii="Malgun Gothic" w:cs="Malgun Gothic" w:eastAsia="Malgun Gothic" w:hAnsi="Malgun Gothic"/>
                <w:b w:val="false"/>
                <w:bCs w:val="false"/>
                <w:sz w:val="15"/>
                <w:szCs w:val="15"/>
              </w:rPr>
              <w:t xml:space="preserve">Low</w:t>
            </w:r>
          </w:p>
        </w:tc>
      </w:tr>
      <w:tr>
        <w:tc>
          <w:tcPr>
            <w:tcW w:type="dxa" w:w="3353"/>
            <w:tcMar>
              <w:top w:type="dxa" w:w="25"/>
              <w:left w:type="dxa" w:w="70"/>
              <w:bottom w:type="dxa" w:w="25"/>
              <w:right w:type="dxa" w:w="70"/>
            </w:tcMar>
          </w:tcPr>
          <w:p>
            <w:r>
              <w:rPr>
                <w:rFonts w:ascii="Malgun Gothic" w:cs="Malgun Gothic" w:eastAsia="Malgun Gothic" w:hAnsi="Malgun Gothic"/>
                <w:b w:val="false"/>
                <w:bCs w:val="false"/>
                <w:sz w:val="15"/>
                <w:szCs w:val="15"/>
              </w:rPr>
              <w:t xml:space="preserve">Native Hawaiian</w:t>
            </w:r>
          </w:p>
        </w:tc>
        <w:tc>
          <w:tcPr>
            <w:tcW w:type="dxa" w:w="1099"/>
            <w:tcMar>
              <w:top w:type="dxa" w:w="25"/>
              <w:left w:type="dxa" w:w="70"/>
              <w:bottom w:type="dxa" w:w="25"/>
              <w:right w:type="dxa" w:w="70"/>
            </w:tcMar>
          </w:tcPr>
          <w:p>
            <w:r>
              <w:rPr>
                <w:rFonts w:ascii="Malgun Gothic" w:cs="Malgun Gothic" w:eastAsia="Malgun Gothic" w:hAnsi="Malgun Gothic"/>
                <w:b w:val="false"/>
                <w:bCs w:val="false"/>
                <w:sz w:val="15"/>
                <w:szCs w:val="15"/>
              </w:rPr>
              <w:t xml:space="preserve">IRR</w:t>
            </w:r>
          </w:p>
        </w:tc>
        <w:tc>
          <w:tcPr>
            <w:tcW w:type="dxa" w:w="31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0.86 [0.60, 1.22] † ‡</w:t>
            </w:r>
          </w:p>
        </w:tc>
        <w:tc>
          <w:tcPr>
            <w:tcW w:type="dxa" w:w="29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Loo 2019[24] (2010-2013)</w:t>
            </w:r>
          </w:p>
        </w:tc>
        <w:tc>
          <w:tcPr>
            <w:tcW w:type="dxa" w:w="2473"/>
            <w:tcMar>
              <w:top w:type="dxa" w:w="25"/>
              <w:left w:type="dxa" w:w="70"/>
              <w:bottom w:type="dxa" w:w="25"/>
              <w:right w:type="dxa" w:w="70"/>
            </w:tcMar>
          </w:tcPr>
          <w:p>
            <w:r>
              <w:rPr>
                <w:rFonts w:ascii="Malgun Gothic" w:cs="Malgun Gothic" w:eastAsia="Malgun Gothic" w:hAnsi="Malgun Gothic"/>
                <w:b w:val="false"/>
                <w:bCs w:val="false"/>
                <w:sz w:val="15"/>
                <w:szCs w:val="15"/>
              </w:rPr>
              <w:t xml:space="preserve">Hawaii Tumor Registry (SEER)</w:t>
            </w:r>
          </w:p>
        </w:tc>
        <w:tc>
          <w:tcPr>
            <w:tcW w:type="dxa" w:w="1429"/>
            <w:tcMar>
              <w:top w:type="dxa" w:w="25"/>
              <w:left w:type="dxa" w:w="70"/>
              <w:bottom w:type="dxa" w:w="25"/>
              <w:right w:type="dxa" w:w="70"/>
            </w:tcMar>
          </w:tcPr>
          <w:p>
            <w:r>
              <w:rPr>
                <w:rFonts w:ascii="Malgun Gothic" w:cs="Malgun Gothic" w:eastAsia="Malgun Gothic" w:hAnsi="Malgun Gothic"/>
                <w:b w:val="false"/>
                <w:bCs w:val="false"/>
                <w:sz w:val="15"/>
                <w:szCs w:val="15"/>
              </w:rPr>
              <w:t xml:space="preserve">Low</w:t>
            </w:r>
          </w:p>
        </w:tc>
      </w:tr>
      <w:tr>
        <w:tc>
          <w:tcPr>
            <w:tcW w:type="dxa" w:w="3353"/>
            <w:tcMar>
              <w:top w:type="dxa" w:w="25"/>
              <w:left w:type="dxa" w:w="70"/>
              <w:bottom w:type="dxa" w:w="25"/>
              <w:right w:type="dxa" w:w="70"/>
            </w:tcMar>
          </w:tcPr>
          <w:p>
            <w:r>
              <w:rPr>
                <w:rFonts w:ascii="Malgun Gothic" w:cs="Malgun Gothic" w:eastAsia="Malgun Gothic" w:hAnsi="Malgun Gothic"/>
                <w:b w:val="false"/>
                <w:bCs w:val="false"/>
                <w:sz w:val="15"/>
                <w:szCs w:val="15"/>
              </w:rPr>
              <w:t xml:space="preserve">Japanese</w:t>
            </w:r>
          </w:p>
        </w:tc>
        <w:tc>
          <w:tcPr>
            <w:tcW w:type="dxa" w:w="1099"/>
            <w:tcMar>
              <w:top w:type="dxa" w:w="25"/>
              <w:left w:type="dxa" w:w="70"/>
              <w:bottom w:type="dxa" w:w="25"/>
              <w:right w:type="dxa" w:w="70"/>
            </w:tcMar>
          </w:tcPr>
          <w:p>
            <w:r>
              <w:rPr>
                <w:rFonts w:ascii="Malgun Gothic" w:cs="Malgun Gothic" w:eastAsia="Malgun Gothic" w:hAnsi="Malgun Gothic"/>
                <w:b w:val="false"/>
                <w:bCs w:val="false"/>
                <w:sz w:val="15"/>
                <w:szCs w:val="15"/>
              </w:rPr>
              <w:t xml:space="preserve">IRR</w:t>
            </w:r>
          </w:p>
        </w:tc>
        <w:tc>
          <w:tcPr>
            <w:tcW w:type="dxa" w:w="31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1.08 [0.79, 1.46] † ‡</w:t>
            </w:r>
          </w:p>
        </w:tc>
        <w:tc>
          <w:tcPr>
            <w:tcW w:type="dxa" w:w="29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Loo 2019[24] (2010-2013)</w:t>
            </w:r>
          </w:p>
        </w:tc>
        <w:tc>
          <w:tcPr>
            <w:tcW w:type="dxa" w:w="2473"/>
            <w:tcMar>
              <w:top w:type="dxa" w:w="25"/>
              <w:left w:type="dxa" w:w="70"/>
              <w:bottom w:type="dxa" w:w="25"/>
              <w:right w:type="dxa" w:w="70"/>
            </w:tcMar>
          </w:tcPr>
          <w:p>
            <w:r>
              <w:rPr>
                <w:rFonts w:ascii="Malgun Gothic" w:cs="Malgun Gothic" w:eastAsia="Malgun Gothic" w:hAnsi="Malgun Gothic"/>
                <w:b w:val="false"/>
                <w:bCs w:val="false"/>
                <w:sz w:val="15"/>
                <w:szCs w:val="15"/>
              </w:rPr>
              <w:t xml:space="preserve">Hawaii Tumor Registry (SEER)</w:t>
            </w:r>
          </w:p>
        </w:tc>
        <w:tc>
          <w:tcPr>
            <w:tcW w:type="dxa" w:w="1429"/>
            <w:tcMar>
              <w:top w:type="dxa" w:w="25"/>
              <w:left w:type="dxa" w:w="70"/>
              <w:bottom w:type="dxa" w:w="25"/>
              <w:right w:type="dxa" w:w="70"/>
            </w:tcMar>
          </w:tcPr>
          <w:p>
            <w:r>
              <w:rPr>
                <w:rFonts w:ascii="Malgun Gothic" w:cs="Malgun Gothic" w:eastAsia="Malgun Gothic" w:hAnsi="Malgun Gothic"/>
                <w:b w:val="false"/>
                <w:bCs w:val="false"/>
                <w:sz w:val="15"/>
                <w:szCs w:val="15"/>
              </w:rPr>
              <w:t xml:space="preserve">Low</w:t>
            </w:r>
          </w:p>
        </w:tc>
      </w:tr>
      <w:tr>
        <w:tc>
          <w:tcPr>
            <w:tcW w:type="dxa" w:w="3353"/>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Black (NHB)</w:t>
            </w:r>
          </w:p>
        </w:tc>
        <w:tc>
          <w:tcPr>
            <w:tcW w:type="dxa" w:w="1099"/>
            <w:tcMar>
              <w:top w:type="dxa" w:w="25"/>
              <w:left w:type="dxa" w:w="70"/>
              <w:bottom w:type="dxa" w:w="25"/>
              <w:right w:type="dxa" w:w="70"/>
            </w:tcMar>
          </w:tcPr>
          <w:p>
            <w:r>
              <w:rPr>
                <w:rFonts w:ascii="Malgun Gothic" w:cs="Malgun Gothic" w:eastAsia="Malgun Gothic" w:hAnsi="Malgun Gothic"/>
                <w:b w:val="false"/>
                <w:bCs w:val="false"/>
                <w:sz w:val="15"/>
                <w:szCs w:val="15"/>
              </w:rPr>
              <w:t xml:space="preserve">IRR</w:t>
            </w:r>
          </w:p>
        </w:tc>
        <w:tc>
          <w:tcPr>
            <w:tcW w:type="dxa" w:w="31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1.950 [1.930, 1.980]</w:t>
            </w:r>
          </w:p>
        </w:tc>
        <w:tc>
          <w:tcPr>
            <w:tcW w:type="dxa" w:w="29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Sung 2023[23] (2015-2019)</w:t>
            </w:r>
          </w:p>
        </w:tc>
        <w:tc>
          <w:tcPr>
            <w:tcW w:type="dxa" w:w="2473"/>
            <w:tcMar>
              <w:top w:type="dxa" w:w="25"/>
              <w:left w:type="dxa" w:w="70"/>
              <w:bottom w:type="dxa" w:w="25"/>
              <w:right w:type="dxa" w:w="70"/>
            </w:tcMar>
          </w:tcPr>
          <w:p>
            <w:r>
              <w:rPr>
                <w:rFonts w:ascii="Malgun Gothic" w:cs="Malgun Gothic" w:eastAsia="Malgun Gothic" w:hAnsi="Malgun Gothic"/>
                <w:b w:val="false"/>
                <w:bCs w:val="false"/>
                <w:sz w:val="15"/>
                <w:szCs w:val="15"/>
              </w:rPr>
              <w:t xml:space="preserve">USCS(NPCR+SEER ~99%)</w:t>
            </w:r>
          </w:p>
        </w:tc>
        <w:tc>
          <w:tcPr>
            <w:tcW w:type="dxa" w:w="1429"/>
            <w:tcMar>
              <w:top w:type="dxa" w:w="25"/>
              <w:left w:type="dxa" w:w="70"/>
              <w:bottom w:type="dxa" w:w="25"/>
              <w:right w:type="dxa" w:w="70"/>
            </w:tcMar>
          </w:tcPr>
          <w:p>
            <w:r>
              <w:rPr>
                <w:rFonts w:ascii="Malgun Gothic" w:cs="Malgun Gothic" w:eastAsia="Malgun Gothic" w:hAnsi="Malgun Gothic"/>
                <w:b w:val="false"/>
                <w:bCs w:val="false"/>
                <w:sz w:val="15"/>
                <w:szCs w:val="15"/>
              </w:rPr>
              <w:t xml:space="preserve">Low</w:t>
            </w:r>
          </w:p>
        </w:tc>
      </w:tr>
    </w:tbl>
    <w:p>
      <w:pPr>
        <w:spacing w:after="80"/>
      </w:pPr>
    </w:p>
    <w:p>
      <w:pPr>
        <w:spacing w:after="80"/>
      </w:pPr>
      <w:r>
        <w:rPr>
          <w:rFonts w:ascii="Malgun Gothic" w:cs="Malgun Gothic" w:eastAsia="Malgun Gothic" w:hAnsi="Malgun Gothic"/>
          <w:i/>
          <w:iCs/>
          <w:sz w:val="18"/>
          <w:szCs w:val="18"/>
        </w:rPr>
        <w:t xml:space="preserve">Note. This table shows 38 of the 85 analytic cells, those covering the principal comparisons; the rest, chiefly the other receptor-defined subtypes and the age-specific comparisons, are in Supplementary Table 4. Each cell shows one representative population-based estimate — the most recent, broadest-coverage registry estimate per analytic cell — not a pooled estimate; the selection rule and its robustness are given in the Methods and Supplementary Table 6. Each representative study is followed by its number in the reference list. The effect measure is the incidence rate ratio (IRR) throughout; comparisons are versus non-Hispanic White (NHW) women. † the study's reference was an unstratified White group (not stratified by Hispanic origin), examined in the NHW-comparator sensitivity analysis (Supplementary Table 6c); 5 of the 19 cells so marked appear in this table. ‡ the 95% confidence interval was computed by the reviewers from published rates rather than reported in the source. NHB, non-Hispanic Black; AANHPI, Asian American, Native Hawaiian, and Pacific Islander (NHPI, the Pacific Islander subset, shown separately); RoB, risk-of-bias rating of the representative study. Full per-estimate detail is in the Supplementary Materials.</w:t>
      </w:r>
    </w:p>
    <w:p>
      <w:r>
        <w:br w:type="page"/>
      </w:r>
    </w:p>
    <w:p>
      <w:pPr>
        <w:sectPr>
          <w:pgSz w:w="15840" w:h="12240" w:orient="landscape"/>
          <w:pgMar w:top="720" w:right="720" w:bottom="720" w:left="720" w:header="708" w:footer="708" w:gutter="0"/>
          <w:pgNumType/>
          <w:docGrid w:linePitch="360"/>
        </w:sectPr>
      </w:pPr>
    </w:p>
    <w:p>
      <w:pPr>
        <w:spacing w:after="100" w:before="200"/>
      </w:pPr>
      <w:r>
        <w:rPr>
          <w:rFonts w:ascii="Malgun Gothic" w:cs="Malgun Gothic" w:eastAsia="Malgun Gothic" w:hAnsi="Malgun Gothic"/>
          <w:b/>
          <w:bCs/>
          <w:color w:val="000000"/>
          <w:sz w:val="24"/>
          <w:szCs w:val="24"/>
        </w:rPr>
        <w:t xml:space="preserve">Figure 1. PRISMA 2020 flow diagram</w:t>
      </w:r>
    </w:p>
    <w:p>
      <w:pPr>
        <w:jc w:val="center"/>
      </w:pPr>
      <w:r>
        <w:drawing>
          <wp:inline distT="0" distB="0" distL="0" distR="0">
            <wp:extent cx="6038850" cy="631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038850" cy="6315075"/>
                    </a:xfrm>
                    <a:prstGeom prst="rect">
                      <a:avLst/>
                    </a:prstGeom>
                  </pic:spPr>
                </pic:pic>
              </a:graphicData>
            </a:graphic>
          </wp:inline>
        </w:drawing>
      </w:r>
    </w:p>
    <w:p>
      <w:pPr>
        <w:spacing w:after="80"/>
      </w:pPr>
    </w:p>
    <w:p>
      <w:r>
        <w:br w:type="page"/>
      </w:r>
    </w:p>
    <w:p>
      <w:pPr>
        <w:spacing w:after="100" w:before="200"/>
      </w:pPr>
      <w:r>
        <w:rPr>
          <w:rFonts w:ascii="Malgun Gothic" w:cs="Malgun Gothic" w:eastAsia="Malgun Gothic" w:hAnsi="Malgun Gothic"/>
          <w:b/>
          <w:bCs/>
          <w:color w:val="000000"/>
          <w:sz w:val="24"/>
          <w:szCs w:val="24"/>
        </w:rPr>
        <w:t xml:space="preserve">Figure 2. Aggregate-to-disaggregated heterogeneity in breast cancer incidence (representative IRR vs non-Hispanic White, 95% CI): the Asian American, Native Hawaiian and Pacific Islander (AANHPI), Hispanic/Latina, and American Indian and Alaska Native (AI/AN) aggregates, each shown with its subgroups</w:t>
      </w:r>
    </w:p>
    <w:p>
      <w:pPr>
        <w:jc w:val="center"/>
      </w:pPr>
      <w:r>
        <w:drawing>
          <wp:inline distT="0" distB="0" distL="0" distR="0">
            <wp:extent cx="5353050" cy="685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53050" cy="6858000"/>
                    </a:xfrm>
                    <a:prstGeom prst="rect">
                      <a:avLst/>
                    </a:prstGeom>
                  </pic:spPr>
                </pic:pic>
              </a:graphicData>
            </a:graphic>
          </wp:inline>
        </w:drawing>
      </w:r>
    </w:p>
    <w:p>
      <w:pPr>
        <w:spacing w:after="80"/>
      </w:pPr>
    </w:p>
    <w:p>
      <w:pPr>
        <w:spacing w:after="80"/>
      </w:pPr>
      <w:r>
        <w:rPr>
          <w:rFonts w:ascii="Malgun Gothic" w:cs="Malgun Gothic" w:eastAsia="Malgun Gothic" w:hAnsi="Malgun Gothic"/>
          <w:i/>
          <w:iCs/>
          <w:sz w:val="18"/>
          <w:szCs w:val="18"/>
        </w:rPr>
        <w:t xml:space="preserve">Note. Each point is the representative estimate for one analytic cell, drawn from a separate study; an aggregate and its subgroups differ in registry, region, diagnosis period, and standard population. Diamonds mark aggregate groups, circles subgroups. A solid bar is a 95% CI reported in the source; a dashed bar marked ‡ is one computed for this review; a point without a bar had no interval in its source. † reference was an unstratified White group, not NHW. Values match Table 1.</w:t>
      </w:r>
    </w:p>
    <w:p>
      <w:r>
        <w:br w:type="page"/>
      </w:r>
    </w:p>
    <w:p>
      <w:pPr>
        <w:spacing w:after="100" w:before="200"/>
      </w:pPr>
      <w:r>
        <w:rPr>
          <w:rFonts w:ascii="Malgun Gothic" w:cs="Malgun Gothic" w:eastAsia="Malgun Gothic" w:hAnsi="Malgun Gothic"/>
          <w:b/>
          <w:bCs/>
          <w:color w:val="000000"/>
          <w:sz w:val="24"/>
          <w:szCs w:val="24"/>
        </w:rPr>
        <w:t xml:space="preserve">Figure 3. Incidence rate ratio by racial or ethnic group and analytic dimension (representative estimate vs non-Hispanic White; 1.0 = the NHW rate)</w:t>
      </w:r>
    </w:p>
    <w:p>
      <w:pPr>
        <w:jc w:val="center"/>
      </w:pPr>
      <w:r>
        <w:drawing>
          <wp:inline distT="0" distB="0" distL="0" distR="0">
            <wp:extent cx="6038850" cy="3409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38850" cy="3409950"/>
                    </a:xfrm>
                    <a:prstGeom prst="rect">
                      <a:avLst/>
                    </a:prstGeom>
                  </pic:spPr>
                </pic:pic>
              </a:graphicData>
            </a:graphic>
          </wp:inline>
        </w:drawing>
      </w:r>
    </w:p>
    <w:p>
      <w:pPr>
        <w:spacing w:after="80"/>
      </w:pPr>
    </w:p>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844b72922f9485eeea49c44f787cbcd5e714932.png"/><Relationship Id="rId8" Type="http://schemas.openxmlformats.org/officeDocument/2006/relationships/image" Target="media/dae87b3c7f6f13da2ab6e36de81e09997ee0418a.png"/><Relationship Id="rId9" Type="http://schemas.openxmlformats.org/officeDocument/2006/relationships/image" Target="media/22b4b37654dea15c714d94268b774c4d08359a99.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2026-09-23T10:05:38.666Z</dcterms:created>
  <dcterms:modified xsi:type="dcterms:W3CDTF">2026-09-23T10:05:38.666Z</dcterms:modified>
</cp:coreProperties>
</file>

<file path=docProps/custom.xml><?xml version="1.0" encoding="utf-8"?>
<Properties xmlns="http://schemas.openxmlformats.org/officeDocument/2006/custom-properties" xmlns:vt="http://schemas.openxmlformats.org/officeDocument/2006/docPropsVTypes"/>
</file>