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Malgun Gothic" w:cs="Malgun Gothic" w:eastAsia="Malgun Gothic" w:hAnsi="Malgun Gothic"/>
          <w:b/>
          <w:bCs/>
          <w:sz w:val="34"/>
          <w:szCs w:val="34"/>
        </w:rPr>
        <w:t xml:space="preserve">Supplementary Materials</w:t>
      </w:r>
    </w:p>
    <w:p>
      <w:pPr>
        <w:spacing w:after="200"/>
      </w:pPr>
      <w:r>
        <w:rPr>
          <w:rFonts w:ascii="Malgun Gothic" w:cs="Malgun Gothic" w:eastAsia="Malgun Gothic" w:hAnsi="Malgun Gothic"/>
          <w:i/>
          <w:iCs/>
          <w:sz w:val="20"/>
          <w:szCs w:val="20"/>
        </w:rPr>
        <w:t xml:space="preserve">Racial and Ethnic Differences in Breast Cancer Incidence in the United States: A Systematic Review with Quantitative Synthesis</w:t>
      </w:r>
    </w:p>
    <w:p>
      <w:pPr>
        <w:spacing w:after="100" w:before="200"/>
      </w:pPr>
      <w:r>
        <w:rPr>
          <w:rFonts w:ascii="Malgun Gothic" w:cs="Malgun Gothic" w:eastAsia="Malgun Gothic" w:hAnsi="Malgun Gothic"/>
          <w:b/>
          <w:bCs/>
          <w:color w:val="000000"/>
          <w:sz w:val="24"/>
          <w:szCs w:val="24"/>
        </w:rPr>
        <w:t xml:space="preserve">Abbreviations</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2829"/>
        <w:gridCol w:w="11571"/>
      </w:tblGrid>
      <w:tr>
        <w:trPr>
          <w:tblHeader/>
        </w:trPr>
        <w:tc>
          <w:tcPr>
            <w:tcW w:type="dxa" w:w="2829"/>
            <w:tcMar>
              <w:top w:type="dxa" w:w="25"/>
              <w:left w:type="dxa" w:w="70"/>
              <w:bottom w:type="dxa" w:w="25"/>
              <w:right w:type="dxa" w:w="70"/>
            </w:tcMar>
          </w:tcPr>
          <w:p>
            <w:r>
              <w:rPr>
                <w:rFonts w:ascii="Malgun Gothic" w:cs="Malgun Gothic" w:eastAsia="Malgun Gothic" w:hAnsi="Malgun Gothic"/>
                <w:b/>
                <w:bCs/>
                <w:sz w:val="15"/>
                <w:szCs w:val="15"/>
              </w:rPr>
              <w:t xml:space="preserve">Abbreviation</w:t>
            </w:r>
          </w:p>
        </w:tc>
        <w:tc>
          <w:tcPr>
            <w:tcW w:type="dxa" w:w="11571"/>
            <w:tcMar>
              <w:top w:type="dxa" w:w="25"/>
              <w:left w:type="dxa" w:w="70"/>
              <w:bottom w:type="dxa" w:w="25"/>
              <w:right w:type="dxa" w:w="70"/>
            </w:tcMar>
          </w:tcPr>
          <w:p>
            <w:r>
              <w:rPr>
                <w:rFonts w:ascii="Malgun Gothic" w:cs="Malgun Gothic" w:eastAsia="Malgun Gothic" w:hAnsi="Malgun Gothic"/>
                <w:b/>
                <w:bCs/>
                <w:sz w:val="15"/>
                <w:szCs w:val="15"/>
              </w:rPr>
              <w:t xml:space="preserve">Definition</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ANTR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CCR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CI</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confidence interval</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CiNA</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 North America (NAACCR combined incidence dataset)</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HER2</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human epidermal growth factor receptor 2</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hormone receptor</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Indian Health Service</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rate ratio</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JBI</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Joanna Briggs Institute</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North American Association of Central Cancer Registries</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NHB</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NHPI</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 and Pacific Islander</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NHW</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National Program of Cancer Registries</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PRCDA</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Purchased/Referred Care Delivery Area (IHS; formerly Contract Health Service Delivery Area, CHSDA)</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PRISMA</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Preferred Reporting Items for Systematic Reviews and Meta-Analyses</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RoB</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risk of bias</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standard error</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Surveillance, Epidemiology, and End Results Program</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SIR</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standardized incidence ratio</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triple-negative breast cancer</w:t>
            </w:r>
          </w:p>
        </w:tc>
      </w:tr>
      <w:tr>
        <w:tc>
          <w:tcPr>
            <w:tcW w:type="dxa" w:w="28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11571"/>
            <w:tcMar>
              <w:top w:type="dxa" w:w="25"/>
              <w:left w:type="dxa" w:w="70"/>
              <w:bottom w:type="dxa" w:w="25"/>
              <w:right w:type="dxa" w:w="70"/>
            </w:tcMar>
          </w:tcPr>
          <w:p>
            <w:r>
              <w:rPr>
                <w:rFonts w:ascii="Malgun Gothic" w:cs="Malgun Gothic" w:eastAsia="Malgun Gothic" w:hAnsi="Malgun Gothic"/>
                <w:b w:val="false"/>
                <w:bCs w:val="false"/>
                <w:sz w:val="15"/>
                <w:szCs w:val="15"/>
              </w:rPr>
              <w:t xml:space="preserve">United States Cancer Statistics (NPCR + SEER)</w:t>
            </w:r>
          </w:p>
        </w:tc>
      </w:tr>
    </w:tbl>
    <w:p>
      <w:pPr>
        <w:spacing w:after="80"/>
      </w:pPr>
    </w:p>
    <w:p>
      <w:r>
        <w:br w:type="page"/>
      </w:r>
    </w:p>
    <w:p>
      <w:pPr>
        <w:spacing w:after="100" w:before="200"/>
      </w:pPr>
      <w:r>
        <w:rPr>
          <w:rFonts w:ascii="Malgun Gothic" w:cs="Malgun Gothic" w:eastAsia="Malgun Gothic" w:hAnsi="Malgun Gothic"/>
          <w:b/>
          <w:bCs/>
          <w:color w:val="000000"/>
          <w:sz w:val="24"/>
          <w:szCs w:val="24"/>
        </w:rPr>
        <w:t xml:space="preserve">Supplementary Table 1. Final search strategy for each database</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1700"/>
        <w:gridCol w:w="2000"/>
        <w:gridCol w:w="1200"/>
        <w:gridCol w:w="1000"/>
        <w:gridCol w:w="8500"/>
      </w:tblGrid>
      <w:tr>
        <w:trPr>
          <w:tblHeader/>
        </w:trPr>
        <w:tc>
          <w:tcPr>
            <w:tcW w:type="dxa" w:w="1700"/>
            <w:tcMar>
              <w:top w:type="dxa" w:w="25"/>
              <w:left w:type="dxa" w:w="70"/>
              <w:bottom w:type="dxa" w:w="25"/>
              <w:right w:type="dxa" w:w="70"/>
            </w:tcMar>
          </w:tcPr>
          <w:p>
            <w:r>
              <w:rPr>
                <w:rFonts w:ascii="Malgun Gothic" w:cs="Malgun Gothic" w:eastAsia="Malgun Gothic" w:hAnsi="Malgun Gothic"/>
                <w:b/>
                <w:bCs/>
                <w:sz w:val="15"/>
                <w:szCs w:val="15"/>
              </w:rPr>
              <w:t xml:space="preserve">Database</w:t>
            </w:r>
          </w:p>
        </w:tc>
        <w:tc>
          <w:tcPr>
            <w:tcW w:type="dxa" w:w="2000"/>
            <w:tcMar>
              <w:top w:type="dxa" w:w="25"/>
              <w:left w:type="dxa" w:w="70"/>
              <w:bottom w:type="dxa" w:w="25"/>
              <w:right w:type="dxa" w:w="70"/>
            </w:tcMar>
          </w:tcPr>
          <w:p>
            <w:r>
              <w:rPr>
                <w:rFonts w:ascii="Malgun Gothic" w:cs="Malgun Gothic" w:eastAsia="Malgun Gothic" w:hAnsi="Malgun Gothic"/>
                <w:b/>
                <w:bCs/>
                <w:sz w:val="15"/>
                <w:szCs w:val="15"/>
              </w:rPr>
              <w:t xml:space="preserve">Platform</w:t>
            </w:r>
          </w:p>
        </w:tc>
        <w:tc>
          <w:tcPr>
            <w:tcW w:type="dxa" w:w="1200"/>
            <w:tcMar>
              <w:top w:type="dxa" w:w="25"/>
              <w:left w:type="dxa" w:w="70"/>
              <w:bottom w:type="dxa" w:w="25"/>
              <w:right w:type="dxa" w:w="70"/>
            </w:tcMar>
          </w:tcPr>
          <w:p>
            <w:r>
              <w:rPr>
                <w:rFonts w:ascii="Malgun Gothic" w:cs="Malgun Gothic" w:eastAsia="Malgun Gothic" w:hAnsi="Malgun Gothic"/>
                <w:b/>
                <w:bCs/>
                <w:sz w:val="15"/>
                <w:szCs w:val="15"/>
              </w:rPr>
              <w:t xml:space="preserve">Date</w:t>
            </w:r>
          </w:p>
        </w:tc>
        <w:tc>
          <w:tcPr>
            <w:tcW w:type="dxa" w:w="1000"/>
            <w:tcMar>
              <w:top w:type="dxa" w:w="25"/>
              <w:left w:type="dxa" w:w="70"/>
              <w:bottom w:type="dxa" w:w="25"/>
              <w:right w:type="dxa" w:w="70"/>
            </w:tcMar>
          </w:tcPr>
          <w:p>
            <w:r>
              <w:rPr>
                <w:rFonts w:ascii="Malgun Gothic" w:cs="Malgun Gothic" w:eastAsia="Malgun Gothic" w:hAnsi="Malgun Gothic"/>
                <w:b/>
                <w:bCs/>
                <w:sz w:val="15"/>
                <w:szCs w:val="15"/>
              </w:rPr>
              <w:t xml:space="preserve">Records</w:t>
            </w:r>
          </w:p>
        </w:tc>
        <w:tc>
          <w:tcPr>
            <w:tcW w:type="dxa" w:w="8500"/>
            <w:tcMar>
              <w:top w:type="dxa" w:w="25"/>
              <w:left w:type="dxa" w:w="70"/>
              <w:bottom w:type="dxa" w:w="25"/>
              <w:right w:type="dxa" w:w="70"/>
            </w:tcMar>
          </w:tcPr>
          <w:p>
            <w:r>
              <w:rPr>
                <w:rFonts w:ascii="Malgun Gothic" w:cs="Malgun Gothic" w:eastAsia="Malgun Gothic" w:hAnsi="Malgun Gothic"/>
                <w:b/>
                <w:bCs/>
                <w:sz w:val="15"/>
                <w:szCs w:val="15"/>
              </w:rPr>
              <w:t xml:space="preserve">Search string</w:t>
            </w:r>
          </w:p>
        </w:tc>
      </w:tr>
      <w:tr>
        <w:tc>
          <w:tcPr>
            <w:tcW w:type="dxa" w:w="17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PubMed/MEDLINE</w:t>
            </w:r>
          </w:p>
        </w:tc>
        <w:tc>
          <w:tcPr>
            <w:tcW w:type="dxa" w:w="2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PubMed</w:t>
            </w:r>
          </w:p>
        </w:tc>
        <w:tc>
          <w:tcPr>
            <w:tcW w:type="dxa" w:w="12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2026-08-07</w:t>
            </w:r>
          </w:p>
        </w:tc>
        <w:tc>
          <w:tcPr>
            <w:tcW w:type="dxa" w:w="1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1,331</w:t>
            </w:r>
          </w:p>
        </w:tc>
        <w:tc>
          <w:tcPr>
            <w:tcW w:type="dxa" w:w="8500"/>
            <w:tcMar>
              <w:top w:type="dxa" w:w="25"/>
              <w:left w:type="dxa" w:w="70"/>
              <w:bottom w:type="dxa" w:w="25"/>
              <w:right w:type="dxa" w:w="70"/>
            </w:tcMar>
          </w:tcPr>
          <w:p>
            <w:pPr>
              <w:spacing w:after="0" w:line="180"/>
            </w:pPr>
            <w:r>
              <w:rPr>
                <w:rFonts w:ascii="Consolas" w:cs="Consolas" w:eastAsia="Consolas" w:hAnsi="Consolas"/>
                <w:sz w:val="12"/>
                <w:szCs w:val="12"/>
              </w:rPr>
              <w:t xml:space="preserve">("Breast Neoplasms"[Mesh] OR "breast cancer"[tiab] OR "breast carcinoma"[tiab] OR "breast neoplasm*"[tiab])</w:t>
            </w:r>
          </w:p>
          <w:p>
            <w:pPr>
              <w:spacing w:after="0" w:line="180"/>
            </w:pPr>
            <w:r>
              <w:rPr>
                <w:rFonts w:ascii="Consolas" w:cs="Consolas" w:eastAsia="Consolas" w:hAnsi="Consolas"/>
                <w:sz w:val="12"/>
                <w:szCs w:val="12"/>
              </w:rPr>
              <w:t xml:space="preserve">AND (race[tiab] OR racial[tiab] OR ethnic*[tiab] OR minorit*[tiab] OR disparit*[tiab]</w:t>
            </w:r>
          </w:p>
          <w:p>
            <w:pPr>
              <w:spacing w:after="0" w:line="180"/>
            </w:pPr>
            <w:r>
              <w:rPr>
                <w:rFonts w:ascii="Consolas" w:cs="Consolas" w:eastAsia="Consolas" w:hAnsi="Consolas"/>
                <w:sz w:val="12"/>
                <w:szCs w:val="12"/>
              </w:rPr>
              <w:t xml:space="preserve">     OR Black[tiab] OR Hispanic[tiab] OR Latin*[tiab] OR White[tiab] OR Asian[tiab]</w:t>
            </w:r>
          </w:p>
          <w:p>
            <w:pPr>
              <w:spacing w:after="0" w:line="180"/>
            </w:pPr>
            <w:r>
              <w:rPr>
                <w:rFonts w:ascii="Consolas" w:cs="Consolas" w:eastAsia="Consolas" w:hAnsi="Consolas"/>
                <w:sz w:val="12"/>
                <w:szCs w:val="12"/>
              </w:rPr>
              <w:t xml:space="preserve">     OR "African American"[tiab] OR "American Indian*"[tiab] OR "Alaska Nativ*"[tiab]</w:t>
            </w:r>
          </w:p>
          <w:p>
            <w:pPr>
              <w:spacing w:after="0" w:line="180"/>
            </w:pPr>
            <w:r>
              <w:rPr>
                <w:rFonts w:ascii="Consolas" w:cs="Consolas" w:eastAsia="Consolas" w:hAnsi="Consolas"/>
                <w:sz w:val="12"/>
                <w:szCs w:val="12"/>
              </w:rPr>
              <w:t xml:space="preserve">     OR "Native American*"[tiab] OR indigenous[tiab] OR "Pacific Islander*"[tiab]</w:t>
            </w:r>
          </w:p>
          <w:p>
            <w:pPr>
              <w:spacing w:after="0" w:line="180"/>
            </w:pPr>
            <w:r>
              <w:rPr>
                <w:rFonts w:ascii="Consolas" w:cs="Consolas" w:eastAsia="Consolas" w:hAnsi="Consolas"/>
                <w:sz w:val="12"/>
                <w:szCs w:val="12"/>
              </w:rPr>
              <w:t xml:space="preserve">     OR "Native Hawaiian*"[tiab] OR "South Asian*"[tiab] OR "Asian American*"[tiab]</w:t>
            </w:r>
          </w:p>
          <w:p>
            <w:pPr>
              <w:spacing w:after="0" w:line="180"/>
            </w:pPr>
            <w:r>
              <w:rPr>
                <w:rFonts w:ascii="Consolas" w:cs="Consolas" w:eastAsia="Consolas" w:hAnsi="Consolas"/>
                <w:sz w:val="12"/>
                <w:szCs w:val="12"/>
              </w:rPr>
              <w:t xml:space="preserve">     OR Chinese[tiab] OR Japanese[tiab] OR Korean[tiab] OR Filipin*[tiab] OR Vietnamese[tiab]</w:t>
            </w:r>
          </w:p>
          <w:p>
            <w:pPr>
              <w:spacing w:after="0" w:line="180"/>
            </w:pPr>
            <w:r>
              <w:rPr>
                <w:rFonts w:ascii="Consolas" w:cs="Consolas" w:eastAsia="Consolas" w:hAnsi="Consolas"/>
                <w:sz w:val="12"/>
                <w:szCs w:val="12"/>
              </w:rPr>
              <w:t xml:space="preserve">     OR "Asian Indian*"[tiab]</w:t>
            </w:r>
          </w:p>
          <w:p>
            <w:pPr>
              <w:spacing w:after="0" w:line="180"/>
            </w:pPr>
            <w:r>
              <w:rPr>
                <w:rFonts w:ascii="Consolas" w:cs="Consolas" w:eastAsia="Consolas" w:hAnsi="Consolas"/>
                <w:sz w:val="12"/>
                <w:szCs w:val="12"/>
              </w:rPr>
              <w:t xml:space="preserve">     OR "Ethnicity"[Mesh] OR "Minority Groups"[Mesh] OR "Health Status Disparities"[Mesh]</w:t>
            </w:r>
          </w:p>
          <w:p>
            <w:pPr>
              <w:spacing w:after="0" w:line="180"/>
            </w:pPr>
            <w:r>
              <w:rPr>
                <w:rFonts w:ascii="Consolas" w:cs="Consolas" w:eastAsia="Consolas" w:hAnsi="Consolas"/>
                <w:sz w:val="12"/>
                <w:szCs w:val="12"/>
              </w:rPr>
              <w:t xml:space="preserve">     OR "Black or African American"[Mesh] OR "Hispanic or Latino"[Mesh]</w:t>
            </w:r>
          </w:p>
          <w:p>
            <w:pPr>
              <w:spacing w:after="0" w:line="180"/>
            </w:pPr>
            <w:r>
              <w:rPr>
                <w:rFonts w:ascii="Consolas" w:cs="Consolas" w:eastAsia="Consolas" w:hAnsi="Consolas"/>
                <w:sz w:val="12"/>
                <w:szCs w:val="12"/>
              </w:rPr>
              <w:t xml:space="preserve">     OR "American Indian or Alaska Native"[Mesh] OR "Asian"[Mesh])</w:t>
            </w:r>
          </w:p>
          <w:p>
            <w:pPr>
              <w:spacing w:after="0" w:line="180"/>
            </w:pPr>
            <w:r>
              <w:rPr>
                <w:rFonts w:ascii="Consolas" w:cs="Consolas" w:eastAsia="Consolas" w:hAnsi="Consolas"/>
                <w:sz w:val="12"/>
                <w:szCs w:val="12"/>
              </w:rPr>
              <w:t xml:space="preserve">AND (incidence[tiab] OR "incidence rate*"[tiab] OR "age-adjusted"[tiab]</w:t>
            </w:r>
          </w:p>
          <w:p>
            <w:pPr>
              <w:spacing w:after="0" w:line="180"/>
            </w:pPr>
            <w:r>
              <w:rPr>
                <w:rFonts w:ascii="Consolas" w:cs="Consolas" w:eastAsia="Consolas" w:hAnsi="Consolas"/>
                <w:sz w:val="12"/>
                <w:szCs w:val="12"/>
              </w:rPr>
              <w:t xml:space="preserve">     OR "age-standardized"[tiab] OR "age-standardised"[tiab] OR "Incidence"[Mesh])</w:t>
            </w:r>
          </w:p>
          <w:p>
            <w:pPr>
              <w:spacing w:after="0" w:line="180"/>
            </w:pPr>
            <w:r>
              <w:rPr>
                <w:rFonts w:ascii="Consolas" w:cs="Consolas" w:eastAsia="Consolas" w:hAnsi="Consolas"/>
                <w:sz w:val="12"/>
                <w:szCs w:val="12"/>
              </w:rPr>
              <w:t xml:space="preserve">AND ("United States"[tiab] OR USA[tiab] OR America*[tiab] OR SEER[tiab] OR NAACCR[tiab]</w:t>
            </w:r>
          </w:p>
          <w:p>
            <w:pPr>
              <w:spacing w:after="0" w:line="180"/>
            </w:pPr>
            <w:r>
              <w:rPr>
                <w:rFonts w:ascii="Consolas" w:cs="Consolas" w:eastAsia="Consolas" w:hAnsi="Consolas"/>
                <w:sz w:val="12"/>
                <w:szCs w:val="12"/>
              </w:rPr>
              <w:t xml:space="preserve">     OR USCS[tiab] OR "United States Cancer Statistics"[tiab]</w:t>
            </w:r>
          </w:p>
          <w:p>
            <w:pPr>
              <w:spacing w:after="0" w:line="180"/>
            </w:pPr>
            <w:r>
              <w:rPr>
                <w:rFonts w:ascii="Consolas" w:cs="Consolas" w:eastAsia="Consolas" w:hAnsi="Consolas"/>
                <w:sz w:val="12"/>
                <w:szCs w:val="12"/>
              </w:rPr>
              <w:t xml:space="preserve">     OR "United States"[Mesh] OR "SEER Program"[Mesh]</w:t>
            </w:r>
          </w:p>
          <w:p>
            <w:pPr>
              <w:spacing w:after="0" w:line="180"/>
            </w:pPr>
            <w:r>
              <w:rPr>
                <w:rFonts w:ascii="Consolas" w:cs="Consolas" w:eastAsia="Consolas" w:hAnsi="Consolas"/>
                <w:sz w:val="12"/>
                <w:szCs w:val="12"/>
              </w:rPr>
              <w:t xml:space="preserve">     OR Connecticut[tiab] OR Iowa[tiab] OR "New Mexico"[tiab] OR Utah[tiab] OR Hawaii[tiab]</w:t>
            </w:r>
          </w:p>
          <w:p>
            <w:pPr>
              <w:spacing w:after="0" w:line="180"/>
            </w:pPr>
            <w:r>
              <w:rPr>
                <w:rFonts w:ascii="Consolas" w:cs="Consolas" w:eastAsia="Consolas" w:hAnsi="Consolas"/>
                <w:sz w:val="12"/>
                <w:szCs w:val="12"/>
              </w:rPr>
              <w:t xml:space="preserve">     OR Georgia[tiab] OR Michigan[tiab] OR Washington[tiab] OR California[tiab]</w:t>
            </w:r>
          </w:p>
          <w:p>
            <w:pPr>
              <w:spacing w:after="0" w:line="180"/>
            </w:pPr>
            <w:r>
              <w:rPr>
                <w:rFonts w:ascii="Consolas" w:cs="Consolas" w:eastAsia="Consolas" w:hAnsi="Consolas"/>
                <w:sz w:val="12"/>
                <w:szCs w:val="12"/>
              </w:rPr>
              <w:t xml:space="preserve">     OR Kentucky[tiab] OR Louisiana[tiab] OR "New Jersey"[tiab])</w:t>
            </w:r>
          </w:p>
          <w:p>
            <w:pPr>
              <w:spacing w:after="0" w:line="180"/>
            </w:pPr>
            <w:r>
              <w:rPr>
                <w:rFonts w:ascii="Consolas" w:cs="Consolas" w:eastAsia="Consolas" w:hAnsi="Consolas"/>
                <w:sz w:val="12"/>
                <w:szCs w:val="12"/>
              </w:rPr>
              <w:t xml:space="preserve">AND (2000:2026[dp]) AND English[lang] AND humans[MeSH]</w:t>
            </w:r>
          </w:p>
          <w:p>
            <w:pPr>
              <w:spacing w:after="0" w:line="180"/>
            </w:pPr>
            <w:r>
              <w:rPr>
                <w:rFonts w:ascii="Consolas" w:cs="Consolas" w:eastAsia="Consolas" w:hAnsi="Consolas"/>
                <w:sz w:val="12"/>
                <w:szCs w:val="12"/>
              </w:rPr>
              <w:t xml:space="preserve">NOT (review[pt] OR "case reports"[pt] OR editorial[pt] OR comment[pt] OR letter[pt] OR "news"[pt])</w:t>
            </w:r>
          </w:p>
        </w:tc>
      </w:tr>
      <w:tr>
        <w:tc>
          <w:tcPr>
            <w:tcW w:type="dxa" w:w="17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Embase</w:t>
            </w:r>
          </w:p>
        </w:tc>
        <w:tc>
          <w:tcPr>
            <w:tcW w:type="dxa" w:w="2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embase.com (Advanced Search)</w:t>
            </w:r>
          </w:p>
        </w:tc>
        <w:tc>
          <w:tcPr>
            <w:tcW w:type="dxa" w:w="12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2026-08-07</w:t>
            </w:r>
          </w:p>
        </w:tc>
        <w:tc>
          <w:tcPr>
            <w:tcW w:type="dxa" w:w="1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3,248</w:t>
            </w:r>
          </w:p>
        </w:tc>
        <w:tc>
          <w:tcPr>
            <w:tcW w:type="dxa" w:w="8500"/>
            <w:tcMar>
              <w:top w:type="dxa" w:w="25"/>
              <w:left w:type="dxa" w:w="70"/>
              <w:bottom w:type="dxa" w:w="25"/>
              <w:right w:type="dxa" w:w="70"/>
            </w:tcMar>
          </w:tcPr>
          <w:p>
            <w:pPr>
              <w:spacing w:after="0" w:line="180"/>
            </w:pPr>
            <w:r>
              <w:rPr>
                <w:rFonts w:ascii="Consolas" w:cs="Consolas" w:eastAsia="Consolas" w:hAnsi="Consolas"/>
                <w:sz w:val="12"/>
                <w:szCs w:val="12"/>
              </w:rPr>
              <w:t xml:space="preserve">('breast cancer'/exp OR 'breast cancer' OR 'breast cancer':ti,ab OR 'breast carcinoma':ti,ab OR 'breast neoplasm':ti,ab)</w:t>
            </w:r>
          </w:p>
          <w:p>
            <w:pPr>
              <w:spacing w:after="0" w:line="180"/>
            </w:pPr>
            <w:r>
              <w:rPr>
                <w:rFonts w:ascii="Consolas" w:cs="Consolas" w:eastAsia="Consolas" w:hAnsi="Consolas"/>
                <w:sz w:val="12"/>
                <w:szCs w:val="12"/>
              </w:rPr>
              <w:t xml:space="preserve">AND (race:ti,ab OR racial:ti,ab OR ethnic*:ti,ab OR minorit*:ti,ab OR disparit*:ti,ab</w:t>
            </w:r>
          </w:p>
          <w:p>
            <w:pPr>
              <w:spacing w:after="0" w:line="180"/>
            </w:pPr>
            <w:r>
              <w:rPr>
                <w:rFonts w:ascii="Consolas" w:cs="Consolas" w:eastAsia="Consolas" w:hAnsi="Consolas"/>
                <w:sz w:val="12"/>
                <w:szCs w:val="12"/>
              </w:rPr>
              <w:t xml:space="preserve">     OR black:ti,ab OR hispanic:ti,ab OR latin*:ti,ab OR white:ti,ab OR asian:ti,ab</w:t>
            </w:r>
          </w:p>
          <w:p>
            <w:pPr>
              <w:spacing w:after="0" w:line="180"/>
            </w:pPr>
            <w:r>
              <w:rPr>
                <w:rFonts w:ascii="Consolas" w:cs="Consolas" w:eastAsia="Consolas" w:hAnsi="Consolas"/>
                <w:sz w:val="12"/>
                <w:szCs w:val="12"/>
              </w:rPr>
              <w:t xml:space="preserve">     OR 'african american':ti,ab OR 'american indian*':ti,ab OR 'alaska nativ*':ti,ab</w:t>
            </w:r>
          </w:p>
          <w:p>
            <w:pPr>
              <w:spacing w:after="0" w:line="180"/>
            </w:pPr>
            <w:r>
              <w:rPr>
                <w:rFonts w:ascii="Consolas" w:cs="Consolas" w:eastAsia="Consolas" w:hAnsi="Consolas"/>
                <w:sz w:val="12"/>
                <w:szCs w:val="12"/>
              </w:rPr>
              <w:t xml:space="preserve">     OR 'native american*':ti,ab OR indigenous:ti,ab OR 'pacific islander*':ti,ab</w:t>
            </w:r>
          </w:p>
          <w:p>
            <w:pPr>
              <w:spacing w:after="0" w:line="180"/>
            </w:pPr>
            <w:r>
              <w:rPr>
                <w:rFonts w:ascii="Consolas" w:cs="Consolas" w:eastAsia="Consolas" w:hAnsi="Consolas"/>
                <w:sz w:val="12"/>
                <w:szCs w:val="12"/>
              </w:rPr>
              <w:t xml:space="preserve">     OR 'native hawaiian*':ti,ab OR 'south asian*':ti,ab OR 'asian american*':ti,ab</w:t>
            </w:r>
          </w:p>
          <w:p>
            <w:pPr>
              <w:spacing w:after="0" w:line="180"/>
            </w:pPr>
            <w:r>
              <w:rPr>
                <w:rFonts w:ascii="Consolas" w:cs="Consolas" w:eastAsia="Consolas" w:hAnsi="Consolas"/>
                <w:sz w:val="12"/>
                <w:szCs w:val="12"/>
              </w:rPr>
              <w:t xml:space="preserve">     OR chinese:ti,ab OR japanese:ti,ab OR korean:ti,ab OR filipin*:ti,ab OR vietnamese:ti,ab</w:t>
            </w:r>
          </w:p>
          <w:p>
            <w:pPr>
              <w:spacing w:after="0" w:line="180"/>
            </w:pPr>
            <w:r>
              <w:rPr>
                <w:rFonts w:ascii="Consolas" w:cs="Consolas" w:eastAsia="Consolas" w:hAnsi="Consolas"/>
                <w:sz w:val="12"/>
                <w:szCs w:val="12"/>
              </w:rPr>
              <w:t xml:space="preserve">     OR 'asian indian*':ti,ab</w:t>
            </w:r>
          </w:p>
          <w:p>
            <w:pPr>
              <w:spacing w:after="0" w:line="180"/>
            </w:pPr>
            <w:r>
              <w:rPr>
                <w:rFonts w:ascii="Consolas" w:cs="Consolas" w:eastAsia="Consolas" w:hAnsi="Consolas"/>
                <w:sz w:val="12"/>
                <w:szCs w:val="12"/>
              </w:rPr>
              <w:t xml:space="preserve">     OR 'ethnic group'/exp OR 'ethnic group' OR 'race'/exp OR 'race'</w:t>
            </w:r>
          </w:p>
          <w:p>
            <w:pPr>
              <w:spacing w:after="0" w:line="180"/>
            </w:pPr>
            <w:r>
              <w:rPr>
                <w:rFonts w:ascii="Consolas" w:cs="Consolas" w:eastAsia="Consolas" w:hAnsi="Consolas"/>
                <w:sz w:val="12"/>
                <w:szCs w:val="12"/>
              </w:rPr>
              <w:t xml:space="preserve">     OR 'health disparity'/exp OR 'health disparity'</w:t>
            </w:r>
          </w:p>
          <w:p>
            <w:pPr>
              <w:spacing w:after="0" w:line="180"/>
            </w:pPr>
            <w:r>
              <w:rPr>
                <w:rFonts w:ascii="Consolas" w:cs="Consolas" w:eastAsia="Consolas" w:hAnsi="Consolas"/>
                <w:sz w:val="12"/>
                <w:szCs w:val="12"/>
              </w:rPr>
              <w:t xml:space="preserve">     OR 'american indian'/exp OR 'american indian' OR 'hispanic'/exp OR 'hispanic'</w:t>
            </w:r>
          </w:p>
          <w:p>
            <w:pPr>
              <w:spacing w:after="0" w:line="180"/>
            </w:pPr>
            <w:r>
              <w:rPr>
                <w:rFonts w:ascii="Consolas" w:cs="Consolas" w:eastAsia="Consolas" w:hAnsi="Consolas"/>
                <w:sz w:val="12"/>
                <w:szCs w:val="12"/>
              </w:rPr>
              <w:t xml:space="preserve">     OR 'ethnicity'/exp OR 'ethnicity')</w:t>
            </w:r>
          </w:p>
          <w:p>
            <w:pPr>
              <w:spacing w:after="0" w:line="180"/>
            </w:pPr>
            <w:r>
              <w:rPr>
                <w:rFonts w:ascii="Consolas" w:cs="Consolas" w:eastAsia="Consolas" w:hAnsi="Consolas"/>
                <w:sz w:val="12"/>
                <w:szCs w:val="12"/>
              </w:rPr>
              <w:t xml:space="preserve">AND (incidence:ti,ab OR 'incidence rate':ti,ab OR 'age-adjusted':ti,ab</w:t>
            </w:r>
          </w:p>
          <w:p>
            <w:pPr>
              <w:spacing w:after="0" w:line="180"/>
            </w:pPr>
            <w:r>
              <w:rPr>
                <w:rFonts w:ascii="Consolas" w:cs="Consolas" w:eastAsia="Consolas" w:hAnsi="Consolas"/>
                <w:sz w:val="12"/>
                <w:szCs w:val="12"/>
              </w:rPr>
              <w:t xml:space="preserve">     OR 'age-standardized':ti,ab OR 'age standardization')</w:t>
            </w:r>
          </w:p>
          <w:p>
            <w:pPr>
              <w:spacing w:after="0" w:line="180"/>
            </w:pPr>
            <w:r>
              <w:rPr>
                <w:rFonts w:ascii="Consolas" w:cs="Consolas" w:eastAsia="Consolas" w:hAnsi="Consolas"/>
                <w:sz w:val="12"/>
                <w:szCs w:val="12"/>
              </w:rPr>
              <w:t xml:space="preserve">AND ('united states':ti,ab OR usa:ti,ab OR america*:ti,ab OR seer:ti,ab OR naaccr:ti,ab</w:t>
            </w:r>
          </w:p>
          <w:p>
            <w:pPr>
              <w:spacing w:after="0" w:line="180"/>
            </w:pPr>
            <w:r>
              <w:rPr>
                <w:rFonts w:ascii="Consolas" w:cs="Consolas" w:eastAsia="Consolas" w:hAnsi="Consolas"/>
                <w:sz w:val="12"/>
                <w:szCs w:val="12"/>
              </w:rPr>
              <w:t xml:space="preserve">     OR uscs:ti,ab OR 'united states cancer statistics':ti,ab OR 'united states'/exp OR 'united states'</w:t>
            </w:r>
          </w:p>
          <w:p>
            <w:pPr>
              <w:spacing w:after="0" w:line="180"/>
            </w:pPr>
            <w:r>
              <w:rPr>
                <w:rFonts w:ascii="Consolas" w:cs="Consolas" w:eastAsia="Consolas" w:hAnsi="Consolas"/>
                <w:sz w:val="12"/>
                <w:szCs w:val="12"/>
              </w:rPr>
              <w:t xml:space="preserve">     OR connecticut:ti,ab OR iowa:ti,ab OR 'new mexico':ti,ab OR utah:ti,ab OR hawaii:ti,ab</w:t>
            </w:r>
          </w:p>
          <w:p>
            <w:pPr>
              <w:spacing w:after="0" w:line="180"/>
            </w:pPr>
            <w:r>
              <w:rPr>
                <w:rFonts w:ascii="Consolas" w:cs="Consolas" w:eastAsia="Consolas" w:hAnsi="Consolas"/>
                <w:sz w:val="12"/>
                <w:szCs w:val="12"/>
              </w:rPr>
              <w:t xml:space="preserve">     OR georgia:ti,ab OR michigan:ti,ab OR washington:ti,ab OR california:ti,ab</w:t>
            </w:r>
          </w:p>
          <w:p>
            <w:pPr>
              <w:spacing w:after="0" w:line="180"/>
            </w:pPr>
            <w:r>
              <w:rPr>
                <w:rFonts w:ascii="Consolas" w:cs="Consolas" w:eastAsia="Consolas" w:hAnsi="Consolas"/>
                <w:sz w:val="12"/>
                <w:szCs w:val="12"/>
              </w:rPr>
              <w:t xml:space="preserve">     OR kentucky:ti,ab OR louisiana:ti,ab OR 'new jersey':ti,ab)</w:t>
            </w:r>
          </w:p>
          <w:p>
            <w:pPr>
              <w:spacing w:after="0" w:line="180"/>
            </w:pPr>
            <w:r>
              <w:rPr>
                <w:rFonts w:ascii="Consolas" w:cs="Consolas" w:eastAsia="Consolas" w:hAnsi="Consolas"/>
                <w:sz w:val="12"/>
                <w:szCs w:val="12"/>
              </w:rPr>
              <w:t xml:space="preserve">AND [2000-2026]/py AND [english]/lim AND [humans]/lim</w:t>
            </w:r>
          </w:p>
          <w:p>
            <w:pPr>
              <w:spacing w:after="0" w:line="180"/>
            </w:pPr>
            <w:r>
              <w:rPr>
                <w:rFonts w:ascii="Consolas" w:cs="Consolas" w:eastAsia="Consolas" w:hAnsi="Consolas"/>
                <w:sz w:val="12"/>
                <w:szCs w:val="12"/>
              </w:rPr>
              <w:t xml:space="preserve">NOT ('review'/it OR 'case report'/it OR 'editorial'/it OR 'note'/it OR 'conference abstract'/it)</w:t>
            </w:r>
          </w:p>
        </w:tc>
      </w:tr>
      <w:tr>
        <w:tc>
          <w:tcPr>
            <w:tcW w:type="dxa" w:w="17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Scopus</w:t>
            </w:r>
          </w:p>
        </w:tc>
        <w:tc>
          <w:tcPr>
            <w:tcW w:type="dxa" w:w="2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scopus.com (Advanced Search)</w:t>
            </w:r>
          </w:p>
        </w:tc>
        <w:tc>
          <w:tcPr>
            <w:tcW w:type="dxa" w:w="12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2026-08-07</w:t>
            </w:r>
          </w:p>
        </w:tc>
        <w:tc>
          <w:tcPr>
            <w:tcW w:type="dxa" w:w="1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2,438</w:t>
            </w:r>
          </w:p>
        </w:tc>
        <w:tc>
          <w:tcPr>
            <w:tcW w:type="dxa" w:w="8500"/>
            <w:tcMar>
              <w:top w:type="dxa" w:w="25"/>
              <w:left w:type="dxa" w:w="70"/>
              <w:bottom w:type="dxa" w:w="25"/>
              <w:right w:type="dxa" w:w="70"/>
            </w:tcMar>
          </w:tcPr>
          <w:p>
            <w:pPr>
              <w:spacing w:after="0" w:line="180"/>
            </w:pPr>
            <w:r>
              <w:rPr>
                <w:rFonts w:ascii="Consolas" w:cs="Consolas" w:eastAsia="Consolas" w:hAnsi="Consolas"/>
                <w:sz w:val="12"/>
                <w:szCs w:val="12"/>
              </w:rPr>
              <w:t xml:space="preserve">( TITLE-ABS-KEY ( "breast cancer" OR "breast carcinoma" OR "breast neoplasm*" ) )</w:t>
            </w:r>
          </w:p>
          <w:p>
            <w:pPr>
              <w:spacing w:after="0" w:line="180"/>
            </w:pPr>
            <w:r>
              <w:rPr>
                <w:rFonts w:ascii="Consolas" w:cs="Consolas" w:eastAsia="Consolas" w:hAnsi="Consolas"/>
                <w:sz w:val="12"/>
                <w:szCs w:val="12"/>
              </w:rPr>
              <w:t xml:space="preserve">AND ( TITLE-ABS-KEY ( race OR racial OR ethnic* OR minorit* OR disparit*</w:t>
            </w:r>
          </w:p>
          <w:p>
            <w:pPr>
              <w:spacing w:after="0" w:line="180"/>
            </w:pPr>
            <w:r>
              <w:rPr>
                <w:rFonts w:ascii="Consolas" w:cs="Consolas" w:eastAsia="Consolas" w:hAnsi="Consolas"/>
                <w:sz w:val="12"/>
                <w:szCs w:val="12"/>
              </w:rPr>
              <w:t xml:space="preserve">        OR black OR hispanic OR latin* OR white OR asian OR "african american"</w:t>
            </w:r>
          </w:p>
          <w:p>
            <w:pPr>
              <w:spacing w:after="0" w:line="180"/>
            </w:pPr>
            <w:r>
              <w:rPr>
                <w:rFonts w:ascii="Consolas" w:cs="Consolas" w:eastAsia="Consolas" w:hAnsi="Consolas"/>
                <w:sz w:val="12"/>
                <w:szCs w:val="12"/>
              </w:rPr>
              <w:t xml:space="preserve">        OR "american indian*" OR "alaska nativ*" OR "native american*" OR indigenous</w:t>
            </w:r>
          </w:p>
          <w:p>
            <w:pPr>
              <w:spacing w:after="0" w:line="180"/>
            </w:pPr>
            <w:r>
              <w:rPr>
                <w:rFonts w:ascii="Consolas" w:cs="Consolas" w:eastAsia="Consolas" w:hAnsi="Consolas"/>
                <w:sz w:val="12"/>
                <w:szCs w:val="12"/>
              </w:rPr>
              <w:t xml:space="preserve">        OR "pacific islander*" OR "native hawaiian*" OR "south asian*" OR "asian american*"</w:t>
            </w:r>
          </w:p>
          <w:p>
            <w:pPr>
              <w:spacing w:after="0" w:line="180"/>
            </w:pPr>
            <w:r>
              <w:rPr>
                <w:rFonts w:ascii="Consolas" w:cs="Consolas" w:eastAsia="Consolas" w:hAnsi="Consolas"/>
                <w:sz w:val="12"/>
                <w:szCs w:val="12"/>
              </w:rPr>
              <w:t xml:space="preserve">        OR chinese OR japanese OR korean OR filipin* OR vietnamese OR "asian indian*" ) )</w:t>
            </w:r>
          </w:p>
          <w:p>
            <w:pPr>
              <w:spacing w:after="0" w:line="180"/>
            </w:pPr>
            <w:r>
              <w:rPr>
                <w:rFonts w:ascii="Consolas" w:cs="Consolas" w:eastAsia="Consolas" w:hAnsi="Consolas"/>
                <w:sz w:val="12"/>
                <w:szCs w:val="12"/>
              </w:rPr>
              <w:t xml:space="preserve">AND ( TITLE-ABS-KEY ( incidence OR "incidence rate*" OR "age-adjusted"</w:t>
            </w:r>
          </w:p>
          <w:p>
            <w:pPr>
              <w:spacing w:after="0" w:line="180"/>
            </w:pPr>
            <w:r>
              <w:rPr>
                <w:rFonts w:ascii="Consolas" w:cs="Consolas" w:eastAsia="Consolas" w:hAnsi="Consolas"/>
                <w:sz w:val="12"/>
                <w:szCs w:val="12"/>
              </w:rPr>
              <w:t xml:space="preserve">        OR "age-standardized" OR "age standardi*ation" ) )</w:t>
            </w:r>
          </w:p>
          <w:p>
            <w:pPr>
              <w:spacing w:after="0" w:line="180"/>
            </w:pPr>
            <w:r>
              <w:rPr>
                <w:rFonts w:ascii="Consolas" w:cs="Consolas" w:eastAsia="Consolas" w:hAnsi="Consolas"/>
                <w:sz w:val="12"/>
                <w:szCs w:val="12"/>
              </w:rPr>
              <w:t xml:space="preserve">AND ( TITLE-ABS-KEY ( "United States" OR USA OR America* OR SEER OR NAACCR OR USCS</w:t>
            </w:r>
          </w:p>
          <w:p>
            <w:pPr>
              <w:spacing w:after="0" w:line="180"/>
            </w:pPr>
            <w:r>
              <w:rPr>
                <w:rFonts w:ascii="Consolas" w:cs="Consolas" w:eastAsia="Consolas" w:hAnsi="Consolas"/>
                <w:sz w:val="12"/>
                <w:szCs w:val="12"/>
              </w:rPr>
              <w:t xml:space="preserve">        OR "United States Cancer Statistics"</w:t>
            </w:r>
          </w:p>
          <w:p>
            <w:pPr>
              <w:spacing w:after="0" w:line="180"/>
            </w:pPr>
            <w:r>
              <w:rPr>
                <w:rFonts w:ascii="Consolas" w:cs="Consolas" w:eastAsia="Consolas" w:hAnsi="Consolas"/>
                <w:sz w:val="12"/>
                <w:szCs w:val="12"/>
              </w:rPr>
              <w:t xml:space="preserve">        OR Connecticut OR Iowa OR "New Mexico" OR Utah OR Hawaii</w:t>
            </w:r>
          </w:p>
          <w:p>
            <w:pPr>
              <w:spacing w:after="0" w:line="180"/>
            </w:pPr>
            <w:r>
              <w:rPr>
                <w:rFonts w:ascii="Consolas" w:cs="Consolas" w:eastAsia="Consolas" w:hAnsi="Consolas"/>
                <w:sz w:val="12"/>
                <w:szCs w:val="12"/>
              </w:rPr>
              <w:t xml:space="preserve">        OR Georgia OR Michigan OR Washington OR California OR Kentucky OR Louisiana OR "New Jersey" ) )</w:t>
            </w:r>
          </w:p>
          <w:p>
            <w:pPr>
              <w:spacing w:after="0" w:line="180"/>
            </w:pPr>
            <w:r>
              <w:rPr>
                <w:rFonts w:ascii="Consolas" w:cs="Consolas" w:eastAsia="Consolas" w:hAnsi="Consolas"/>
                <w:sz w:val="12"/>
                <w:szCs w:val="12"/>
              </w:rPr>
              <w:t xml:space="preserve">AND PUBYEAR &gt; 1999 AND PUBYEAR &lt; 2027</w:t>
            </w:r>
          </w:p>
          <w:p>
            <w:pPr>
              <w:spacing w:after="0" w:line="180"/>
            </w:pPr>
            <w:r>
              <w:rPr>
                <w:rFonts w:ascii="Consolas" w:cs="Consolas" w:eastAsia="Consolas" w:hAnsi="Consolas"/>
                <w:sz w:val="12"/>
                <w:szCs w:val="12"/>
              </w:rPr>
              <w:t xml:space="preserve">AND ( LIMIT-TO ( LANGUAGE , "English" ) )</w:t>
            </w:r>
          </w:p>
          <w:p>
            <w:pPr>
              <w:spacing w:after="0" w:line="180"/>
            </w:pPr>
            <w:r>
              <w:rPr>
                <w:rFonts w:ascii="Consolas" w:cs="Consolas" w:eastAsia="Consolas" w:hAnsi="Consolas"/>
                <w:sz w:val="12"/>
                <w:szCs w:val="12"/>
              </w:rPr>
              <w:t xml:space="preserve">AND NOT ( DOCTYPE ( re ) OR DOCTYPE ( le ) OR DOCTYPE ( ed ) OR DOCTYPE ( no ) OR DOCTYPE ( cp ) )</w:t>
            </w:r>
          </w:p>
        </w:tc>
      </w:tr>
      <w:tr>
        <w:tc>
          <w:tcPr>
            <w:tcW w:type="dxa" w:w="17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Web of Science</w:t>
            </w:r>
          </w:p>
        </w:tc>
        <w:tc>
          <w:tcPr>
            <w:tcW w:type="dxa" w:w="2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Web of Science (Advanced)</w:t>
            </w:r>
          </w:p>
        </w:tc>
        <w:tc>
          <w:tcPr>
            <w:tcW w:type="dxa" w:w="12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2026-08-07</w:t>
            </w:r>
          </w:p>
        </w:tc>
        <w:tc>
          <w:tcPr>
            <w:tcW w:type="dxa" w:w="10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2,082</w:t>
            </w:r>
          </w:p>
        </w:tc>
        <w:tc>
          <w:tcPr>
            <w:tcW w:type="dxa" w:w="8500"/>
            <w:tcMar>
              <w:top w:type="dxa" w:w="25"/>
              <w:left w:type="dxa" w:w="70"/>
              <w:bottom w:type="dxa" w:w="25"/>
              <w:right w:type="dxa" w:w="70"/>
            </w:tcMar>
          </w:tcPr>
          <w:p>
            <w:pPr>
              <w:spacing w:after="0" w:line="180"/>
            </w:pPr>
            <w:r>
              <w:rPr>
                <w:rFonts w:ascii="Consolas" w:cs="Consolas" w:eastAsia="Consolas" w:hAnsi="Consolas"/>
                <w:sz w:val="12"/>
                <w:szCs w:val="12"/>
              </w:rPr>
              <w:t xml:space="preserve">TS=("breast cancer" OR "breast carcinoma" OR "breast neoplasm*")</w:t>
            </w:r>
          </w:p>
          <w:p>
            <w:pPr>
              <w:spacing w:after="0" w:line="180"/>
            </w:pPr>
            <w:r>
              <w:rPr>
                <w:rFonts w:ascii="Consolas" w:cs="Consolas" w:eastAsia="Consolas" w:hAnsi="Consolas"/>
                <w:sz w:val="12"/>
                <w:szCs w:val="12"/>
              </w:rPr>
              <w:t xml:space="preserve">AND TS=(race OR racial OR ethnic* OR minorit* OR disparit*</w:t>
            </w:r>
          </w:p>
          <w:p>
            <w:pPr>
              <w:spacing w:after="0" w:line="180"/>
            </w:pPr>
            <w:r>
              <w:rPr>
                <w:rFonts w:ascii="Consolas" w:cs="Consolas" w:eastAsia="Consolas" w:hAnsi="Consolas"/>
                <w:sz w:val="12"/>
                <w:szCs w:val="12"/>
              </w:rPr>
              <w:t xml:space="preserve">        OR Black OR Hispanic OR Latin* OR White OR Asian OR "African American"</w:t>
            </w:r>
          </w:p>
          <w:p>
            <w:pPr>
              <w:spacing w:after="0" w:line="180"/>
            </w:pPr>
            <w:r>
              <w:rPr>
                <w:rFonts w:ascii="Consolas" w:cs="Consolas" w:eastAsia="Consolas" w:hAnsi="Consolas"/>
                <w:sz w:val="12"/>
                <w:szCs w:val="12"/>
              </w:rPr>
              <w:t xml:space="preserve">        OR "American Indian*" OR "Alaska Nativ*" OR "Native American*" OR indigenous</w:t>
            </w:r>
          </w:p>
          <w:p>
            <w:pPr>
              <w:spacing w:after="0" w:line="180"/>
            </w:pPr>
            <w:r>
              <w:rPr>
                <w:rFonts w:ascii="Consolas" w:cs="Consolas" w:eastAsia="Consolas" w:hAnsi="Consolas"/>
                <w:sz w:val="12"/>
                <w:szCs w:val="12"/>
              </w:rPr>
              <w:t xml:space="preserve">        OR "Pacific Islander*" OR "Native Hawaiian*" OR "South Asian*" OR "Asian American*"</w:t>
            </w:r>
          </w:p>
          <w:p>
            <w:pPr>
              <w:spacing w:after="0" w:line="180"/>
            </w:pPr>
            <w:r>
              <w:rPr>
                <w:rFonts w:ascii="Consolas" w:cs="Consolas" w:eastAsia="Consolas" w:hAnsi="Consolas"/>
                <w:sz w:val="12"/>
                <w:szCs w:val="12"/>
              </w:rPr>
              <w:t xml:space="preserve">        OR Chinese OR Japanese OR Korean OR Filipin* OR Vietnamese OR "Asian Indian*")</w:t>
            </w:r>
          </w:p>
          <w:p>
            <w:pPr>
              <w:spacing w:after="0" w:line="180"/>
            </w:pPr>
            <w:r>
              <w:rPr>
                <w:rFonts w:ascii="Consolas" w:cs="Consolas" w:eastAsia="Consolas" w:hAnsi="Consolas"/>
                <w:sz w:val="12"/>
                <w:szCs w:val="12"/>
              </w:rPr>
              <w:t xml:space="preserve">AND TS=(incidence OR "incidence rate*" OR "age-adjusted" OR "age-standardized" OR "age standardi?ation")</w:t>
            </w:r>
          </w:p>
          <w:p>
            <w:pPr>
              <w:spacing w:after="0" w:line="180"/>
            </w:pPr>
            <w:r>
              <w:rPr>
                <w:rFonts w:ascii="Consolas" w:cs="Consolas" w:eastAsia="Consolas" w:hAnsi="Consolas"/>
                <w:sz w:val="12"/>
                <w:szCs w:val="12"/>
              </w:rPr>
              <w:t xml:space="preserve">AND TS=("United States" OR USA OR America* OR SEER OR NAACCR OR USCS OR "United States Cancer Statistics"</w:t>
            </w:r>
          </w:p>
          <w:p>
            <w:pPr>
              <w:spacing w:after="0" w:line="180"/>
            </w:pPr>
            <w:r>
              <w:rPr>
                <w:rFonts w:ascii="Consolas" w:cs="Consolas" w:eastAsia="Consolas" w:hAnsi="Consolas"/>
                <w:sz w:val="12"/>
                <w:szCs w:val="12"/>
              </w:rPr>
              <w:t xml:space="preserve">        OR Connecticut OR Iowa OR "New Mexico" OR Utah OR Hawaii</w:t>
            </w:r>
          </w:p>
          <w:p>
            <w:pPr>
              <w:spacing w:after="0" w:line="180"/>
            </w:pPr>
            <w:r>
              <w:rPr>
                <w:rFonts w:ascii="Consolas" w:cs="Consolas" w:eastAsia="Consolas" w:hAnsi="Consolas"/>
                <w:sz w:val="12"/>
                <w:szCs w:val="12"/>
              </w:rPr>
              <w:t xml:space="preserve">        OR Georgia OR Michigan OR Washington OR California OR Kentucky OR Louisiana OR "New Jersey")</w:t>
            </w:r>
          </w:p>
          <w:p>
            <w:pPr>
              <w:spacing w:after="0" w:line="180"/>
            </w:pPr>
            <w:r>
              <w:rPr>
                <w:rFonts w:ascii="Consolas" w:cs="Consolas" w:eastAsia="Consolas" w:hAnsi="Consolas"/>
                <w:sz w:val="12"/>
                <w:szCs w:val="12"/>
              </w:rPr>
              <w:t xml:space="preserve">AND PY=(2000-2026)</w:t>
            </w:r>
          </w:p>
          <w:p>
            <w:pPr>
              <w:spacing w:after="0" w:line="180"/>
            </w:pPr>
            <w:r>
              <w:rPr>
                <w:rFonts w:ascii="Consolas" w:cs="Consolas" w:eastAsia="Consolas" w:hAnsi="Consolas"/>
                <w:sz w:val="12"/>
                <w:szCs w:val="12"/>
              </w:rPr>
              <w:t xml:space="preserve">AND LA=(English)</w:t>
            </w:r>
          </w:p>
          <w:p>
            <w:pPr>
              <w:spacing w:after="0" w:line="180"/>
            </w:pPr>
            <w:r>
              <w:rPr>
                <w:rFonts w:ascii="Consolas" w:cs="Consolas" w:eastAsia="Consolas" w:hAnsi="Consolas"/>
                <w:sz w:val="12"/>
                <w:szCs w:val="12"/>
              </w:rPr>
              <w:t xml:space="preserve">NOT DT=(Review OR Letter OR Editorial Material OR Note OR Meeting Abstract)</w:t>
            </w:r>
          </w:p>
        </w:tc>
      </w:tr>
    </w:tbl>
    <w:p>
      <w:pPr>
        <w:spacing w:after="80"/>
      </w:pPr>
    </w:p>
    <w:p>
      <w:pPr>
        <w:spacing w:after="80"/>
      </w:pPr>
      <w:r>
        <w:rPr>
          <w:rFonts w:ascii="Malgun Gothic" w:cs="Malgun Gothic" w:eastAsia="Malgun Gothic" w:hAnsi="Malgun Gothic"/>
          <w:i/>
          <w:iCs/>
          <w:sz w:val="18"/>
          <w:szCs w:val="18"/>
        </w:rPr>
        <w:t xml:space="preserve">Note. Search conducted 7 August 2026. Concept blocks combined with AND: breast cancer × race/ethnicity × incidence/age-adjusted rate × United States. Limits: 2000–2026, English, human; document-type exclusions. Total records identified 9,099; duplicate records removed (cross-database) 4,306; unique records screened 4,793.</w:t>
      </w:r>
    </w:p>
    <w:p>
      <w:r>
        <w:br w:type="page"/>
      </w:r>
    </w:p>
    <w:p>
      <w:pPr>
        <w:spacing w:after="100" w:before="200"/>
      </w:pPr>
      <w:r>
        <w:rPr>
          <w:rFonts w:ascii="Malgun Gothic" w:cs="Malgun Gothic" w:eastAsia="Malgun Gothic" w:hAnsi="Malgun Gothic"/>
          <w:b/>
          <w:bCs/>
          <w:color w:val="000000"/>
          <w:sz w:val="24"/>
          <w:szCs w:val="24"/>
        </w:rPr>
        <w:t xml:space="preserve">Supplementary Table 2. Characteristics of included studies (n = 176)</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4037"/>
        <w:gridCol w:w="2557"/>
        <w:gridCol w:w="2422"/>
        <w:gridCol w:w="3634"/>
        <w:gridCol w:w="1750"/>
      </w:tblGrid>
      <w:tr>
        <w:trPr>
          <w:tblHeader/>
        </w:trPr>
        <w:tc>
          <w:tcPr>
            <w:tcW w:type="dxa" w:w="4037"/>
            <w:tcMar>
              <w:top w:type="dxa" w:w="25"/>
              <w:left w:type="dxa" w:w="70"/>
              <w:bottom w:type="dxa" w:w="25"/>
              <w:right w:type="dxa" w:w="70"/>
            </w:tcMar>
          </w:tcPr>
          <w:p>
            <w:r>
              <w:rPr>
                <w:rFonts w:ascii="Malgun Gothic" w:cs="Malgun Gothic" w:eastAsia="Malgun Gothic" w:hAnsi="Malgun Gothic"/>
                <w:b/>
                <w:bCs/>
                <w:sz w:val="15"/>
                <w:szCs w:val="15"/>
              </w:rPr>
              <w:t xml:space="preserve">Study (author, year)</w:t>
            </w:r>
          </w:p>
        </w:tc>
        <w:tc>
          <w:tcPr>
            <w:tcW w:type="dxa" w:w="2557"/>
            <w:tcMar>
              <w:top w:type="dxa" w:w="25"/>
              <w:left w:type="dxa" w:w="70"/>
              <w:bottom w:type="dxa" w:w="25"/>
              <w:right w:type="dxa" w:w="70"/>
            </w:tcMar>
          </w:tcPr>
          <w:p>
            <w:r>
              <w:rPr>
                <w:rFonts w:ascii="Malgun Gothic" w:cs="Malgun Gothic" w:eastAsia="Malgun Gothic" w:hAnsi="Malgun Gothic"/>
                <w:b/>
                <w:bCs/>
                <w:sz w:val="15"/>
                <w:szCs w:val="15"/>
              </w:rPr>
              <w:t xml:space="preserve">Study design</w:t>
            </w:r>
          </w:p>
        </w:tc>
        <w:tc>
          <w:tcPr>
            <w:tcW w:type="dxa" w:w="2422"/>
            <w:tcMar>
              <w:top w:type="dxa" w:w="25"/>
              <w:left w:type="dxa" w:w="70"/>
              <w:bottom w:type="dxa" w:w="25"/>
              <w:right w:type="dxa" w:w="70"/>
            </w:tcMar>
          </w:tcPr>
          <w:p>
            <w:r>
              <w:rPr>
                <w:rFonts w:ascii="Malgun Gothic" w:cs="Malgun Gothic" w:eastAsia="Malgun Gothic" w:hAnsi="Malgun Gothic"/>
                <w:b/>
                <w:bCs/>
                <w:sz w:val="15"/>
                <w:szCs w:val="15"/>
              </w:rPr>
              <w:t xml:space="preserve">Data source</w:t>
            </w:r>
          </w:p>
        </w:tc>
        <w:tc>
          <w:tcPr>
            <w:tcW w:type="dxa" w:w="3634"/>
            <w:tcMar>
              <w:top w:type="dxa" w:w="25"/>
              <w:left w:type="dxa" w:w="70"/>
              <w:bottom w:type="dxa" w:w="25"/>
              <w:right w:type="dxa" w:w="70"/>
            </w:tcMar>
          </w:tcPr>
          <w:p>
            <w:r>
              <w:rPr>
                <w:rFonts w:ascii="Malgun Gothic" w:cs="Malgun Gothic" w:eastAsia="Malgun Gothic" w:hAnsi="Malgun Gothic"/>
                <w:b/>
                <w:bCs/>
                <w:sz w:val="15"/>
                <w:szCs w:val="15"/>
              </w:rPr>
              <w:t xml:space="preserve">Role in synthesis</w:t>
            </w:r>
          </w:p>
        </w:tc>
        <w:tc>
          <w:tcPr>
            <w:tcW w:type="dxa" w:w="1750"/>
            <w:tcMar>
              <w:top w:type="dxa" w:w="25"/>
              <w:left w:type="dxa" w:w="70"/>
              <w:bottom w:type="dxa" w:w="25"/>
              <w:right w:type="dxa" w:w="70"/>
            </w:tcMar>
          </w:tcPr>
          <w:p>
            <w:r>
              <w:rPr>
                <w:rFonts w:ascii="Malgun Gothic" w:cs="Malgun Gothic" w:eastAsia="Malgun Gothic" w:hAnsi="Malgun Gothic"/>
                <w:b/>
                <w:bCs/>
                <w:sz w:val="15"/>
                <w:szCs w:val="15"/>
              </w:rPr>
              <w:t xml:space="preserve">PMID / DOI</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Quantitative synthesis — data extracted (n = 58)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 incidence of breast cancer subtypes defined by joint hormone receptor and HER2 status (Howlader et al., 2014)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(28% US)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(12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24777111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Rates in Ghanaian and US Black Women from 2013 Through 2015 (Davis Lynn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2 cells; overlap for 1</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41082230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and trends of the incidence and mortality of female-specific cancers in the United States (Zhang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22</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41086189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Trends in Older US Women by Race, Ethnicity, Geography, and Stage (Lee Argov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40553473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Invasive breast cancer among Alaska Native women in Alaska (Nash et al.,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31234738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the Hmong in California, 1988-2000 (Mills et al., 2005)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16247793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Alaska Native Tumour Registry: fifty years of cancer surveillance data for  Alaska Native people (Nash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34918619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distributions of breast cancer diagnosis and mortality by race and ethnicity in US women (Hendrick et al.,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21</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34427920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in breast cancer subtypes among women in the lower Mississippi Delta Region states (Zahnd et al.,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 (7 Delta states)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(9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30972520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Invasive breast cancer incidence trends by detailed race/ethnicity and age (Liu et al., 2012)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 County (CSP/CA-SEER)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21351091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Quantification of Potential Inequities in Breast Cancer Incidence in New Mexico Through Bayesian Disease Mapping (Zahrieh et al.,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(New Mexico)</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33705303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among American Indian and Alaska Native women: US, 1999-2004 (Wingo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SEER/NPCR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(7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18720389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Among US Women Aged 20 to 49 Years by Race, Stage, and Hormone Receptor Status (Xu et al., 2024)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38277147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Variation in Racial and Ethnic Disparities in Incidence of Triple-Negative Breast Cancer among US Women (Sung et al., 2023)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36862439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high and heterogeneous burden of breast cancer in Hawaii: A unique multiethnic U.S. Population (Loo et al.,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30503975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Breast Cancer Incidence, by Race, Ethnicity, and Age Among Women Aged ≥20 Years - United States, 1999-2018 (Ellington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3 cells; overlap for 1</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35025856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Vital signs: Racial disparities in breast cancer severity - United States, 2005-2009 (Cronin et al., 2012)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23151952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epidemiology in blacks and whites: Disparities in incidence, mortality, survival rates and histology (Baquet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18507200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in Black and White Women Stratified by Estrogen and Progesterone Receptor Statuses (Gleason et al., 2012)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2 cells; overlap for 2</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23166647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Recent trends in breast cancer among younger women in the United States (Brinton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13</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19001605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Racial and regional disparities of triple negative breast cancer incidence rates in the United States: An analysis of 2011-2019 NPCR and SEER incidence data (Zhang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 + SEER (USCS)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36530732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trends in Asian women aged 20 or older as compared to other ethnic women in the United States from 2000 to 2018 by time period, age and tumor stage (Du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34861613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in Asian American, Native Hawaiian, and Pacific Islander Populations, 2000-2022 (Gomez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SEER-21</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11 cells; overlap for 5</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42377954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Hidden breast cancer disparities in Asian women: disaggregating incidence rates by ethnicity and migrant status. (Gomez et al.,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(6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20147696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indigenous people in Australia, New Zealand, Canada, and the USA: A comparative population-based study (2015)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IHS-CHSDA</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26476758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Age-related crossover in breast cancer incidence rates between black and white ethnic groups (Anderson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2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19066264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Variation in breast cancer subtype incidence and distribution by race/ethnicity in the United States from 2010 to 2015 (Kong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9 cells; overlap for 11</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33074325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 Asian Americans in California, 1988–2013: increasing incidence trends and recent data on breast cancer subtypes (Gomez et al., 2017)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2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28365834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patterns among california hispanic women: Differences by nativity and residence in an enclave (Keegan et al.,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20447917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Patterns and Trends in Age-Specific Black-White Differences in Breast Cancer Incidence and Mortality - United States, 1999-2014 (Richardson et al., 2016)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27736827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Differences in breast cancer incidence among young women aged 20–49 years by stage and tumor characteristics, age, race, and ethnicity, 2004–2013 (Shoemaker et al., 2018)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 + 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29445940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Age/race differences in HER2 testing and in incidence rates for breast cancer triple subtypes: A population-based study and first report (Lund et al.,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Atlanta SEER + Georgia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(2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20336785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Higher population-based incidence rates of triple-negative breast cancer among young African-American women (Amirikia et al., 2011)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(2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21656753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changing incidence of in situ and invasive ductal and lobular breast carcinomas: United States, 1999-2004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(3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19454615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and Patterns of Late and Unstaged Lung, Colorectal, Female Breast, and  Prostate Cancers among American Indians in the Northern Plains, 2002-2009 (Watanabe-Galloway et al., 2015)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NE/ND/SD state registries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26320932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area-socioeconomic and race-ethnic disparities in breast cancer incidence, stage at diagnosis, screening, mortality, and survival among women ages 50 years and over (1987-2005) (Harper et al.,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19124489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and variations in breast and colorectal cancer incidence from 1995 to 2011: A comparative study between Texas Cancer Registry and National Cancer Institute's Surveillance, Epidemiology and End Results data (2015)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Texas (state)</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25672365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Cancer Incidence among American Indians and Alaska Natives and Non-Hispanic Whites in the United States, 1999-2015 (Gopalani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CDC USCS (NPCR+SEER)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31764279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Characterizing breast cancer incidence and trends among Asian American, Native Hawaiian, and non-Hispanic White women in Hawaiʻi, 1990-2014 (Ihenacho et al., 2023)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6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36504334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 the middle eastern population of California, 1988-2004 (Nasseri,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19292805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among Asian Indians/Pakistanis living in the United States: Low incidence and generally above average survival (Goggins et al.,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19067192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stage at diagnosis, and trends across the Navajo Nation, 2014–2018 (Yazzie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NM Tumor Registry + AZ + UT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41385397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Associations of Obesity, Physical Activity, and Screening With State-Level Trends and Racial and Ethnic Disparities of Breast Cancer Incidence and Mortality in the US (Xie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35699957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disparities among non-Hispanic urban American Indian and Alaska Native populations in the United States, 1999-2017 (Melkonian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NPCR+SEER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35119703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Hormone Receptor Status, Historical Redlining, and Current Neighborhood Characteristics in Massachusetts, 2005-2015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Massachusetts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35603845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Subtype-specific breast cancer incidence rates in black versus white men in the United States (Sung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3 cells; overlap for 2</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32337499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in cancer incidence and trends among American Indians and Alaska natives in the United States, 2010–2015 (Melkonian et al.,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5 cells; overlap for 2</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31575554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and multilevel measures of residential economic and racial segregation for cancer registries (2018)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Massachusetts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31360840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first generation U.S. Hispanics: Cubans, Mexicans, Puerto Ricans, and New Latinos (Pinheiro et al.,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Florida Cancer Data System</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4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19661072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Cambodian cancer incidence rates in California and Washington, 1998-2002 (Kem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(CA + Puget Sound)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17654663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Patterns of cancer incidence among US Hispanics/Latinos, 1995-2000 (Carozza et al., 2006)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16933057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patterns in Koreans in the US and in Kangwha, South Korea (Gomez et al., 2003)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 California</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12749722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of and Trends in the Leading Cancers with Elevated Incidence among American Indian and Alaska Native Populations, 2012-2016 (Melkonian et al.,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NPCR+SEER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Representative for 1 cell; overlap for 1</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doi:10.1093/aje/kwaa222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Neighborhood social determinants of triple negative breast cancer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Louisiana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30834239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among Asian American populations in the United States, 2009-2011 (Jin et al., 2016)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 state (NPCR)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(7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26661680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and mortality patterns among specific Asian and Pacific Islander populations in the US (Miller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 state</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18066673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mortality, and associated risk factors among Asian Americans of Chinese, Filipino, Vietnamese, Korean, and Japanese ethnicities (McCracken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(6 cells)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17626117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among Hispanic women in South Florida: An 18-year assessment - A report from the Florida Cancer Data System (Wilkinson et al., 2002)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Florida Cancer Data System</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Overlap/sensitivity only (1 cell)</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12365024</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Narrative synthesis only (n = 118)</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   Theme: Nativity &amp; immigrant generation (n = 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Colorectal, and Prostate Cancer Incidence among Filipino Americans by Generational Status in the Multiethnic Cohort Study (Abe et al., 2024)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Cohort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Multiethnic Cohort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39132985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role of ethnic enclaves and neighborhood socioeconomic status in invasive breast cancer incidence rates among Asian American, Native Hawaiian, and Pacific Islander females in California (Truong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39438356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health disparities among Indian and Pakistani immigrants in the United States a Surveillance, Epidemiology, and End Results-based study from 1988 to 2003 (Hossain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 proportional incidence measure, not an incidence rate</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18696716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among Korean-American immigrants in the United States and native Koreans in South Korea (Lee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comparison group is a non-U.S. population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17242674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 the Minnesota Hmong population (Ross et al., 2003)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Minnesota Cancer Surveillance System</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 proportional incidence measure, not an incidence rate</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12784344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Profile in Sub-Saharan African-Born Blacks in the United States: Similarities and Differences With US-Born Non-Hispanic Blacks (Medhanie et al., 2017)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 proportional incidence measure, not an incidence rate</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28407201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Differences in the cancer burden among foreign-born and US-born Arab Americans living in metropolitan Detroit (Khan et al., 2013)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Metropolitan Detroit (MDCSS)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 proportional incidence measure, not an incidence rate</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24013772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risk in different generations of Middle Eastern immigrants to California, 1988-2013 (Ziadeh et al., 2017)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 proportional incidence measure, not an incidence rate</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28801942</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   Theme: Molecular subtype &amp; histology (n = 28)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Rate Trends of Breast Cancer Overall and by Molecular Subtype by Race and Ethnicity and Age (Li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22</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39853979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and survival of inflammatory breast cancer between 1973 and 2015 in the SEER database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33033965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of inflammatory breast cancer in women, 1992-2009, United States (2014)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24366421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Age-specific incidence of breast cancer subtypes: Understanding the black-white crossover (Clarke et al., 2012)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22773826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trends of breast cancer molecular subtypes by age and race/ethnicity in the US from 2010 to 2016 (Acheampong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32804214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Decreasing Incidence of Estrogen Receptor-Negative Breast Cancer in the United States: Trends by Race and Region (Davis Lynn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12/17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34508608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Are There Regional Differences in Triple Negative Breast Cancer among Non-Hispanic Black Women? (Bartley et al.,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32778443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rates in U.S. women re no longer declining (DeSantis et al., 2011)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12</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21357727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Estrogen receptor breast cancer phenotypes in the Surveillance, Epidemiology, and End Results database (2002)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Race-specific rates appear only in a figure, without the values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12408373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Home mortgage discrimination and incidence of triple-negative and Luminal A breast cancer among non-Hispanic Black and non-Hispanic White females in California, 2006–2015 (Michaels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35113296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What can we learn from the age- and race/ethnicity- specific rates of inflammatory breast carcinoma? (Il'yasova et al., 2011)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21850396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Adenoid cystic carcinoma of the breast in the United States (1977 to 2006): a  population-based cohort study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Cohort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20653964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Recent breast cancer trends among Asian/Pacific Islander, Hispanic, and African-American women in the US: Changes by tumor subtype (Hausauer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(LA+)</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18162138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Rates for breast cancer characteristics by estrogen and progesterone receptor status in the major racial/ethnic groups (Chu et al., 2002)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11</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12206512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Regional disparities in incidence and outcomes of invasive ductal carcinoma of the breast among Asian and Pacific Islander women in the United States (Bunte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40543242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Incidence of Invasive Lobular Carcinoma of the Breast by Race: Patterns by Age, Cancer Stage, and Socioeconomic Factors in the United States, 1992-2019 (Quinn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12</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39837694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Changes in breast cancer incidence rates in the United States by histologic subtype and race/ethnicity, 1995 to 2004 (Li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18086787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Racial differences in the incidence of breast cancer subtypes defined by combined histologic grade and hormone receptor status (Cunningham et al.,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South Carolina and Ohio state registries (non-SEER)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20024610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Persistent poverty and breast cancer incidence by tumor subtype: intersections of rural/urban residence and race within USA Surveillance Epidemiology and End Results Registries, 2017 to 2021 (Sherr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22</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41546752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greater impact of menopause on ER- than ER+ breast cancer incidence: A possible explanation (United States) (Tarone et al., 2002)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11899120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Association of inflammatory and noninflammatory breast cancer with socioeconomic characteristics in the surveillance, epidemiology, and end results database, 2000-2007 (2012)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Compares by socioeconomic position, not against NHW women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22028401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breast cancer incidence by estrogen receptor status in the United States, 2004–2020 (2024)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38985086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statistics for women diagnosed with inflammatory breast cancer (United States) (Wingo et al., 2004)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26 registries (~40% US)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15090727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in breast cancer incidence and survival by age, race, and molecular subtype in US women (Wang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8/17</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doi:10.1038/s41523-026-00935-y</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Trends by Estrogen Receptor Status among Asian American Ethnic Groups, 1990-2014 (Tuan et al.,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 + Asian/PI</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33392441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Structural Racism and Triple-Negative Breast Cancer among Black and White Women in the United States (Eldridge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doi:10.1089/heq.2021.0041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Characterizing inflammatory breast cancer among Arab Americans in the California, Detroit and New Jersey Surveillance, Epidemiology and End Results (SEER) registries (1988-2008) (Hirko et al., 2013)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(CA/Detroit/NJ)</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doi:10.1186/2193-1801-2-3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ethnicity and breast cancer subtypes: A study from the California Cancer Registry (Telli et al., 2011)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doi:10.1007/s10549-010-1173-8</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   Theme: Age &amp; early-onset (n = 20)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Racial and ethnic disparities in breast cancer rates by age: NAACCR Breast Cancer Project (Joslyn et al., 2005)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15986118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among Asian Indian and Pakistani Americans: A surveillance, epidemiology and end results-based study (Satagopan et al.,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 + NJ + San Jose</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33099777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racial differences before age 40--implications for screening. (Johnson, 2002)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+ 5 state registries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11918384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Rapidly rising breast cancer incidence rates among Asian-American women (Deapen et al., 2002)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 County / CCR + 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12115511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breast cancer incidence rates by race/ethnicity: Patterns by stage, socioeconomic position, and geography in the United States, 1999-2017 (Kaur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 CiNA</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34731501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stage at diagnosis for young breast cancer patients in the United States (DeSantis et al.,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 (42 states) + 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30426307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Female Breast Cancer Incidence among Japanese, Korean, and US Populations: An Age-Period-Cohort Analysis (Abubakar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8 + Cancer Incidence in Five Continents (CI5)</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42065927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Early- and late-onset breast cancer types among women in the United States and Japan (Matsuno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 + Osaka</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comparison group is a non-U.S. population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17627009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Racial/ethnicity disparities in invasive breast cancer among younger and older  women: An analysis using multiple measures of population health (Hung et al., 2016)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 / NPCR-SEER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27792934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Comparison of clinicopathologic features and survival in young American women aged 18-39 years in different ethnic groups with breast cancer (Liu et al., 2013)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13</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23907433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Changes in the pattern of breast cancer burden among African American women: Evidence based on 29 states and District of Columbia during 1998 to 2010 (Sighoko et al., 2015)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 NPCR + NAACCR (29 states)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25442056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Geographic differences in early-onset breast cancer incidence trends in the USA, 2001–2020, is it time for a geographic risk score? (Kehm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39937364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adolescents and young adults, 2020 (Miller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32940362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Early-Onset Cancer Incidence Disparities Between Black and White Individuals in the US, 2003-2022 (Lawrence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41989785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Inequalities in Fertility-Impacting Cancer Incidence Among Young Populations in the United States (Tierney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Compares by socioeconomic position, not against NHW women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40189850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Early-onset cancer incidence in the United States by race/ethnicity between 2011 and 2020 (Gupta et al., 2024)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22</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39094298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and survival among young women with stage I-III breast cancer: Seer 2000-2015 (Thomas et al.,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31392297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 American Indian and Alaska Native Young Adults (Ages 20-44 Years): US, 1999-2004 (Weir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NPCR+SEER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18720386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of selected cancers in Non-Hispanic American Indian and Alaska Native adolescent and young adult populations, 1999-2019 (Melkonian et al., 2023)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NPCR+SEER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37119997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 EXCESS OF BREAST CANCER AMONG YOUNG CALIFORNIA-BORN ASIAN WOMEN (Reynolds et al., 2011)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21749024</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   Theme: Socioeconomic status &amp; screening (n = 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Socioeconomic status and breast cancer incidence in California for different race/ethnic groups (Yost et al., 2001)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Compares by socioeconomic position, not against NHW women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11562110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breast cancer by race and ethnicity: Update 2006 (Smigal et al., 2006)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 NAACCR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16737949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Does socioeconomic disparity in cancer incidence vary across racial/ethnic groups? (Yin et al.,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Compares by socioeconomic position, not against NHW women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20567897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Decline in US breast cancer rates after the Women's Health Initiative: socioeconomic and racial/ethnic differentials. (Krieger et al.,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Cohort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13</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20147667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Race/ethnicity and changing US socioeconomic gradients in breast cancer incidence: California and Massachusetts, 1978-2002 (United States) (Krieger et al., 2006)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 Massachusetts (SEER)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Compares by socioeconomic position, not against NHW women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16425100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and Trends in Persistent Poverty Areas of California by Race/Ethnicity and Sex (Movsisyan Vernon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40736150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role of area-level socioeconomic disadvantage in racial disparities in cancer incidence in metropolitan Detroit (Purrington et al., 2023)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Metro Detroit (MDCSS)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37184135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Racial and socioeconomic disparities in breast cancer diagnosis and mortality in Pennsylvania (Williams et al., 2022)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Pennsylvania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35064367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fluctuating incidence, improved survival of patients with breast cancer, and disparities by age, race, and socioeconomic status by decade, 1981–2010 (Lu et al., 2018)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doi:10.2147/cmar.s173099</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   Theme: Geography &amp; region (n = 24)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Cumulative Incidence Rates of Breast Cancer by Age for Filipinos and Chamorros in Guam (Badowski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Guam CR + Hawaii TR + 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32596677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Neighborhood composition and incidence of cancer among Hispanics in the United States (2005)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15672387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trends among native hawaiians and other pacific islanders in the united states, 1990-2008 (Liu et al., 2013)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23878354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Patterns in cancer incidence among American Indians/Alaska Natives, United States, 1992-1999 (Paltoo et al., 2004)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(12 areas, 42% AI/AN)</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15219802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rates among American Indians and Alaska Natives: is there a national  perspective (Swan et al., 2003)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 ANTR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12973851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Inter- and intra-ethnic differences for female breast carcinoma incidence in the continental United States and in the state of Hawaii (Fong et al., 2006)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13</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16322891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Cancers of the breast, uterus, ovary and cervix among Alaska native women, 1974-2003 (Day et al., 2010)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20167158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Explaining geographic variation in breast and cervical cancer incidence rates in US Hispanic women (Polednak, 2005)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(11 registries)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Race-specific rates appear only in a figure, without the values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16259500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in Breast Cancer Incidence, Mortality, and Quality of Care among African American and European American Women in South Carolina (Samson et al., 2016)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Cancer Profiles (South Carolina)</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26741869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Recent trends in breast cancer incidence among 6 Asian groups in the Greater Bay Area of Northern California (Keegan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Greater Bay Area / CCR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17163416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Asian Americans, Native Hawaiians, and Pacific Islanders, 2016: Converging incidence in males and females (Torre et al., 2016)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26766789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 Guam and Hawaii: A comparison of two U.S. Island populations (Hernandez et al., 2017)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Guam CR + Hawaii TR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29120826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Secular trends, race, and geographic disparity of early-stage breast cancer incidence: 25 years of surveillance in Connecticut (Crabbe et al., 2015)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Connecticut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25905822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Urbanization and breast cancer incidence in North Carolina, 1995-1999 (Hall et al., 2005)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North Carolina Central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15922628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in cancer incidence by rurality in California (Oh et al., 2023)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36622036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Cancer-related risk factors and incidence of major cancers by race, gender and region; analysis of the NIH-AARP diet and health study (Akinyemiju et al., 2017)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Cohort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NIH-AARP cohort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28854891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the Somali population of Olmsted County: A Rochester epidemiology project study (Mohamed et al., 2023)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Rochester Epidemiology Project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comparison group is a non-U.S. population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37740603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Rural–Urban Cancer Incidence and Trends in the United States, 2000 to 2019 (Semprini et al., 2024)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22</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38801414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and associations with known risk and protective factors: the Alaska EARTH study (Nash et al., 2019)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EARTH cohort (ANTR)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31428891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rates among South Asians in four geographic regions: India, Singapore, UK and US (Rastogi et al., 2008)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11 + state</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comparison group is a non-U.S. population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18094016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the Middle Eastern population of California, 1988-2004. (Nasseri et al., 2007)</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18159978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the South Asian population of California, 1988-2000 (Jain et al., 2005)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doi:10.1186/1477-3163-4-21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effect of migration on cancer incidence among Japanese in Hawaii (Maskarinec et al., 2004)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Race-specific rates appear only in a figure, without the values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15328946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featuring state-level statistics after the onset of the COVID-19 pandemic (Sherman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40257373</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   Theme: Time trends (n = 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Black-white breast cancer incidence trends: Effects of ethnicity (Davis Lynn et al., 2018)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13</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29982593</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breast cancer by race and ethnicity (Ghafoor et al., 2003)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15224974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trends among asian american populations in the united states, 1990-2008 (Gomez et al., 2013)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23878350</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Forty-year trends in menopausal hormone therapy use and breast cancer incidence  among postmenopausal black and white women (Chlebowski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32212335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 trend analysis of breast cancer incidence rates in the United States from 2000 to 2009 shows a recent increase (Hou et al., 2013)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23446808</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Trends, and Racial/Ethnic Disparities in Female Breast Cancer in the United States, 2000-2023: A SEER Based Study (Mzizi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42466659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Spillover effects of public school integration in the southern United States: diverging trends in statewide annual breast cancer incidence, 2001–2019 (Chanpura,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41649619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Trends in Breast Cancer Incidence and Mortality in the United States From 2004-2018: A Surveillance, Epidemiology, and End Results (SEER)-Based Study (Bazzi et al., 2023)</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37223193</w:t>
            </w:r>
          </w:p>
        </w:tc>
      </w:tr>
      <w:tr>
        <w:tc>
          <w:tcPr>
            <w:tcW w:type="dxa" w:w="14400"/>
            <w:gridSpan w:val="5"/>
            <w:tcMar>
              <w:top w:type="dxa" w:w="30"/>
              <w:left w:type="dxa" w:w="70"/>
              <w:bottom w:type="dxa" w:w="30"/>
              <w:right w:type="dxa" w:w="70"/>
            </w:tcMar>
          </w:tcPr>
          <w:p>
            <w:r>
              <w:rPr>
                <w:rFonts w:ascii="Malgun Gothic" w:cs="Malgun Gothic" w:eastAsia="Malgun Gothic" w:hAnsi="Malgun Gothic"/>
                <w:b/>
                <w:bCs/>
                <w:sz w:val="15"/>
                <w:szCs w:val="15"/>
              </w:rPr>
              <w:t xml:space="preserve">   Theme: Other (subgroup-specific descriptive) (n = 21)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statistics 2024 (Giaquinto et al., 2024)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39352042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the US Hispanic/Latino population, 2021 (Miller et al., 2021)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34545941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Invasive cancer incidence - United States, 2010. (Henley et al., 2014)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24670926</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of cancer incidence in Michigan's American Indians: Spotlight on breast cancer (Roen et al., 2014)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Michigan registry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24676851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Persistence in breast cancer disparities between African Americans and whites in Wisconsin (Lepeak et al., 2011)</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Wisconsin (WCRS)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21473509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Rate Variations among the Chinese, South Asian, and Vietnamese  in Massachusetts, 2011-2015 (Knowlton et al., 2020)</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Massachusetts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34128917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Underlying causes of the black-white racial disparity in breast cancer mortality: A population-based analysis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Race-specific rates appear only in a figure, without the values</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19584327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Early estimates of cancer incidence for 2015: Expanding to include estimates for white and black races (Lewis et al., 2018)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29509274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and stage at diagnosis in the six US-Affiliated Pacific  Islands (Gopalani et al., 2024)</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Pacific Regional Central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38996557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Cancer Society’s Report on the Status of Cancer Disparities in the United States, 2025 (Islami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41400551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2026 (Siegel et al., 2026)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41528114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the Hispanic Community Health Study/Study of Latinos (HCHS/SOL)—The Onco-SOL Ancillary Study (Parada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Community Health Study/Study of Latinos (HCHS/SOL) + state registries</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39808161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patterns in Hmong in Minnesota, 2000 to 2012 (Oyenuga et al., 2018)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Minnesota Cancer Surveillance System</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29975407</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rate for breast cancer in Japanese in Japan and in the United States from the Cancer Incidence in Five Continents (Katanoda et al., 2016)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Five Continents (CI5) + SEER 9/Hawaii</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doi:10.1093/jjco/hyw119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Fifty years of cancer in an American Indian population (Mahoney et al.,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New York State Cancer Registry</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19109819</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Risk of cancer in Asian Americans: a Kaiser Permanente cohort study (Tran et al., 2016)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Cohort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Kaiser Permanente (cohort)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doi:10.1007/s10552-016-0798-2</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Changes in cancer incidence patterns among a northeastern American Indian population: 1955-1969 versus 1990-2004 (Mahoney et al., 2009)</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New York State Cancer Registry (IHS-linked)</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NHW-referenced rate or ratio could be recovered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doi:10.1111/j.1748-0361.2009.00247.x</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patterns among Vietnamese in the United States and Ha Noi, Vietnam (Le et al., 2002)</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 Cancer Registry + SEER</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comparison group is a non-U.S. population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doi:10.1002/ijc.10725</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Racial/ethnic patterns in lifetime and age-conditional risk estimates for selected cancers (Miller et al., 2006)</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9</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Compares by socioeconomic position, not against NHW women</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16388524</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White-Black Differences in Cancer Incidence, Stage at Diagnosis, and Survival Among Older Adults (Krok-Schoen et al., 2018)</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18</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Reports an annual trend, not a cross-sectional rate or ratio</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28553811</w:t>
            </w:r>
          </w:p>
        </w:tc>
      </w:tr>
      <w:tr>
        <w:tc>
          <w:tcPr>
            <w:tcW w:type="dxa" w:w="403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African American and Black people, 2025 (Saka et al., 2025)</w:t>
            </w:r>
          </w:p>
        </w:tc>
        <w:tc>
          <w:tcPr>
            <w:tcW w:type="dxa" w:w="2557"/>
            <w:tcMar>
              <w:top w:type="dxa" w:w="25"/>
              <w:left w:type="dxa" w:w="70"/>
              <w:bottom w:type="dxa" w:w="25"/>
              <w:right w:type="dxa" w:w="70"/>
            </w:tcMar>
          </w:tcPr>
          <w:p>
            <w:r>
              <w:rPr>
                <w:rFonts w:ascii="Malgun Gothic" w:cs="Malgun Gothic" w:eastAsia="Malgun Gothic" w:hAnsi="Malgun Gothic"/>
                <w:b w:val="false"/>
                <w:bCs w:val="false"/>
                <w:sz w:val="15"/>
                <w:szCs w:val="15"/>
              </w:rPr>
              <w:t xml:space="preserve">Population-based registry/incidence study</w:t>
            </w:r>
          </w:p>
        </w:tc>
        <w:tc>
          <w:tcPr>
            <w:tcW w:type="dxa" w:w="242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multi-registry aggregate report</w:t>
            </w:r>
          </w:p>
        </w:tc>
        <w:tc>
          <w:tcPr>
            <w:tcW w:type="dxa" w:w="36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Latest edition of a statistics series; its rates are already supplied by the primary study for that registry and period</w:t>
            </w:r>
          </w:p>
        </w:tc>
        <w:tc>
          <w:tcPr>
            <w:tcW w:type="dxa" w:w="175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PMID 39976243</w:t>
            </w:r>
          </w:p>
        </w:tc>
      </w:tr>
    </w:tbl>
    <w:p>
      <w:pPr>
        <w:spacing w:after="80"/>
      </w:pPr>
    </w:p>
    <w:p>
      <w:pPr>
        <w:spacing w:after="80"/>
      </w:pPr>
      <w:r>
        <w:rPr>
          <w:rFonts w:ascii="Malgun Gothic" w:cs="Malgun Gothic" w:eastAsia="Malgun Gothic" w:hAnsi="Malgun Gothic"/>
          <w:i/>
          <w:iCs/>
          <w:sz w:val="18"/>
          <w:szCs w:val="18"/>
        </w:rPr>
        <w:t xml:space="preserve">Note. All 176 studies are included in the systematic review; not all entered the quantitative synthesis, and rows are grouped by contribution: 58 were eligible for quantitative synthesis and all provided extractable quantitative data that entered the analysis, and the remaining 118 contributed to the narrative synthesis only (176 = 58 + 118). Study design is classified from the data source; most are population-based registry/incidence studies rather than cohort studies. A PMID (or DOI where none exists) is given for every study so each can be located individually.</w:t>
      </w:r>
    </w:p>
    <w:p>
      <w:pPr>
        <w:spacing w:after="80"/>
      </w:pPr>
      <w:r>
        <w:rPr>
          <w:rFonts w:ascii="Malgun Gothic" w:cs="Malgun Gothic" w:eastAsia="Malgun Gothic" w:hAnsi="Malgun Gothic"/>
          <w:i/>
          <w:iCs/>
          <w:sz w:val="18"/>
          <w:szCs w:val="18"/>
        </w:rPr>
        <w:t xml:space="preserve">Role in synthesis summarises, for each study, how it was used: “Representative for N cell(s)” — supplied the main-analysis benchmark for N analytic cells (group × dimension); “overlap for M” — also contributed M overlapping estimates kept only for the sensitivity re-selection; “Overlap/sensitivity only” — every estimate overlapped an already-represented cell. For the studies under “Narrative synthesis only” the column instead gives the reason no quantitative estimate was taken: the specific reason where the eligibility record states one (a recurring statistics series, an annual-trend-only report, a proportional incidence measure, values shown only in a figure, a socioeconomic rather than racial comparison, or a non-U.S. comparison group), otherwise the general reason that no NHW-referenced rate or ratio could be recovered. The cell-by-cell selection status and the reason each estimate was or was not chosen as the representative are given in Supplementary Table 4 (main-analysis column).</w:t>
      </w:r>
    </w:p>
    <w:p>
      <w:r>
        <w:br w:type="page"/>
      </w:r>
    </w:p>
    <w:p>
      <w:pPr>
        <w:spacing w:after="100" w:before="200"/>
      </w:pPr>
      <w:r>
        <w:rPr>
          <w:rFonts w:ascii="Malgun Gothic" w:cs="Malgun Gothic" w:eastAsia="Malgun Gothic" w:hAnsi="Malgun Gothic"/>
          <w:b/>
          <w:bCs/>
          <w:color w:val="000000"/>
          <w:sz w:val="24"/>
          <w:szCs w:val="24"/>
        </w:rPr>
        <w:t xml:space="preserve">Supplementary Table 3. Full-text exclusions with reasons</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8862"/>
        <w:gridCol w:w="5538"/>
      </w:tblGrid>
      <w:tr>
        <w:trPr>
          <w:tblHeader/>
        </w:trPr>
        <w:tc>
          <w:tcPr>
            <w:tcW w:type="dxa" w:w="8862"/>
            <w:tcMar>
              <w:top w:type="dxa" w:w="25"/>
              <w:left w:type="dxa" w:w="70"/>
              <w:bottom w:type="dxa" w:w="25"/>
              <w:right w:type="dxa" w:w="70"/>
            </w:tcMar>
          </w:tcPr>
          <w:p>
            <w:r>
              <w:rPr>
                <w:rFonts w:ascii="Malgun Gothic" w:cs="Malgun Gothic" w:eastAsia="Malgun Gothic" w:hAnsi="Malgun Gothic"/>
                <w:b/>
                <w:bCs/>
                <w:sz w:val="15"/>
                <w:szCs w:val="15"/>
              </w:rPr>
              <w:t xml:space="preserve">Study (author, year)</w:t>
            </w:r>
          </w:p>
        </w:tc>
        <w:tc>
          <w:tcPr>
            <w:tcW w:type="dxa" w:w="5538"/>
            <w:tcMar>
              <w:top w:type="dxa" w:w="25"/>
              <w:left w:type="dxa" w:w="70"/>
              <w:bottom w:type="dxa" w:w="25"/>
              <w:right w:type="dxa" w:w="70"/>
            </w:tcMar>
          </w:tcPr>
          <w:p>
            <w:r>
              <w:rPr>
                <w:rFonts w:ascii="Malgun Gothic" w:cs="Malgun Gothic" w:eastAsia="Malgun Gothic" w:hAnsi="Malgun Gothic"/>
                <w:b/>
                <w:bCs/>
                <w:sz w:val="15"/>
                <w:szCs w:val="15"/>
              </w:rPr>
              <w:t xml:space="preserve">Exclusion reason</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Stage IV Breast Cancer Incidence and Survival, 2010-2021 (Avila et al., 2026)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among hispanic and non-hispanic white women in Arizona (Martínez et al., 2007)</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Triple-negative breast cancer incidence in the United States: ecological correlations with area-level sociodemographics, healthcare, and health behaviors (Moss et al., 2021)</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Race/Ethnicity and Age Distribution of Breast Cancer Diagnosis in the United  States (Stapleton et al., 2018)</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of breast cancer with distant involvement among women in the United States, 1976 to 2009 (Johnson et al., 2013)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Risks of developing breast and colorectal cancer in association with incomes and geographic locations in Texas: A retrospective cohort study (Liu et al., 2016)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Disparities in Stage at Presentation for Disaggregated Asian American, Native Hawaiian, and Pacific Islander Patients with Breast Cancer (Thaploo et al., 2025)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risk of developing breast cancer within the next 5, 10, or 20 years of a woman's life (Morris et al., 2001)</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trends among young women in the United States (Tarone, 2006)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Incidence in Asian American, Native Hawaiian, and Pacific Islander Populations (Calip et al., 2026)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Proportionate cancer incidence in the Laotian population of California, 1988-2006 (2009)</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Is male breast cancer similar or different than female breast cancer? (Anderson et al., 2004)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Impact of Eliminating Socioeconomic and Racial Disparities on Premature Cancer Deaths (Siegel et al., 2011)</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Did not report the outcome of interest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trends and outcomes among young Black Women: A national cancer database analysis (Thompson et al., 2026)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Ineligible population</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Rising Breast Cancer Incidence and Poor Outcomes in Young Women: A Retrospective Study (Den et al., 2026)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Ineligible population</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Differences in Breast Cancer Subtypes among Racial/Ethnic Groups (Sasaki et al., 2024)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Ineligible population</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in the U.S. military population: Comparison with rates from the SEER Program (2009)</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Ineligible population</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Characterizing cancer patterns in Okinawan vs. mainland Japanese Americans: The Multiethnic Cohort Study (Streicher et al., 2025)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Preprint (not peer-reviewed)</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statistics, 2019 (DeSantis et al., 2019)</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Lobular breast cancer statistics, 2025 (Giaquinto et al., 2025)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statistics, 2015: Convergence of incidence rates between black and white women (DeSantis et al., 2016)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African Americans, 2016: Progress and opportunities in reducing racial disparities (DeSantis et al., 2016)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part 1: National cancer statistics (Cronin et al., 2022)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part I: National cancer statistics (Henley et al., 2020)</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1975-2010, featuring  prevalence of comorbidity and impact on survival among persons with lung, colorectal, breast, or prostate cancer (Edwards et al., 2014)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1975-2014, Featuring  Survival (Jemal et al., 2017)</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1975-2003, featuring cancer  among U.S. Hispanic/Latino populations (Howe et al., 2006)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1975-2011, featuring incidence of breast cancer subtypes by race/ethnicity, poverty, and state (Kohler et al., 2015)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1975-2002, featuring  population-based trends in cancer treatment (Edwards et al., 2005)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statistics, 2017, racial disparity in mortality by state (DeSantis et al., 2017)</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African American/Black People 2022 (Giaquinto et al., 2022)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1973-1999, featuring implications of age and aging on U.S. cancer burden (Edwards et al., 2002)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Statistics, 2022 (Giaquinto et al., 2022)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1975-2004, featuring cancer  in American Indians and Alaska Natives (Espey et al., 2007)</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(1973 through 1998),  featuring cancers with recent increasing trends (Howe et al., 2001)</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Featuring Cancer in Men and Women Age 20–49 Years (Ward et al., 2019)</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The annual report to the nation on the status of cancer, 1973-1997, with a  special section on colorectal cancer (Ries et al., 2000)</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1975-2006, featuring  colorectal cancer trends and impact of interventions (risk factors, screening, and treatment) to reduce future rates (Edwards et al., 2010)</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2012 (Siegel et al., 2012)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Regional Disparities in Incidence and Outcomes of Invasive Ductal Carcinoma Among Asian and Pacific Islander Women in the United States (Bunte et al., 2024)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2024 (Siegel et al., 2024)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2023 (Siegel et al., 2023)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Cancer Society's report on the status of cancer disparities in the United States, 2021 (Islami et al., 2022)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Estrogen receptor negative breast cancer incidence rates are similar in Ghanaian and Non-Hispanic Black women in the USA (Davis Lynn et al., 2022)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2022 (Siegel et al., 2022)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2020 (Siegel et al., 2020)</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African Americans, 2019 (DeSantis et al., 2019)</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Hispanics/Latinos, 2018 (Miller et al., 2018)</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2018 (Siegel et al., 2018)</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2017 (Siegel et al., 2017)</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Hispanics/Latinos, 2015 (Siegel et al., 2015)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2015 (Siegel et al., 2015)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statistics, 2013 (Desantis et al., 2014)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African Americans, 2013 (Desantis et al., 2013)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Age-Related Crossover in Breast Cancer Incidence Rates between Black and White Women: Implications for Removing Racial Disparities in Breast Cancer Care (Anderson et al., 2009)</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2009 (Jemal et al., 2009)</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2008 (Jemal et al., 2008)</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2005 (Jemal et al., 2005)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2004 (Jemal et al., 2004)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2002 (Jemal et al., 2002)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part 2: Early assessment of the COVID-19 pandemic’s impact on cancer diagnosis (Negoita et al., 2024)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incidence and mortality among Filipinos in the USA and the Philippines: Patterns and trends (Gomez et al., 2016)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1975-2001, with a special feature regarding survival (Jemal et al., 2004)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19752009, Featuring the Burden and Trends in Human Papillomavirus (HPV)Associated Cancers and HPV Vaccination Coverage Levels (Jemal et al., 2013)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statistics, 2011 (DeSantis et al., 2011)</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2014 (Siegel et al., 2014)</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1975-2007, Featuring Tumors of the Brain and Other Nervous System (Kohler et al., 2011)</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1975-2000, featuring the uses of surveillance data for cancer prevention and control (Weir et al., 2003)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1975-2005, Featuring Trends in Lung Cancer, Tobacco Use, and Tobacco Control (Jemal et al., 2008)</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2013 (Siegel et al., 2013)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Hispanics/Latinos, 2012 (Siegel et al., 2012)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Annual Report to the Nation on the status of cancer, 1975-2008, featuring cancers associated with excess weight and lack of sufficient physical activity (Eheman et al., 2012)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Cancer statistics for Hispanics, 2003 (O'Brien et al., 2003)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Duplicate or redundant dataset</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trends among black and white women in the United States (Jatoi et al., 2005)</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patterns and lifetime risk of developing breast cancer among Puerto Rican females. (Nazario et al., 2000)</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Ethnic Enclave Residence and Breast, Cervical, and Colorectal Cancer Incidence among Asian American Adults, 2006 to 2017 (2026)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Women's cancers among Alaska Natives 1969-2003. (Day et al., 2006)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Breast cancer in a multiethnic cohort in Hawaii and Los Angeles: Risk factor-adjusted incidence in Japanese equals and in Hawaiians exceeds that in whites (Pike et al., 2002)</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Women's cancers among Alaska Natives: [corrected] 1969-2003. (Kelly et al., 2007)</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Rural–urban disparities in breast cancer incidence among US women aged 20–49: trends by race/ethnicity, stage, poverty, and state from 2000–2019 (Ho et al., 2026)</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Incidence trends in triple-negative breast cancer among women in the United States from 2010 to 2019 by race/ethnicity, age and tumor stage (Du et al., 2023)</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Time trends and racial differences in female breast cancer incidence in Pennsylvania, 1985-2004 (Han et al., 2011)</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r>
        <w:tc>
          <w:tcPr>
            <w:tcW w:type="dxa" w:w="8862"/>
            <w:tcMar>
              <w:top w:type="dxa" w:w="25"/>
              <w:left w:type="dxa" w:w="70"/>
              <w:bottom w:type="dxa" w:w="25"/>
              <w:right w:type="dxa" w:w="70"/>
            </w:tcMar>
          </w:tcPr>
          <w:p>
            <w:r>
              <w:rPr>
                <w:rFonts w:ascii="Malgun Gothic" w:cs="Malgun Gothic" w:eastAsia="Malgun Gothic" w:hAnsi="Malgun Gothic"/>
                <w:b w:val="false"/>
                <w:bCs w:val="false"/>
                <w:sz w:val="15"/>
                <w:szCs w:val="15"/>
              </w:rPr>
              <w:t xml:space="preserve">Improving cancer incidence estimates for American Indians in Wisconsin (Foote et al., 2007)</w:t>
            </w:r>
          </w:p>
        </w:tc>
        <w:tc>
          <w:tcPr>
            <w:tcW w:type="dxa" w:w="5538"/>
            <w:tcMar>
              <w:top w:type="dxa" w:w="25"/>
              <w:left w:type="dxa" w:w="70"/>
              <w:bottom w:type="dxa" w:w="25"/>
              <w:right w:type="dxa" w:w="70"/>
            </w:tcMar>
          </w:tcPr>
          <w:p>
            <w:r>
              <w:rPr>
                <w:rFonts w:ascii="Malgun Gothic" w:cs="Malgun Gothic" w:eastAsia="Malgun Gothic" w:hAnsi="Malgun Gothic"/>
                <w:b w:val="false"/>
                <w:bCs w:val="false"/>
                <w:sz w:val="15"/>
                <w:szCs w:val="15"/>
              </w:rPr>
              <w:t xml:space="preserve">Full text unavailable</w:t>
            </w:r>
          </w:p>
        </w:tc>
      </w:tr>
    </w:tbl>
    <w:p>
      <w:pPr>
        <w:spacing w:after="80"/>
      </w:pPr>
    </w:p>
    <w:p>
      <w:r>
        <w:br w:type="page"/>
      </w:r>
    </w:p>
    <w:p>
      <w:pPr>
        <w:spacing w:after="100" w:before="200"/>
      </w:pPr>
      <w:r>
        <w:rPr>
          <w:rFonts w:ascii="Malgun Gothic" w:cs="Malgun Gothic" w:eastAsia="Malgun Gothic" w:hAnsi="Malgun Gothic"/>
          <w:b/>
          <w:bCs/>
          <w:color w:val="000000"/>
          <w:sz w:val="24"/>
          <w:szCs w:val="24"/>
        </w:rPr>
        <w:t xml:space="preserve">Supplementary Table 4. Registry overlap and representative selection</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1554"/>
        <w:gridCol w:w="1502"/>
        <w:gridCol w:w="1761"/>
        <w:gridCol w:w="1761"/>
        <w:gridCol w:w="1606"/>
        <w:gridCol w:w="1088"/>
        <w:gridCol w:w="1191"/>
        <w:gridCol w:w="1813"/>
        <w:gridCol w:w="2124"/>
      </w:tblGrid>
      <w:tr>
        <w:trPr>
          <w:tblHeader/>
        </w:trPr>
        <w:tc>
          <w:tcPr>
            <w:tcW w:type="dxa" w:w="1554"/>
            <w:tcMar>
              <w:top w:type="dxa" w:w="25"/>
              <w:left w:type="dxa" w:w="70"/>
              <w:bottom w:type="dxa" w:w="25"/>
              <w:right w:type="dxa" w:w="70"/>
            </w:tcMar>
          </w:tcPr>
          <w:p>
            <w:r>
              <w:rPr>
                <w:rFonts w:ascii="Malgun Gothic" w:cs="Malgun Gothic" w:eastAsia="Malgun Gothic" w:hAnsi="Malgun Gothic"/>
                <w:b/>
                <w:bCs/>
                <w:sz w:val="15"/>
                <w:szCs w:val="15"/>
              </w:rPr>
              <w:t xml:space="preserve">Study</w:t>
            </w:r>
          </w:p>
        </w:tc>
        <w:tc>
          <w:tcPr>
            <w:tcW w:type="dxa" w:w="1502"/>
            <w:tcMar>
              <w:top w:type="dxa" w:w="25"/>
              <w:left w:type="dxa" w:w="70"/>
              <w:bottom w:type="dxa" w:w="25"/>
              <w:right w:type="dxa" w:w="70"/>
            </w:tcMar>
          </w:tcPr>
          <w:p>
            <w:r>
              <w:rPr>
                <w:rFonts w:ascii="Malgun Gothic" w:cs="Malgun Gothic" w:eastAsia="Malgun Gothic" w:hAnsi="Malgun Gothic"/>
                <w:b/>
                <w:bCs/>
                <w:sz w:val="15"/>
                <w:szCs w:val="15"/>
              </w:rPr>
              <w:t xml:space="preserve">Dimension</w:t>
            </w:r>
          </w:p>
        </w:tc>
        <w:tc>
          <w:tcPr>
            <w:tcW w:type="dxa" w:w="1761"/>
            <w:tcMar>
              <w:top w:type="dxa" w:w="25"/>
              <w:left w:type="dxa" w:w="70"/>
              <w:bottom w:type="dxa" w:w="25"/>
              <w:right w:type="dxa" w:w="70"/>
            </w:tcMar>
          </w:tcPr>
          <w:p>
            <w:r>
              <w:rPr>
                <w:rFonts w:ascii="Malgun Gothic" w:cs="Malgun Gothic" w:eastAsia="Malgun Gothic" w:hAnsi="Malgun Gothic"/>
                <w:b/>
                <w:bCs/>
                <w:sz w:val="15"/>
                <w:szCs w:val="15"/>
              </w:rPr>
              <w:t xml:space="preserve">Group</w:t>
            </w:r>
          </w:p>
        </w:tc>
        <w:tc>
          <w:tcPr>
            <w:tcW w:type="dxa" w:w="1761"/>
            <w:tcMar>
              <w:top w:type="dxa" w:w="25"/>
              <w:left w:type="dxa" w:w="70"/>
              <w:bottom w:type="dxa" w:w="25"/>
              <w:right w:type="dxa" w:w="70"/>
            </w:tcMar>
          </w:tcPr>
          <w:p>
            <w:r>
              <w:rPr>
                <w:rFonts w:ascii="Malgun Gothic" w:cs="Malgun Gothic" w:eastAsia="Malgun Gothic" w:hAnsi="Malgun Gothic"/>
                <w:b/>
                <w:bCs/>
                <w:sz w:val="15"/>
                <w:szCs w:val="15"/>
              </w:rPr>
              <w:t xml:space="preserve">Comparator</w:t>
            </w:r>
          </w:p>
        </w:tc>
        <w:tc>
          <w:tcPr>
            <w:tcW w:type="dxa" w:w="1606"/>
            <w:tcMar>
              <w:top w:type="dxa" w:w="25"/>
              <w:left w:type="dxa" w:w="70"/>
              <w:bottom w:type="dxa" w:w="25"/>
              <w:right w:type="dxa" w:w="70"/>
            </w:tcMar>
          </w:tcPr>
          <w:p>
            <w:r>
              <w:rPr>
                <w:rFonts w:ascii="Malgun Gothic" w:cs="Malgun Gothic" w:eastAsia="Malgun Gothic" w:hAnsi="Malgun Gothic"/>
                <w:b/>
                <w:bCs/>
                <w:sz w:val="15"/>
                <w:szCs w:val="15"/>
              </w:rPr>
              <w:t xml:space="preserve">Registry family</w:t>
            </w:r>
          </w:p>
        </w:tc>
        <w:tc>
          <w:tcPr>
            <w:tcW w:type="dxa" w:w="1088"/>
            <w:tcMar>
              <w:top w:type="dxa" w:w="25"/>
              <w:left w:type="dxa" w:w="70"/>
              <w:bottom w:type="dxa" w:w="25"/>
              <w:right w:type="dxa" w:w="70"/>
            </w:tcMar>
          </w:tcPr>
          <w:p>
            <w:r>
              <w:rPr>
                <w:rFonts w:ascii="Malgun Gothic" w:cs="Malgun Gothic" w:eastAsia="Malgun Gothic" w:hAnsi="Malgun Gothic"/>
                <w:b/>
                <w:bCs/>
                <w:sz w:val="15"/>
                <w:szCs w:val="15"/>
              </w:rPr>
              <w:t xml:space="preserve">Period</w:t>
            </w:r>
          </w:p>
        </w:tc>
        <w:tc>
          <w:tcPr>
            <w:tcW w:type="dxa" w:w="1191"/>
            <w:tcMar>
              <w:top w:type="dxa" w:w="25"/>
              <w:left w:type="dxa" w:w="70"/>
              <w:bottom w:type="dxa" w:w="25"/>
              <w:right w:type="dxa" w:w="70"/>
            </w:tcMar>
          </w:tcPr>
          <w:p>
            <w:r>
              <w:rPr>
                <w:rFonts w:ascii="Malgun Gothic" w:cs="Malgun Gothic" w:eastAsia="Malgun Gothic" w:hAnsi="Malgun Gothic"/>
                <w:b/>
                <w:bCs/>
                <w:sz w:val="15"/>
                <w:szCs w:val="15"/>
              </w:rPr>
              <w:t xml:space="preserve">Std pop</w:t>
            </w:r>
          </w:p>
        </w:tc>
        <w:tc>
          <w:tcPr>
            <w:tcW w:type="dxa" w:w="1813"/>
            <w:tcMar>
              <w:top w:type="dxa" w:w="25"/>
              <w:left w:type="dxa" w:w="70"/>
              <w:bottom w:type="dxa" w:w="25"/>
              <w:right w:type="dxa" w:w="70"/>
            </w:tcMar>
          </w:tcPr>
          <w:p>
            <w:r>
              <w:rPr>
                <w:rFonts w:ascii="Malgun Gothic" w:cs="Malgun Gothic" w:eastAsia="Malgun Gothic" w:hAnsi="Malgun Gothic"/>
                <w:b/>
                <w:bCs/>
                <w:sz w:val="15"/>
                <w:szCs w:val="15"/>
              </w:rPr>
              <w:t xml:space="preserve">IRR [95% CI]</w:t>
            </w:r>
          </w:p>
        </w:tc>
        <w:tc>
          <w:tcPr>
            <w:tcW w:type="dxa" w:w="2124"/>
            <w:tcMar>
              <w:top w:type="dxa" w:w="25"/>
              <w:left w:type="dxa" w:w="70"/>
              <w:bottom w:type="dxa" w:w="25"/>
              <w:right w:type="dxa" w:w="70"/>
            </w:tcMar>
          </w:tcPr>
          <w:p>
            <w:r>
              <w:rPr>
                <w:rFonts w:ascii="Malgun Gothic" w:cs="Malgun Gothic" w:eastAsia="Malgun Gothic" w:hAnsi="Malgun Gothic"/>
                <w:b/>
                <w:bCs/>
                <w:sz w:val="15"/>
                <w:szCs w:val="15"/>
              </w:rPr>
              <w:t xml:space="preserve">Main analysis</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Zahrieh 2021 [20]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New Mexico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2005-2014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stated</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0.384 [0.253, 0.546]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(AI/AN undercount)</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 [21]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(East)</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 [0.45, 0.63]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[53]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(East)</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Yazzie 2025 [48]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(Navajo)</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2014-2018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0.49 [0.44, 0.55]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 [21]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(Northern Plains)</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0.89 [0.81, 0.97]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[53]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(Northern Plains)</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Watanabe-Galloway 2015 [41]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(Northern Plains)</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2002-2009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0.902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(AI/AN undercount)</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 [21]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(Pacific Coast)</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0.52 [0.48, 0.57]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[53]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(Pacific Coast)</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 [21]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(Southern Plains)</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0.89 [0.83, 0.96]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[53]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(Southern Plains)</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2021 [58]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(Southern Plains)</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1.33 [1.26, 1.41]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 [21]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(Southwest)</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0.41 [0.37, 0.44]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[53]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(Southwest)</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Nash 2019 [11]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 (IHS-linked)</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1.09 [0.99, 1.21]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Nash 2022 [12]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 (IHS-linked)</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2014-2018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0.952 [0.851, 1.065]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(external comparator)</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 [21]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0.99 [0.87, 1.12]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[53]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Moore 2015 [32]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2002-2006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world standard (IARC)</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1.14 [1.01, 1.30]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2021 [58]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1.25 [1.11, 1.41]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Cuban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[0.688, 0.860]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Mexican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0.512 [0.382, 0.686]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New Latino</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0.697 [0.629, 0.771]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Puerto Rican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0.833 [0.738, 0.939]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Anderson 2008 [33]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≥40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1975-2004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0.851 [0.841, 0.862]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Harper 2009 [42]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1997-2001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Harper 2009 [42]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1997-2001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0.659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Harper 2009 [42]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1997-2001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0.914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Ihenacho 2023 [45]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0.774 [0.700, 0.855]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Harper 2009 [42]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1997-2001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0.660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Ihenacho 2023 [45]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1.064 [0.978, 1.157]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Ihenacho 2023 [45]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1.366 [1.246, 1.499]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LeeArgov 2024 [17]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age-ge65</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2001-2019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 [0.70, 0.73]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LeeArgov 2024 [17]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age-ge65</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2001-2019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0.62 [0.62, 0.63]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LeeArgov 2024 [17]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age-ge65</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2001-2019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 [0.93, 0.94]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LeeArgov 2024 [17]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age-ge65</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2001-2019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 [0.69, 0.70]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Baquet 2008 [27]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&lt;40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1995-2004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1.16 [1.1, 1.23]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Anderson 2008 [33]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&lt;40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1975-2004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1.183 [1.142, 1.226]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Shoemaker 2018 [37]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 [0.68, 0.73]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Xu 2024 [22]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0.75 [0.72, 0.79]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Shoemaker 2018 [37]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 [0.84, 0.86]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Xu 2024 [22]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0.96 [0.95, 0.97]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Shoemaker 2018 [37]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1.03 [1.02, 1.04]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Xu 2024 [22]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1.01 [1.0, 1.03]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Ihenacho 2023 [45]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0.768 [0.633, 0.932]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Shoemaker 2018 [37]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0.74 [0.74, 0.75]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Xu 2024 [22]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 [0.75, 0.77]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Ihenacho 2023 [45]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1.479 [1.252, 1.748]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Ihenacho 2023 [45]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0.858 [0.710, 1.036]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 [25]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0.683 [0.642, 0.726]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(AI/AN undercount)</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Xie 2022 [49]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0.718 [0.707, 0.728]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Eheman 2009 [40]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0.630 [0.622, 0.639]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Gopalani 2020 [44]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0.560 [0.550, 0.570]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2025 [16]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2017-2021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0.81 [0.77, 0.85]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 2022 [30]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0.676 [0.659, 0.695]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0.708 [0.677, 0.739]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 [0.81, 0.83]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Hendrick 2021 [3]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2014-2017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 [0.52, 0.65]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SEER22 [64]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2019-2023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0.846 [0.808, 0.887]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(registry-direct anchor)</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 [21]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0.63 [0.61, 0.66]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[53]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2022 [50]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 (urban UIHO subset)</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2008-2017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Wright 2022 [51]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2005-2015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0.563 [0.33, 0.963]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Krieger 2018 [54]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0.455 [0.292, 0.709]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 [25]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[0.752, 0.788]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Xie 2022 [49]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0.694 [0.690, 0.698]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Eheman 2009 [40]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0.475 [0.458, 0.492]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2025 [16]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2017-2021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 [0.79, 0.8]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 2022 [30]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0.742 [0.737, 0.747]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0.809 [0.801, 0.817]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0.90 [0.89, 0.92]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Hendrick 2021 [3]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2014-2017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0.92 [0.9, 0.95]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SEER22 [64]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2019-2023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0.823 [0.815, 0.831]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(registry-direct anchor)</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Wright 2022 [51]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2005-2015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0.567 [0.526, 0.612]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Krieger 2018 [54]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0.642 [0.597, 0.69]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McCracken 2007 [62]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 [25]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0.933 [0.920, 0.946]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Cronin 2012 [26]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2005-2009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0.957 [0.951, 0.963]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Xie 2022 [49]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0.940 [0.938, 0.943]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2020 [52]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0.98 [0.97, 0.98]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Richardson 2016 [36]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0.983 [0.977, 0.989]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Eheman 2009 [40]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0.826 [0.820, 0.832]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Davis Lynn 2025 [15]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2013-2015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Segi world</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0.971 [0.956, 0.987]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2025 [16]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2017-2021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 [0.92, 0.94]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Brinton 2008 [28]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1992-2004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 [0.84, 0.86]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 2022 [30]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0.937 [0.931, 0.943]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0.941 [0.932, 0.949]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0.96 [0.95, 0.98]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Hendrick 2021 [3]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2014-2017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0.97 [0.95, 1.0]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SEER22 [64]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2019-2023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0.937 [0.929, 0.945]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(registry-direct anchor)</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1.07 [1.04, 1.11]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Wright 2022 [51]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2005-2015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0.812 [0.772, 0.855]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Krieger 2018 [54]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0.807 [0.762, 0.855]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Liu 2015 [43]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Texas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1995-2011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0.969 [0.934, 1.005]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Liu 2012 [19]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 LA County</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 [25]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0.718 [0.707, 0.731]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Xie 2022 [49]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1999-2017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0.710 [0.707, 0.713]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Carozza 2006 [56]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NAACCR/CiNA (~93%)</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1995-2000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0.643 [0.637, 0.650]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2025 [16]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2017-2021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0.73 [0.72, 0.73]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 2022 [30]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2000-2018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 [0.696, 0.705]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0.746 [0.74, 0.751]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 [0.75, 0.83]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Hendrick 2021 [3]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2014-2017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0.75 [0.73, 0.76]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SEER22 [64]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2019-2023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0.763 [0.757, 0.769]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(registry-direct anchor)</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0.78 [0.69, 0.88]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Wright 2022 [51]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2005-2015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0.571 [0.529, 0.617]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Krieger 2018 [54]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Massachusetts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0.617 [0.578, 0.66]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Wilkinson 2002 [63]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1990-1998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1970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0.651 [0.624, 0.679]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Keegan 2010 [9]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0.623 [0.616, 0.630]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Liu 2012 [19]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 LA County</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0.792 [0.784, 0.800]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 [60]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0.703 [0.692, 0.715]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0.958 [0.937, 0.979]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 [60]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0.791 [0.758, 0.825]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Goggins 2009 [47]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multi-registry subset (metropolitan areas)</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SIR (indirect, US White reference)</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 [0.56, 0.66]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2010 [5]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0.527 [0.494, 0.562]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Kem 2007 [55]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Cambodian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1998-2002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0.264 [0.204, 0.341]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0.760 [0.745, 0.775]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 [60]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0.616 [0.596, 0.637]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2010 [5]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0.503 [0.490, 0.516]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McCracken 2007 [62]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0.491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Liu 2012 [19]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 LA County</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0.575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0.857 [0.839, 0.874]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 [60]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0.828 [0.803, 0.854]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2010 [5]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0.687 [0.671, 0.704]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McCracken 2007 [62]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Guamanian/Chamorro/Samoan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0.723 [0.641, 0.817]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Mills 2005 [6]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Hmong</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0.164 [0.120, 0.224]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1.045 [1.009, 1.083]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 [60]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0.951 [0.908, 0.996]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2010 [5]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0.702 [0.679, 0.725]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McCracken 2007 [62]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0.677 [0.654, 0.701]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 [60]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0.562 [0.532, 0.595]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2010 [5]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0.317 [0.300, 0.335]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2003 [57]</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1988-1992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1970 world</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0.254 [0.224, 0.288]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McCracken 2007 [62]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0.332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Liu 2012 [19]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 LA County</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2007</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0.558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Laotian/Kampuchean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0.388 [0.350, 0.430]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1.270 [1.213, 1.330]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Miller 2008 [61]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1998-2002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1.211 [1.123, 1.305]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 and Pacific Islander (NHPI)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1.212 [1.168, 1.258]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0.586 [0.566, 0.608]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 [60]</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2009-2011</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0.537 [0.506, 0.571]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2010 [5]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0.410 [0.389, 0.433]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McCracken 2007 [62]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2000-2002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0.363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Nasseri 2009 [46]</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Middle Eastern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Middle Eastern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[0.84, 0.88]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Gleason 2012 [4]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ER−/PR+</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2004-2008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1.459 [1.267, 1.679]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Gleason 2012 [4]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ER+/PR−</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2004-2008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0.974 [0.925, 1.027]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Davis Lynn 2025 [15]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2013-2015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Segi world</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1.796 [1.740, 1.853]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Gleason 2012 [4]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2004-2008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1.600 [1.548, 1.652]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 [0.82, 1.31]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2017 [35]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 [1.12, 1.30]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1.17 [1.02, 1.35]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1.41 [1.33, 1.49]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2020 [52]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1.29 [1.26, 1.32]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1.33 [1.17, 1.52]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1.46 [1.38, 1.54]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1.49 [1.28, 1.71]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 [0.73, 0.96]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1.05 [0.99, 1.11]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0.88 [0.54, 1.44]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1.19 [0.76, 1.88]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Davis Lynn 2025 [15]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2013-2015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Segi world</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0.820 [0.805, 0.836]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Gleason 2012 [4]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2004-2008</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0.703 [0.685, 0.722]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0.74 [0.69, 0.79]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0.689 [0.662, 0.717]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0.87 [0.85, 0.88]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2020 [52]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 [0.78, 0.79]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0.739 [0.712, 0.768]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[0.84, 0.87]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0.87 [0.83, 0.91]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Lund 2010 [38]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Metropolitan Atlanta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2003-2004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0.783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 [0.49, 0.70]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 [0.57, 0.73]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0.604 [0.581, 0.627]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0.78 [0.76, 0.79]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 [0.70, 0.95]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1.03 [0.93, 1.15]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1.12 [1.01, 1.25]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0.94 [0.81, 1.09]</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0.850 [0.768, 0.941]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 [1.00, 1.08]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2020 [52]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1.01 [1.00, 1.03]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1.004 [0.916, 1.101]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1.12 [1.08, 1.16]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1.00 [0.90, 1.11]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 [0.42, 1.24]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0.88 [0.61, 1.26]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0.687 [0.625, 0.756]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0.91 [0.88, 0.94]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0.74 [0.49, 1.06]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1.03 [0.73, 1.47]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1.34 [0.96, 1.88]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2015-2019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0.860 [0.800, 0.930]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2022 [29]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0.734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0.89 [0.76, 1.04]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2017 [35]</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2009-2013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 [0.58, 0.65]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2015-2019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0.700 [0.680, 0.720]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2022 [29]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0.742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0.640 [0.572, 0.716]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 [0.75, 0.83]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2015-2019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1.950 [1.930, 1.980]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2022 [29]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1.953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2020 [52]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1.93 [1.90, 1.95]</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1.817 [1.697, 1.946]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[31]</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2018-2022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 [1.958, 2.043]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2.07 [2.01, 2.14]</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2.10 [1.94, 2.27]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Hossain 2019 [59]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Louisiana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2010-2012</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stated (model-adjusted)</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2.21 [1.96, 2.48]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Amirikia 2011 [39]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1.873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Lund 2010 [38]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 Metropolitan Atlanta</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2003-2004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1.871</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 [0.31, 0.93]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 [0.60, 1.18]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[23]</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2015-2019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0.860 [0.840, 0.880]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2022 [29]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2019</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0.898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 [2]</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0.824 [0.756, 0.897]</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 [34]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2010-2015</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0.94 [0.91, 0.98]</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 [18]</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Multi-state registry subset (regional)</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2012-2014</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 [0.53, 1.13]</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Amirikia 2011 [39]</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White (NHW)</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1988-2006</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0.810</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 (overlaps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1.08 [0.79, 1.46]</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r>
        <w:tc>
          <w:tcPr>
            <w:tcW w:type="dxa" w:w="1554"/>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[24]</w:t>
            </w:r>
          </w:p>
        </w:tc>
        <w:tc>
          <w:tcPr>
            <w:tcW w:type="dxa" w:w="1502"/>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761"/>
            <w:tcMar>
              <w:top w:type="dxa" w:w="25"/>
              <w:left w:type="dxa" w:w="70"/>
              <w:bottom w:type="dxa" w:w="25"/>
              <w:right w:type="dxa" w:w="70"/>
            </w:tcMar>
          </w:tcPr>
          <w:p>
            <w:r>
              <w:rPr>
                <w:rFonts w:ascii="Malgun Gothic" w:cs="Malgun Gothic" w:eastAsia="Malgun Gothic" w:hAnsi="Malgun Gothic"/>
                <w:b w:val="false"/>
                <w:bCs w:val="false"/>
                <w:sz w:val="15"/>
                <w:szCs w:val="15"/>
              </w:rPr>
              <w:t xml:space="preserve">White (not NH-stratified)</w:t>
            </w:r>
          </w:p>
        </w:tc>
        <w:tc>
          <w:tcPr>
            <w:tcW w:type="dxa" w:w="1606"/>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088"/>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2010-2013</w:t>
            </w:r>
          </w:p>
        </w:tc>
        <w:tc>
          <w:tcPr>
            <w:tcW w:type="dxa" w:w="1191"/>
            <w:tcMar>
              <w:top w:type="dxa" w:w="25"/>
              <w:left w:type="dxa" w:w="70"/>
              <w:bottom w:type="dxa" w:w="25"/>
              <w:right w:type="dxa" w:w="70"/>
            </w:tcMar>
          </w:tcPr>
          <w:p>
            <w:r>
              <w:rPr>
                <w:rFonts w:ascii="Malgun Gothic" w:cs="Malgun Gothic" w:eastAsia="Malgun Gothic" w:hAnsi="Malgun Gothic"/>
                <w:b w:val="false"/>
                <w:bCs w:val="false"/>
                <w:sz w:val="15"/>
                <w:szCs w:val="15"/>
              </w:rPr>
              <w:t xml:space="preserve">2000 US</w:t>
            </w:r>
          </w:p>
        </w:tc>
        <w:tc>
          <w:tcPr>
            <w:tcW w:type="dxa" w:w="18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[0.60, 1.22]</w:t>
            </w:r>
          </w:p>
        </w:tc>
        <w:tc>
          <w:tcPr>
            <w:tcW w:type="dxa" w:w="212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yes (representative)</w:t>
            </w:r>
          </w:p>
        </w:tc>
      </w:tr>
    </w:tbl>
    <w:p>
      <w:pPr>
        <w:spacing w:after="80"/>
      </w:pPr>
    </w:p>
    <w:p>
      <w:pPr>
        <w:spacing w:after="80"/>
      </w:pPr>
      <w:r>
        <w:rPr>
          <w:rFonts w:ascii="Malgun Gothic" w:cs="Malgun Gothic" w:eastAsia="Malgun Gothic" w:hAnsi="Malgun Gothic"/>
          <w:i/>
          <w:iCs/>
          <w:sz w:val="18"/>
          <w:szCs w:val="18"/>
        </w:rPr>
        <w:t xml:space="preserve">Note. This table lists every extracted estimate, not only the ones carried into the main analysis; the “Main analysis” column says which role each plays. Of the 222 rows, 85 are the representative selected for one analytic cell (group × dimension) — the broadest-coverage, most recent source with an appropriate population definition and standardization, a population-based estimate rather than a pooled one — and the remaining 137 are overlaps and demoted or anchor records. Excluding the 4 registry-direct anchor rows, which are reference values rather than screened studies, leaves the 218 extracted estimates reported in the text. Overlapping estimates from nested registries (county ⊂ state ⊂ SEER; SEER and NPCR feed USCS) are not independent and are retained only for the sensitivity re-selection.</w:t>
      </w:r>
    </w:p>
    <w:p>
      <w:pPr>
        <w:spacing w:after="80"/>
      </w:pPr>
      <w:r>
        <w:rPr>
          <w:rFonts w:ascii="Malgun Gothic" w:cs="Malgun Gothic" w:eastAsia="Malgun Gothic" w:hAnsi="Malgun Gothic"/>
          <w:i/>
          <w:iCs/>
          <w:sz w:val="18"/>
          <w:szCs w:val="18"/>
        </w:rPr>
        <w:t xml:space="preserve">Study: the author and year, followed by the study's number in the reference list.</w:t>
      </w:r>
    </w:p>
    <w:p>
      <w:pPr>
        <w:spacing w:after="80"/>
      </w:pPr>
      <w:r>
        <w:rPr>
          <w:rFonts w:ascii="Malgun Gothic" w:cs="Malgun Gothic" w:eastAsia="Malgun Gothic" w:hAnsi="Malgun Gothic"/>
          <w:i/>
          <w:iCs/>
          <w:sz w:val="18"/>
          <w:szCs w:val="18"/>
        </w:rPr>
        <w:t xml:space="preserve">Registry family: SEER-national = the pooled SEER 9/13/17/18/21/22 registries; USCS = United States Cancer Statistics, which pools SEER and NPCR to cover nearly the entire U.S. population; NAACCR = the North American Association of Central Cancer Registries; NPCR = the National Program of Cancer Registries; IHS-PRCDA = an Indian Health Service Purchased/Referred Care Delivery Area linkage that improves ascertainment of AI/AN cases; ANTR = the Alaska Native Tumor Registry; California-CCR = the California Cancer Registry; and “State: X” = a single state central registry (for example, Texas, Louisiana, or Massachusetts).</w:t>
      </w:r>
    </w:p>
    <w:p>
      <w:pPr>
        <w:spacing w:after="80"/>
      </w:pPr>
      <w:r>
        <w:rPr>
          <w:rFonts w:ascii="Malgun Gothic" w:cs="Malgun Gothic" w:eastAsia="Malgun Gothic" w:hAnsi="Malgun Gothic"/>
          <w:i/>
          <w:iCs/>
          <w:sz w:val="18"/>
          <w:szCs w:val="18"/>
        </w:rPr>
        <w:t xml:space="preserve">Comparator: the reference is shown as each source defined it — non-Hispanic White (NHW) where the source stratified by Hispanic origin, or “White (not NH-stratified)” otherwise (concentrated in the receptor-defined subtypes and AI/AN comparisons). 31 of the 222 rows use an unstratified White reference; 19 of those are the representative for their cell, which is the count the main text reports, and the other 12 are overlapping estimates listed here only. The reference and minority rates come from the same source, period, and standard population, so each IRR is internally valid even where the reference is unstratified White; Supplementary Table 6c restricts to NHW-comparator estimates.</w:t>
      </w:r>
    </w:p>
    <w:p>
      <w:pPr>
        <w:spacing w:after="80"/>
      </w:pPr>
      <w:r>
        <w:rPr>
          <w:rFonts w:ascii="Malgun Gothic" w:cs="Malgun Gothic" w:eastAsia="Malgun Gothic" w:hAnsi="Malgun Gothic"/>
          <w:i/>
          <w:iCs/>
          <w:sz w:val="18"/>
          <w:szCs w:val="18"/>
        </w:rPr>
        <w:t xml:space="preserve">Standard population: age-standardized to the 2000 U.S. standard unless the “Std pop” column shows otherwise. Each rate ratio is formed within one study, so its numerator and denominator share that study's standard population, period, and region and the ratio is internally consistent. The ratio does not, however, cancel the standard population — the age-specific rates of two groups differ in shape, so a different set of standard weights would shift their standardized rates, and their ratio, by different amounts — nor does it make estimates from different studies mutually comparable, because their standard populations, periods, and regions still differ.</w:t>
      </w:r>
    </w:p>
    <w:p>
      <w:pPr>
        <w:spacing w:after="80"/>
      </w:pPr>
      <w:r>
        <w:rPr>
          <w:rFonts w:ascii="Malgun Gothic" w:cs="Malgun Gothic" w:eastAsia="Malgun Gothic" w:hAnsi="Malgun Gothic"/>
          <w:i/>
          <w:iCs/>
          <w:sz w:val="18"/>
          <w:szCs w:val="18"/>
        </w:rPr>
        <w:t xml:space="preserve">Main-analysis codes: “yes (representative)” = carried into the main analysis as the group's benchmark; “no (overlaps representative)” = an overlapping estimate for the same cell, used only when the representative is re-selected (Table 6); “no (AI/AN undercount)” = an unlinked-registry AI/AN estimate demoted in favour of the IHS-linked representative; “no (registry-direct anchor)” = the SEER-Explorer reference value, not a screened study; “no (external comparator)” = borrows an out-of-paper SEER-Explorer NHW rate, kept only as an overlap record; “no (no usable IRR)” = the source named the subgroup but reported no rate or ratio.</w:t>
      </w:r>
    </w:p>
    <w:p>
      <w:r>
        <w:br w:type="page"/>
      </w:r>
    </w:p>
    <w:p>
      <w:pPr>
        <w:spacing w:after="100" w:before="200"/>
      </w:pPr>
      <w:r>
        <w:rPr>
          <w:rFonts w:ascii="Malgun Gothic" w:cs="Malgun Gothic" w:eastAsia="Malgun Gothic" w:hAnsi="Malgun Gothic"/>
          <w:b/>
          <w:bCs/>
          <w:color w:val="000000"/>
          <w:sz w:val="24"/>
          <w:szCs w:val="24"/>
        </w:rPr>
        <w:t xml:space="preserve">Supplementary Table 5. Risk of bias (JBI checklist for studies reporting prevalence/incidence data)</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4820"/>
        <w:gridCol w:w="934"/>
        <w:gridCol w:w="934"/>
        <w:gridCol w:w="934"/>
        <w:gridCol w:w="934"/>
        <w:gridCol w:w="934"/>
        <w:gridCol w:w="934"/>
        <w:gridCol w:w="934"/>
        <w:gridCol w:w="934"/>
        <w:gridCol w:w="2109"/>
      </w:tblGrid>
      <w:tr>
        <w:trPr>
          <w:tblHeader/>
        </w:trPr>
        <w:tc>
          <w:tcPr>
            <w:tcW w:type="dxa" w:w="4820"/>
            <w:tcMar>
              <w:top w:type="dxa" w:w="25"/>
              <w:left w:type="dxa" w:w="70"/>
              <w:bottom w:type="dxa" w:w="25"/>
              <w:right w:type="dxa" w:w="70"/>
            </w:tcMar>
          </w:tcPr>
          <w:p>
            <w:r>
              <w:rPr>
                <w:rFonts w:ascii="Malgun Gothic" w:cs="Malgun Gothic" w:eastAsia="Malgun Gothic" w:hAnsi="Malgun Gothic"/>
                <w:b/>
                <w:bCs/>
                <w:sz w:val="15"/>
                <w:szCs w:val="15"/>
              </w:rPr>
              <w:t xml:space="preserve">Study</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Q1</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Q2</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Q3</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Q4</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Q5</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Q6</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Q7</w:t>
            </w:r>
          </w:p>
        </w:tc>
        <w:tc>
          <w:tcPr>
            <w:tcW w:type="dxa" w:w="934"/>
            <w:tcMar>
              <w:top w:type="dxa" w:w="25"/>
              <w:left w:type="dxa" w:w="70"/>
              <w:bottom w:type="dxa" w:w="25"/>
              <w:right w:type="dxa" w:w="70"/>
            </w:tcMar>
          </w:tcPr>
          <w:p>
            <w:r>
              <w:rPr>
                <w:rFonts w:ascii="Malgun Gothic" w:cs="Malgun Gothic" w:eastAsia="Malgun Gothic" w:hAnsi="Malgun Gothic"/>
                <w:b/>
                <w:bCs/>
                <w:sz w:val="15"/>
                <w:szCs w:val="15"/>
              </w:rPr>
              <w:t xml:space="preserve">Q8</w:t>
            </w:r>
          </w:p>
        </w:tc>
        <w:tc>
          <w:tcPr>
            <w:tcW w:type="dxa" w:w="2109"/>
            <w:tcMar>
              <w:top w:type="dxa" w:w="25"/>
              <w:left w:type="dxa" w:w="70"/>
              <w:bottom w:type="dxa" w:w="25"/>
              <w:right w:type="dxa" w:w="70"/>
            </w:tcMar>
          </w:tcPr>
          <w:p>
            <w:r>
              <w:rPr>
                <w:rFonts w:ascii="Malgun Gothic" w:cs="Malgun Gothic" w:eastAsia="Malgun Gothic" w:hAnsi="Malgun Gothic"/>
                <w:b/>
                <w:bCs/>
                <w:sz w:val="15"/>
                <w:szCs w:val="15"/>
              </w:rPr>
              <w:t xml:space="preserve">RoB</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Howlader 2014</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Davis Lynn 2025</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2025</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LeeArgov 2024</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Nash 2019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Mills 2005</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Nash 2022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Hendrick 2021</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Zahnd 2019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Liu 2012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Zahrieh 2021</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Wingo 2008</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Xu 2024</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Cronin 2012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Baquet 2008</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Gleason 2012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Brinton 2008</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Zhang 2022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Du 2022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2010</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Moore 2015</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Anderson 2008</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Kong 2020</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2017</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Keegan 2010</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Richardson 2016</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Shoemaker 2018</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Lund 2010</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Amirikia 2011</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Eheman 2009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Watanabe-Galloway 2015</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Harper 2009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Liu 2015</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Gopalani 2020</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Ihenacho 2023</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Nasseri 2009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Goggins 2009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Yazzie 2025</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Xie 2022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2022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Wright 2022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2020</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Krieger 2018</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Kem 2007</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Carozza 2006</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2003</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2021</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Hossain 2019</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U</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Jin 2016</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Miller 2008</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McCracken 2007</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N</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4820"/>
            <w:tcMar>
              <w:top w:type="dxa" w:w="25"/>
              <w:left w:type="dxa" w:w="70"/>
              <w:bottom w:type="dxa" w:w="25"/>
              <w:right w:type="dxa" w:w="70"/>
            </w:tcMar>
          </w:tcPr>
          <w:p>
            <w:r>
              <w:rPr>
                <w:rFonts w:ascii="Malgun Gothic" w:cs="Malgun Gothic" w:eastAsia="Malgun Gothic" w:hAnsi="Malgun Gothic"/>
                <w:b w:val="false"/>
                <w:bCs w:val="false"/>
                <w:sz w:val="15"/>
                <w:szCs w:val="15"/>
              </w:rPr>
              <w:t xml:space="preserve">Wilkinson 2002</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934"/>
            <w:tcMar>
              <w:top w:type="dxa" w:w="25"/>
              <w:left w:type="dxa" w:w="70"/>
              <w:bottom w:type="dxa" w:w="25"/>
              <w:right w:type="dxa" w:w="70"/>
            </w:tcMar>
          </w:tcPr>
          <w:p>
            <w:r>
              <w:rPr>
                <w:rFonts w:ascii="Malgun Gothic" w:cs="Malgun Gothic" w:eastAsia="Malgun Gothic" w:hAnsi="Malgun Gothic"/>
                <w:b w:val="false"/>
                <w:bCs w:val="false"/>
                <w:sz w:val="15"/>
                <w:szCs w:val="15"/>
              </w:rPr>
              <w:t xml:space="preserve">Y</w:t>
            </w:r>
          </w:p>
        </w:tc>
        <w:tc>
          <w:tcPr>
            <w:tcW w:type="dxa" w:w="210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bl>
    <w:p>
      <w:pPr>
        <w:spacing w:after="80"/>
      </w:pPr>
    </w:p>
    <w:p>
      <w:pPr>
        <w:spacing w:after="80"/>
      </w:pPr>
      <w:r>
        <w:rPr>
          <w:rFonts w:ascii="Malgun Gothic" w:cs="Malgun Gothic" w:eastAsia="Malgun Gothic" w:hAnsi="Malgun Gothic"/>
          <w:i/>
          <w:iCs/>
          <w:sz w:val="18"/>
          <w:szCs w:val="18"/>
        </w:rPr>
        <w:t xml:space="preserve">Note. Each item is rated Y (Yes), N (No), or U (Unclear); overall risk of bias is Low, Moderate, or High. Item 9 (survey response rate) was not applicable to any study — census-like registry ascertainment has no survey response rate — so it is omitted here and the rating uses the eight applicable items (Q1–Q8).</w:t>
      </w:r>
    </w:p>
    <w:p>
      <w:pPr>
        <w:spacing w:after="80"/>
      </w:pPr>
      <w:r>
        <w:rPr>
          <w:rFonts w:ascii="Malgun Gothic" w:cs="Malgun Gothic" w:eastAsia="Malgun Gothic" w:hAnsi="Malgun Gothic"/>
          <w:i/>
          <w:iCs/>
          <w:sz w:val="18"/>
          <w:szCs w:val="18"/>
        </w:rPr>
        <w:t xml:space="preserve">JBI items: Q1 sample frame appropriate to the target population (defined population-based registry); Q2 appropriate sampling (registry ascertains all diagnosed cases — census-like); Q3 adequate sample size for a stable age-adjusted rate; Q4 study subjects and setting described in detail; Q5 sufficient coverage of the identified population (registry completeness); Q6 valid identification of the condition (invasive breast cancer via registry/pathology record linkage); Q7 condition measured in a standard, reliable way for all participants, including race/ethnicity ascertainment (surname recognition or a known AI/AN undercount = No); Q8 appropriate statistical analysis (age-standardized to a stated standard population with a reported or correctly computed variance).</w:t>
      </w:r>
    </w:p>
    <w:p>
      <w:pPr>
        <w:spacing w:after="80"/>
      </w:pPr>
      <w:r>
        <w:rPr>
          <w:rFonts w:ascii="Malgun Gothic" w:cs="Malgun Gothic" w:eastAsia="Malgun Gothic" w:hAnsi="Malgun Gothic"/>
          <w:i/>
          <w:iCs/>
          <w:sz w:val="18"/>
          <w:szCs w:val="18"/>
        </w:rPr>
        <w:t xml:space="preserve">Overall risk of bias (over the eight applicable items; Q9 = NA excluded): Low = at most one item rated No and both key items (Q7 measurement, Q8 analysis) rated Yes; High = three or more items rated No; Moderate otherwise—so a single No or Unclear on either key item gives at least a Moderate rating. Each study is appraised as the source of the estimates taken from it here rather than as a whole publication, and the items divide accordingly: Q1–Q7 describe the study and its registry (sample frame, ascertainment, case numbers, description, coverage, case identification, and race/ethnicity measurement) and are judged at that level, while Q8 depends on the estimates themselves and is judged on those extracted for this review, a variance counting as available when the source printed an interval or when one could be recovered from what the source reports. A study whose extracted estimates carry no interval therefore rates No on Q8 whether or not the source printed the ratio itself; that rating reflects incomplete reporting of uncertainty, not evidence that the estimate is biased. Of 58 studies assessed, 41 were Low, 17 Moderate, and 0 High; the Moderate ratings arise chiefly where an estimate was reported as a point value without a variance (Q8) or where race/ethnicity ascertainment was limited (Q7).</w:t>
      </w:r>
    </w:p>
    <w:p>
      <w:r>
        <w:br w:type="page"/>
      </w:r>
    </w:p>
    <w:p>
      <w:pPr>
        <w:spacing w:after="100" w:before="200"/>
      </w:pPr>
      <w:r>
        <w:rPr>
          <w:rFonts w:ascii="Malgun Gothic" w:cs="Malgun Gothic" w:eastAsia="Malgun Gothic" w:hAnsi="Malgun Gothic"/>
          <w:b/>
          <w:bCs/>
          <w:color w:val="000000"/>
          <w:sz w:val="24"/>
          <w:szCs w:val="24"/>
        </w:rPr>
        <w:t xml:space="preserve">Supplementary Table 6. Sensitivity analyses</w:t>
      </w:r>
    </w:p>
    <w:p>
      <w:pPr>
        <w:spacing w:after="80"/>
      </w:pPr>
      <w:r>
        <w:rPr>
          <w:rFonts w:ascii="Malgun Gothic" w:cs="Malgun Gothic" w:eastAsia="Malgun Gothic" w:hAnsi="Malgun Gothic"/>
          <w:i w:val="false"/>
          <w:iCs w:val="false"/>
          <w:sz w:val="18"/>
          <w:szCs w:val="18"/>
        </w:rPr>
        <w:t xml:space="preserve">Table 6a. Low-risk-of-bias only (Moderate/High-RoB studies dropped): 54 of 85 cells unchanged, 19 changed, 12 dropped.</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1867"/>
        <w:gridCol w:w="2400"/>
        <w:gridCol w:w="4533"/>
        <w:gridCol w:w="4533"/>
        <w:gridCol w:w="1067"/>
      </w:tblGrid>
      <w:tr>
        <w:trPr>
          <w:tblHeader/>
        </w:trPr>
        <w:tc>
          <w:tcPr>
            <w:tcW w:type="dxa" w:w="1867"/>
            <w:tcMar>
              <w:top w:type="dxa" w:w="25"/>
              <w:left w:type="dxa" w:w="70"/>
              <w:bottom w:type="dxa" w:w="25"/>
              <w:right w:type="dxa" w:w="70"/>
            </w:tcMar>
          </w:tcPr>
          <w:p>
            <w:r>
              <w:rPr>
                <w:rFonts w:ascii="Malgun Gothic" w:cs="Malgun Gothic" w:eastAsia="Malgun Gothic" w:hAnsi="Malgun Gothic"/>
                <w:b/>
                <w:bCs/>
                <w:sz w:val="15"/>
                <w:szCs w:val="15"/>
              </w:rPr>
              <w:t xml:space="preserve">Dimension</w:t>
            </w:r>
          </w:p>
        </w:tc>
        <w:tc>
          <w:tcPr>
            <w:tcW w:type="dxa" w:w="2400"/>
            <w:tcMar>
              <w:top w:type="dxa" w:w="25"/>
              <w:left w:type="dxa" w:w="70"/>
              <w:bottom w:type="dxa" w:w="25"/>
              <w:right w:type="dxa" w:w="70"/>
            </w:tcMar>
          </w:tcPr>
          <w:p>
            <w:r>
              <w:rPr>
                <w:rFonts w:ascii="Malgun Gothic" w:cs="Malgun Gothic" w:eastAsia="Malgun Gothic" w:hAnsi="Malgun Gothic"/>
                <w:b/>
                <w:bCs/>
                <w:sz w:val="15"/>
                <w:szCs w:val="15"/>
              </w:rPr>
              <w:t xml:space="preserve">Group</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Main analysis: IRR [95% CI] — study</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Under restriction: IRR [95% CI] — study</w:t>
            </w:r>
          </w:p>
        </w:tc>
        <w:tc>
          <w:tcPr>
            <w:tcW w:type="dxa" w:w="1067"/>
            <w:tcMar>
              <w:top w:type="dxa" w:w="25"/>
              <w:left w:type="dxa" w:w="70"/>
              <w:bottom w:type="dxa" w:w="25"/>
              <w:right w:type="dxa" w:w="70"/>
            </w:tcMar>
          </w:tcPr>
          <w:p>
            <w:r>
              <w:rPr>
                <w:rFonts w:ascii="Malgun Gothic" w:cs="Malgun Gothic" w:eastAsia="Malgun Gothic" w:hAnsi="Malgun Gothic"/>
                <w:b/>
                <w:bCs/>
                <w:sz w:val="15"/>
                <w:szCs w:val="15"/>
              </w:rPr>
              <w:t xml:space="preserve">Status</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(East)</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 — Melkonian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 [0.45, 0.63] — Wingo 2008</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(Northern Plains)</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1.05 — Melkonian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0.89 [0.81, 0.97] — Wingo 2008</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(Pacific Coast)</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 — Melkonian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0.52 [0.48, 0.57] — Wingo 2008</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(Southwest)</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0.57 — Melkonian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0.41 [0.37, 0.44] — Wingo 2008</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0.87 — Melkonian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0.63 [0.61, 0.66] — Wingo 2008</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0.792 [0.784, 0.800]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0.703 [0.692, 0.715] — Jin 2016</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0.958 [0.937, 0.979]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0.791 [0.758, 0.825] — Jin 2016</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0.760 [0.745, 0.775]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0.616 [0.596, 0.637] — Jin 2016</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0.857 [0.839, 0.874]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0.828 [0.803, 0.854] — Jin 2016</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1.045 [1.009, 1.083]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0.951 [0.908, 0.996] — Jin 2016</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0.677 [0.654, 0.701]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0.562 [0.532, 0.595] — Jin 2016</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1.270 [1.213, 1.330]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1.211 [1.123, 1.305] — Miller 2008</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0.586 [0.566, 0.608]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0.537 [0.506, 0.571] — Jin 2016</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1.41 [1.33, 1.49]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1.17 [1.02, 1.35] — Howlader 2014</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1.05 [0.99, 1.11]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 [0.73, 0.96] — Howlader 2014</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0.87 [0.85, 0.88]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0.689 [0.662, 0.717] — Howlader 2014</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0.78 [0.76, 0.79]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0.604 [0.581, 0.627] — Howlader 2014</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 [1.00, 1.08]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0.850 [0.768, 0.941] — Howlader 2014</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0.91 [0.88, 0.94]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0.687 [0.625, 0.756] — Howlader 2014</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0.647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0.659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0.914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0.660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Cambodian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0.264 [0.204, 0.341] — Kem 2007</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Guamanian/Chamorro/Samoan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0.723 [0.641, 0.817]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Laotian/Kampuchean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0.388 [0.350, 0.430]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 and Pacific Islander (NHPI)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1.212 [1.168, 1.258]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Middle Eastern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Middle Eastern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[0.84, 0.88] — Nasseri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 [0.82, 1.31]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0.74 [0.69, 0.79]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0.94 [0.81, 1.09] — Kong 2020</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bl>
    <w:p>
      <w:pPr>
        <w:spacing w:after="80"/>
      </w:pPr>
    </w:p>
    <w:p>
      <w:pPr>
        <w:spacing w:after="80"/>
      </w:pPr>
      <w:r>
        <w:rPr>
          <w:rFonts w:ascii="Malgun Gothic" w:cs="Malgun Gothic" w:eastAsia="Malgun Gothic" w:hAnsi="Malgun Gothic"/>
          <w:i w:val="false"/>
          <w:iCs w:val="false"/>
          <w:sz w:val="18"/>
          <w:szCs w:val="18"/>
        </w:rPr>
        <w:t xml:space="preserve">Table 6b. Directly-reported IRR only (estimates the review computed from rates, and the two SIRs, are dropped): 35 unchanged, 4 changed, 46 dropped — most disaggregated and subtype cells rely on computed rates, because registries publish rates rather than ratios.</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1867"/>
        <w:gridCol w:w="2400"/>
        <w:gridCol w:w="4533"/>
        <w:gridCol w:w="4533"/>
        <w:gridCol w:w="1067"/>
      </w:tblGrid>
      <w:tr>
        <w:trPr>
          <w:tblHeader/>
        </w:trPr>
        <w:tc>
          <w:tcPr>
            <w:tcW w:type="dxa" w:w="1867"/>
            <w:tcMar>
              <w:top w:type="dxa" w:w="25"/>
              <w:left w:type="dxa" w:w="70"/>
              <w:bottom w:type="dxa" w:w="25"/>
              <w:right w:type="dxa" w:w="70"/>
            </w:tcMar>
          </w:tcPr>
          <w:p>
            <w:r>
              <w:rPr>
                <w:rFonts w:ascii="Malgun Gothic" w:cs="Malgun Gothic" w:eastAsia="Malgun Gothic" w:hAnsi="Malgun Gothic"/>
                <w:b/>
                <w:bCs/>
                <w:sz w:val="15"/>
                <w:szCs w:val="15"/>
              </w:rPr>
              <w:t xml:space="preserve">Dimension</w:t>
            </w:r>
          </w:p>
        </w:tc>
        <w:tc>
          <w:tcPr>
            <w:tcW w:type="dxa" w:w="2400"/>
            <w:tcMar>
              <w:top w:type="dxa" w:w="25"/>
              <w:left w:type="dxa" w:w="70"/>
              <w:bottom w:type="dxa" w:w="25"/>
              <w:right w:type="dxa" w:w="70"/>
            </w:tcMar>
          </w:tcPr>
          <w:p>
            <w:r>
              <w:rPr>
                <w:rFonts w:ascii="Malgun Gothic" w:cs="Malgun Gothic" w:eastAsia="Malgun Gothic" w:hAnsi="Malgun Gothic"/>
                <w:b/>
                <w:bCs/>
                <w:sz w:val="15"/>
                <w:szCs w:val="15"/>
              </w:rPr>
              <w:t xml:space="preserve">Group</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Main analysis: IRR [95% CI] — study</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Under restriction: IRR [95% CI] — study</w:t>
            </w:r>
          </w:p>
        </w:tc>
        <w:tc>
          <w:tcPr>
            <w:tcW w:type="dxa" w:w="1067"/>
            <w:tcMar>
              <w:top w:type="dxa" w:w="25"/>
              <w:left w:type="dxa" w:w="70"/>
              <w:bottom w:type="dxa" w:w="25"/>
              <w:right w:type="dxa" w:w="70"/>
            </w:tcMar>
          </w:tcPr>
          <w:p>
            <w:r>
              <w:rPr>
                <w:rFonts w:ascii="Malgun Gothic" w:cs="Malgun Gothic" w:eastAsia="Malgun Gothic" w:hAnsi="Malgun Gothic"/>
                <w:b/>
                <w:bCs/>
                <w:sz w:val="15"/>
                <w:szCs w:val="15"/>
              </w:rPr>
              <w:t xml:space="preserve">Status</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&lt;40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1.183 [1.142, 1.226] — Anderson 2008</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1.16 [1.1, 1.23] — Baquet 2008</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[0.752, 0.788] — Ellington 2022</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 [0.79, 0.8] — Zhang 2025</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0.933 [0.920, 0.946] — Ellington 2022</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0.98 [0.97, 0.98] — Sung 2020</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Overall (aggregate)</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0.718 [0.707, 0.731] — Ellington 2022</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0.73 [0.72, 0.73] — Zhang 2025</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Cuban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[0.688, 0.860] — Pinheiro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Mexican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0.512 [0.382, 0.686] — Pinheiro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New Latino</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0.697 [0.629, 0.771] — Pinheiro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 by origin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Puerto Rican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0.833 [0.738, 0.939] — Pinheiro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≥40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0.851 [0.841, 0.862] — Anderson 2008</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0.647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0.659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0.914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0.774 [0.700, 0.855] — Ihenacho 2023</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0.660 — Harper 2009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1.064 [0.978, 1.157] — Ihenacho 2023</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1.366 [1.246, 1.499] — Ihenacho 2023</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0.768 [0.633, 0.932] — Ihenacho 2023</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1.479 [1.252, 1.748] — Ihenacho 2023</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&lt;50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0.858 [0.710, 1.036] — Ihenacho 2023</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0.792 [0.784, 0.800]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0.958 [0.937, 0.979]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Cambodian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0.264 [0.204, 0.341] — Kem 2007</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0.760 [0.745, 0.775]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0.857 [0.839, 0.874]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Guamanian/Chamorro/Samoan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0.723 [0.641, 0.817]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Hmong</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0.164 [0.120, 0.224] — Mills 2005</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1.045 [1.009, 1.083]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0.677 [0.654, 0.701]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Laotian/Kampuchean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0.388 [0.350, 0.430]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1.270 [1.213, 1.330]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 and Pacific Islander (NHPI)</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1.212 [1.168, 1.258]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AANHPI subgroup</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0.586 [0.566, 0.608] — Gomez 2026</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ER−/PR+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1.459 [1.267, 1.679] — Gleason 2012</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ER+/PR−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0.974 [0.925, 1.027] — Gleason 2012</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1.796 [1.740, 1.853] — Davis Lynn 2025</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0.88 [0.54, 1.44]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1.19 [0.76, 1.88]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0.820 [0.805, 0.836] — Davis Lynn 2025</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 [0.49, 0.70]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 [0.57, 0.73]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1.03 [0.93, 1.15]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1.12 [1.01, 1.25]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 [0.42, 1.24]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0.88 [0.61, 1.26]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1.03 [0.73, 1.47]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1.34 [0.96, 1.88]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 [0.31, 0.93]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 [0.60, 1.18]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1.08 [0.79, 1.46]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[0.60, 1.22]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bl>
    <w:p>
      <w:pPr>
        <w:spacing w:after="80"/>
      </w:pPr>
    </w:p>
    <w:p>
      <w:pPr>
        <w:spacing w:after="80"/>
      </w:pPr>
      <w:r>
        <w:rPr>
          <w:rFonts w:ascii="Malgun Gothic" w:cs="Malgun Gothic" w:eastAsia="Malgun Gothic" w:hAnsi="Malgun Gothic"/>
          <w:i w:val="false"/>
          <w:iCs w:val="false"/>
          <w:sz w:val="18"/>
          <w:szCs w:val="18"/>
        </w:rPr>
        <w:t xml:space="preserve">Table 6c. Non-Hispanic White comparator only (unstratified-White comparators dropped): 66 of 85 cells unchanged, 1 changed, 18 dropped.</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1867"/>
        <w:gridCol w:w="2400"/>
        <w:gridCol w:w="4533"/>
        <w:gridCol w:w="4533"/>
        <w:gridCol w:w="1067"/>
      </w:tblGrid>
      <w:tr>
        <w:trPr>
          <w:tblHeader/>
        </w:trPr>
        <w:tc>
          <w:tcPr>
            <w:tcW w:type="dxa" w:w="1867"/>
            <w:tcMar>
              <w:top w:type="dxa" w:w="25"/>
              <w:left w:type="dxa" w:w="70"/>
              <w:bottom w:type="dxa" w:w="25"/>
              <w:right w:type="dxa" w:w="70"/>
            </w:tcMar>
          </w:tcPr>
          <w:p>
            <w:r>
              <w:rPr>
                <w:rFonts w:ascii="Malgun Gothic" w:cs="Malgun Gothic" w:eastAsia="Malgun Gothic" w:hAnsi="Malgun Gothic"/>
                <w:b/>
                <w:bCs/>
                <w:sz w:val="15"/>
                <w:szCs w:val="15"/>
              </w:rPr>
              <w:t xml:space="preserve">Dimension</w:t>
            </w:r>
          </w:p>
        </w:tc>
        <w:tc>
          <w:tcPr>
            <w:tcW w:type="dxa" w:w="2400"/>
            <w:tcMar>
              <w:top w:type="dxa" w:w="25"/>
              <w:left w:type="dxa" w:w="70"/>
              <w:bottom w:type="dxa" w:w="25"/>
              <w:right w:type="dxa" w:w="70"/>
            </w:tcMar>
          </w:tcPr>
          <w:p>
            <w:r>
              <w:rPr>
                <w:rFonts w:ascii="Malgun Gothic" w:cs="Malgun Gothic" w:eastAsia="Malgun Gothic" w:hAnsi="Malgun Gothic"/>
                <w:b/>
                <w:bCs/>
                <w:sz w:val="15"/>
                <w:szCs w:val="15"/>
              </w:rPr>
              <w:t xml:space="preserve">Group</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Main analysis: IRR [95% CI] — study</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Under restriction: IRR [95% CI] — study</w:t>
            </w:r>
          </w:p>
        </w:tc>
        <w:tc>
          <w:tcPr>
            <w:tcW w:type="dxa" w:w="1067"/>
            <w:tcMar>
              <w:top w:type="dxa" w:w="25"/>
              <w:left w:type="dxa" w:w="70"/>
              <w:bottom w:type="dxa" w:w="25"/>
              <w:right w:type="dxa" w:w="70"/>
            </w:tcMar>
          </w:tcPr>
          <w:p>
            <w:r>
              <w:rPr>
                <w:rFonts w:ascii="Malgun Gothic" w:cs="Malgun Gothic" w:eastAsia="Malgun Gothic" w:hAnsi="Malgun Gothic"/>
                <w:b/>
                <w:bCs/>
                <w:sz w:val="15"/>
                <w:szCs w:val="15"/>
              </w:rPr>
              <w:t xml:space="preserve">Status</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by region</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1.09 [0.99, 1.21] — Nash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1.25 [1.11, 1.41] — Melkonian 2021</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≥40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0.851 [0.841, 0.862] — Anderson 2008</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Age &lt;40</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1.183 [1.142, 1.226] — Anderson 2008</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ER−/PR+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1.459 [1.267, 1.679] — Gleason 2012</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ER+/PR−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0.974 [0.925, 1.027] — Gleason 2012</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0.88 [0.54, 1.44]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1.19 [0.76, 1.88]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 [0.49, 0.70]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0.64 [0.57, 0.73]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1.03 [0.93, 1.15]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1.12 [1.01, 1.25]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 [0.42, 1.24]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0.88 [0.61, 1.26]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1.03 [0.73, 1.47]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HR+/HER2+</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1.34 [0.96, 1.88]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 [0.31, 0.93]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 [0.60, 1.18]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1.08 [0.79, 1.46]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TNBC</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[0.60, 1.22] — Loo 2019</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not available under this restriction</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dropped</w:t>
            </w:r>
          </w:p>
        </w:tc>
      </w:tr>
    </w:tbl>
    <w:p>
      <w:pPr>
        <w:spacing w:after="80"/>
      </w:pPr>
    </w:p>
    <w:p>
      <w:pPr>
        <w:spacing w:after="80"/>
      </w:pPr>
      <w:r>
        <w:rPr>
          <w:rFonts w:ascii="Malgun Gothic" w:cs="Malgun Gothic" w:eastAsia="Malgun Gothic" w:hAnsi="Malgun Gothic"/>
          <w:i w:val="false"/>
          <w:iCs w:val="false"/>
          <w:sz w:val="18"/>
          <w:szCs w:val="18"/>
        </w:rPr>
        <w:t xml:space="preserve">Table 6d. 2000 U.S. standard population only (estimates on other standard populations dropped): 83 of 85 cells unchanged, 2 changed, 0 dropped.</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1867"/>
        <w:gridCol w:w="2400"/>
        <w:gridCol w:w="4533"/>
        <w:gridCol w:w="4533"/>
        <w:gridCol w:w="1067"/>
      </w:tblGrid>
      <w:tr>
        <w:trPr>
          <w:tblHeader/>
        </w:trPr>
        <w:tc>
          <w:tcPr>
            <w:tcW w:type="dxa" w:w="1867"/>
            <w:tcMar>
              <w:top w:type="dxa" w:w="25"/>
              <w:left w:type="dxa" w:w="70"/>
              <w:bottom w:type="dxa" w:w="25"/>
              <w:right w:type="dxa" w:w="70"/>
            </w:tcMar>
          </w:tcPr>
          <w:p>
            <w:r>
              <w:rPr>
                <w:rFonts w:ascii="Malgun Gothic" w:cs="Malgun Gothic" w:eastAsia="Malgun Gothic" w:hAnsi="Malgun Gothic"/>
                <w:b/>
                <w:bCs/>
                <w:sz w:val="15"/>
                <w:szCs w:val="15"/>
              </w:rPr>
              <w:t xml:space="preserve">Dimension</w:t>
            </w:r>
          </w:p>
        </w:tc>
        <w:tc>
          <w:tcPr>
            <w:tcW w:type="dxa" w:w="2400"/>
            <w:tcMar>
              <w:top w:type="dxa" w:w="25"/>
              <w:left w:type="dxa" w:w="70"/>
              <w:bottom w:type="dxa" w:w="25"/>
              <w:right w:type="dxa" w:w="70"/>
            </w:tcMar>
          </w:tcPr>
          <w:p>
            <w:r>
              <w:rPr>
                <w:rFonts w:ascii="Malgun Gothic" w:cs="Malgun Gothic" w:eastAsia="Malgun Gothic" w:hAnsi="Malgun Gothic"/>
                <w:b/>
                <w:bCs/>
                <w:sz w:val="15"/>
                <w:szCs w:val="15"/>
              </w:rPr>
              <w:t xml:space="preserve">Group</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Main analysis: IRR [95% CI] — study</w:t>
            </w:r>
          </w:p>
        </w:tc>
        <w:tc>
          <w:tcPr>
            <w:tcW w:type="dxa" w:w="4533"/>
            <w:tcMar>
              <w:top w:type="dxa" w:w="25"/>
              <w:left w:type="dxa" w:w="70"/>
              <w:bottom w:type="dxa" w:w="25"/>
              <w:right w:type="dxa" w:w="70"/>
            </w:tcMar>
          </w:tcPr>
          <w:p>
            <w:r>
              <w:rPr>
                <w:rFonts w:ascii="Malgun Gothic" w:cs="Malgun Gothic" w:eastAsia="Malgun Gothic" w:hAnsi="Malgun Gothic"/>
                <w:b/>
                <w:bCs/>
                <w:sz w:val="15"/>
                <w:szCs w:val="15"/>
              </w:rPr>
              <w:t xml:space="preserve">Under restriction: IRR [95% CI] — study</w:t>
            </w:r>
          </w:p>
        </w:tc>
        <w:tc>
          <w:tcPr>
            <w:tcW w:type="dxa" w:w="1067"/>
            <w:tcMar>
              <w:top w:type="dxa" w:w="25"/>
              <w:left w:type="dxa" w:w="70"/>
              <w:bottom w:type="dxa" w:w="25"/>
              <w:right w:type="dxa" w:w="70"/>
            </w:tcMar>
          </w:tcPr>
          <w:p>
            <w:r>
              <w:rPr>
                <w:rFonts w:ascii="Malgun Gothic" w:cs="Malgun Gothic" w:eastAsia="Malgun Gothic" w:hAnsi="Malgun Gothic"/>
                <w:b/>
                <w:bCs/>
                <w:sz w:val="15"/>
                <w:szCs w:val="15"/>
              </w:rPr>
              <w:t xml:space="preserve">Status</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1.796 [1.740, 1.853] — Davis Lynn 2025</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1.600 [1.548, 1.652] — Gleason 2012</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r>
        <w:tc>
          <w:tcPr>
            <w:tcW w:type="dxa" w:w="18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HR+</w:t>
            </w:r>
          </w:p>
        </w:tc>
        <w:tc>
          <w:tcPr>
            <w:tcW w:type="dxa" w:w="2400"/>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0.820 [0.805, 0.836] — Davis Lynn 2025</w:t>
            </w:r>
          </w:p>
        </w:tc>
        <w:tc>
          <w:tcPr>
            <w:tcW w:type="dxa" w:w="45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0.703 [0.685, 0.722] — Gleason 2012</w:t>
            </w:r>
          </w:p>
        </w:tc>
        <w:tc>
          <w:tcPr>
            <w:tcW w:type="dxa" w:w="1067"/>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changed</w:t>
            </w:r>
          </w:p>
        </w:tc>
      </w:tr>
    </w:tbl>
    <w:p>
      <w:pPr>
        <w:spacing w:after="80"/>
      </w:pPr>
    </w:p>
    <w:p>
      <w:pPr>
        <w:spacing w:after="80"/>
      </w:pPr>
      <w:r>
        <w:rPr>
          <w:rFonts w:ascii="Malgun Gothic" w:cs="Malgun Gothic" w:eastAsia="Malgun Gothic" w:hAnsi="Malgun Gothic"/>
          <w:i/>
          <w:iCs/>
          <w:sz w:val="18"/>
          <w:szCs w:val="18"/>
        </w:rPr>
        <w:t xml:space="preserve">The first value column is the representative estimate in the main analysis; the second is the representative re-selected after applying the restriction (low-risk-of-bias only in Table 6a; directly reported IRR only in Table 6b, where the two SIRs are excluded because they standardize indirectly to the reference population; NHW-comparator only in Table 6c; 2000 U.S. standard population only in Table 6d). Each value is followed by the study that supplied it, so a changed cell shows both the study that is replaced and the study that replaces it. Status: unchanged = the same study remains the representative; changed = a different study becomes the representative; dropped = no estimate in that cell met the restriction. Every changed and dropped cell is listed; the cells not listed were unchanged. A dropped cell is not evidence that the main estimate is robust — the restriction leaves that cell untested, so dropped cells should be read as unexamined under that restriction rather than as confirmation.</w:t>
      </w:r>
    </w:p>
    <w:p>
      <w:r>
        <w:br w:type="page"/>
      </w:r>
    </w:p>
    <w:p>
      <w:pPr>
        <w:spacing w:after="100" w:before="200"/>
      </w:pPr>
      <w:r>
        <w:rPr>
          <w:rFonts w:ascii="Malgun Gothic" w:cs="Malgun Gothic" w:eastAsia="Malgun Gothic" w:hAnsi="Malgun Gothic"/>
          <w:b/>
          <w:bCs/>
          <w:color w:val="000000"/>
          <w:sz w:val="24"/>
          <w:szCs w:val="24"/>
        </w:rPr>
        <w:t xml:space="preserve">Supplementary Note 1. Provenance of estimates and derivation log</w:t>
      </w:r>
    </w:p>
    <w:p>
      <w:pPr>
        <w:spacing w:after="80"/>
      </w:pPr>
      <w:r>
        <w:rPr>
          <w:rFonts w:ascii="Malgun Gothic" w:cs="Malgun Gothic" w:eastAsia="Malgun Gothic" w:hAnsi="Malgun Gothic"/>
          <w:i w:val="false"/>
          <w:iCs w:val="false"/>
          <w:sz w:val="18"/>
          <w:szCs w:val="18"/>
        </w:rPr>
        <w:t xml:space="preserve">Transparency record. Every estimate whose IRR was not printed as-is by the study is listed here with how it was derived, so each is reproducible. Estimates reported by the source as a ratio (`directly-reported-IRR` / `-SIR`) are taken verbatim and are not in this log.</w:t>
      </w:r>
    </w:p>
    <w:p>
      <w:pPr>
        <w:spacing w:after="100" w:before="200"/>
      </w:pPr>
      <w:r>
        <w:rPr>
          <w:rFonts w:ascii="Malgun Gothic" w:cs="Malgun Gothic" w:eastAsia="Malgun Gothic" w:hAnsi="Malgun Gothic"/>
          <w:b/>
          <w:bCs/>
          <w:color w:val="000000"/>
          <w:sz w:val="20"/>
          <w:szCs w:val="20"/>
        </w:rPr>
        <w:t xml:space="preserve">1. Age-standardization from age-specific rates</w:t>
      </w:r>
    </w:p>
    <w:p>
      <w:pPr>
        <w:spacing w:after="80"/>
        <w:ind w:left="360" w:hanging="180"/>
      </w:pPr>
      <w:r>
        <w:rPr>
          <w:rFonts w:ascii="Malgun Gothic" w:cs="Malgun Gothic" w:eastAsia="Malgun Gothic" w:hAnsi="Malgun Gothic"/>
          <w:i w:val="false"/>
          <w:iCs w:val="false"/>
          <w:sz w:val="18"/>
          <w:szCs w:val="18"/>
        </w:rPr>
        <w:t xml:space="preserve">•  Howlader 2014 (Suppl Table 3). The supplement reports 5-year age-specific incidence rates (ages 20–85+) by race × subtype, not a single age-adjusted rate. Each race's 14 age-specific rates were standardized to the 2000 US standard population (Census P25-1130 weights for the 20–85+ groups): std_rate = Σ(rate_i·w_i)/Σw_i. IRR = minority_std / NHW_std.</w:t>
      </w:r>
    </w:p>
    <w:p>
      <w:pPr>
        <w:spacing w:after="80"/>
        <w:ind w:left="720" w:hanging="180"/>
      </w:pPr>
      <w:r>
        <w:rPr>
          <w:rFonts w:ascii="Malgun Gothic" w:cs="Malgun Gothic" w:eastAsia="Malgun Gothic" w:hAnsi="Malgun Gothic"/>
          <w:i w:val="false"/>
          <w:iCs w:val="false"/>
          <w:sz w:val="18"/>
          <w:szCs w:val="18"/>
        </w:rPr>
        <w:t xml:space="preserve">–  Alignment verified against printed anchors (HR+/HER2− NHW 45–49 = 128.2, 75–79 = 342.7; TNBC NHW 35–39 = 9.7).</w:t>
      </w:r>
    </w:p>
    <w:p>
      <w:pPr>
        <w:spacing w:after="80"/>
        <w:ind w:left="720" w:hanging="180"/>
      </w:pPr>
      <w:r>
        <w:rPr>
          <w:rFonts w:ascii="Malgun Gothic" w:cs="Malgun Gothic" w:eastAsia="Malgun Gothic" w:hAnsi="Malgun Gothic"/>
          <w:i w:val="false"/>
          <w:iCs w:val="false"/>
          <w:sz w:val="18"/>
          <w:szCs w:val="18"/>
        </w:rPr>
        <w:t xml:space="preserve">–  95% CIs computed by variance propagation. Suppl Table 3 reports a 95% CI for every age-specific rate. SE per band = (hi−lo)/(2·1.96); Var(std_rate) = Σ(w_i/Σw)²·SE_i²; SE(logIRR) = √[(SE_min/std_min)² + (SE_nhw/std_nhw)²]. Provenance = `computed-from-rates-with-CI` (e.g., TNBC Black 1.82 [1.70, 1.95], HR+/HER2− AANHPI 0.69 [0.66, 0.72]).</w:t>
      </w:r>
    </w:p>
    <w:p>
      <w:pPr>
        <w:spacing w:after="80"/>
        <w:ind w:left="720" w:hanging="180"/>
      </w:pPr>
      <w:r>
        <w:rPr>
          <w:rFonts w:ascii="Malgun Gothic" w:cs="Malgun Gothic" w:eastAsia="Malgun Gothic" w:hAnsi="Malgun Gothic"/>
          <w:i w:val="false"/>
          <w:iCs w:val="false"/>
          <w:sz w:val="18"/>
          <w:szCs w:val="18"/>
        </w:rPr>
        <w:t xml:space="preserve">–  IRR is essentially unaffected by the 20+ vs all-age standard (ages 0–19 contribute ≈0 to both numerator and denominator).</w:t>
      </w:r>
    </w:p>
    <w:p>
      <w:pPr>
        <w:spacing w:after="80"/>
        <w:ind w:left="360" w:hanging="180"/>
      </w:pPr>
      <w:r>
        <w:rPr>
          <w:rFonts w:ascii="Malgun Gothic" w:cs="Malgun Gothic" w:eastAsia="Malgun Gothic" w:hAnsi="Malgun Gothic"/>
          <w:i w:val="false"/>
          <w:iCs w:val="false"/>
          <w:sz w:val="18"/>
          <w:szCs w:val="18"/>
        </w:rPr>
        <w:t xml:space="preserve">•  Amirikia 2011 (Amirikia 2011, CCR). Table 2 gives TNBC rates by 5 age groups (0–39, 40–49, 50–59, 60–74, ≥75) per race; standardized to the 2000 US standard (P25-1130 group weights) → all-ages TNBC rates NHB 23.6, NHW 12.6, Hispanic 10.2 (reproduces our values). IRR = minority/NHW (point; source gives per-age CIs only): Black 1.87, Hispanic 0.81.</w:t>
      </w:r>
    </w:p>
    <w:p>
      <w:pPr>
        <w:spacing w:after="100" w:before="200"/>
      </w:pPr>
      <w:r>
        <w:rPr>
          <w:rFonts w:ascii="Malgun Gothic" w:cs="Malgun Gothic" w:eastAsia="Malgun Gothic" w:hAnsi="Malgun Gothic"/>
          <w:b/>
          <w:bCs/>
          <w:color w:val="000000"/>
          <w:sz w:val="20"/>
          <w:szCs w:val="20"/>
        </w:rPr>
        <w:t xml:space="preserve">2. IRR computed from race-specific rates ± CIs</w:t>
      </w:r>
    </w:p>
    <w:p>
      <w:pPr>
        <w:spacing w:after="80"/>
      </w:pPr>
      <w:r>
        <w:rPr>
          <w:rFonts w:ascii="Malgun Gothic" w:cs="Malgun Gothic" w:eastAsia="Malgun Gothic" w:hAnsi="Malgun Gothic"/>
          <w:i w:val="false"/>
          <w:iCs w:val="false"/>
          <w:sz w:val="18"/>
          <w:szCs w:val="18"/>
        </w:rPr>
        <w:t xml:space="preserve">IRR = minority_rate / NHW_rate. With both rate CIs: SE(logIRR) = sqrt(SE_min² + SE_nhw²), SE(log rate) = (ln hi − ln lo)/(2·1.96); provenance `computed-from-rates-with-CI`. Rate without CI → point IRR only; provenance `computed-from-rates` (or `directly-reported-rate` where the source printed the rate). The records in each class:</w:t>
      </w:r>
    </w:p>
    <w:p>
      <w:pPr>
        <w:spacing w:after="80"/>
        <w:ind w:left="360" w:hanging="180"/>
      </w:pPr>
      <w:r>
        <w:rPr>
          <w:rFonts w:ascii="Malgun Gothic" w:cs="Malgun Gothic" w:eastAsia="Malgun Gothic" w:hAnsi="Malgun Gothic"/>
          <w:i w:val="false"/>
          <w:iCs w:val="false"/>
          <w:sz w:val="18"/>
          <w:szCs w:val="18"/>
        </w:rPr>
        <w:t xml:space="preserve">•  with CI: Davis Lynn 2025, Loo 2019, Gleason 2012, Du 2022, Anderson 2008, Keegan 2010, Richardson 2016, Eheman 2009, Liu 2015, Ihenacho 2023, Xie 2022, Wright 2022, Krieger 2018, Carozza 2006, Gomez 2003, Miller 2008.</w:t>
      </w:r>
    </w:p>
    <w:p>
      <w:pPr>
        <w:spacing w:after="80"/>
        <w:ind w:left="360" w:hanging="180"/>
      </w:pPr>
      <w:r>
        <w:rPr>
          <w:rFonts w:ascii="Malgun Gothic" w:cs="Malgun Gothic" w:eastAsia="Malgun Gothic" w:hAnsi="Malgun Gothic"/>
          <w:i w:val="false"/>
          <w:iCs w:val="false"/>
          <w:sz w:val="18"/>
          <w:szCs w:val="18"/>
        </w:rPr>
        <w:t xml:space="preserve">•  Eheman 2009 (Eheman 2009, NPCR+SEER, 44 states + DC, 1999–2004). Table 5 prints age-standardized (2000 US) total invasive lobular/ductal/mixed breast IR with 95% CIs by race, White 108.1 [107.9–108.3]: Black 89.3/108.1 = 0.826 [0.820, 0.832], Asian/PI 51.3/108.1 = 0.475 [0.458, 0.492], AI/AN 68.1/108.1 = 0.630 [0.622, 0.639] (delta method). Comparator is unstratified White; a national estimate over the ductal/lobular/mixed subset (~87% of invasive breast), each entering its aggregate-vs-NHW cell as a sensitivity overlap of the USCS-national representative (Ellington 2022), which it does not displace (lower coverage, unstratified comparator, older period).</w:t>
      </w:r>
    </w:p>
    <w:p>
      <w:pPr>
        <w:spacing w:after="80"/>
        <w:ind w:left="360" w:hanging="180"/>
      </w:pPr>
      <w:r>
        <w:rPr>
          <w:rFonts w:ascii="Malgun Gothic" w:cs="Malgun Gothic" w:eastAsia="Malgun Gothic" w:hAnsi="Malgun Gothic"/>
          <w:i w:val="false"/>
          <w:iCs w:val="false"/>
          <w:sz w:val="18"/>
          <w:szCs w:val="18"/>
        </w:rPr>
        <w:t xml:space="preserve">•  Liu 2015 (Liu 2015, Texas Cancer Registry, 1995–2011). Table II prints age-adjusted (2000 US) breast IR with 95% CIs, White 136.14 [131.91–140.37], Black 131.90 [129.40–134.40]: Black/White = 0.969 [0.934, 1.005] (delta method). Comparator is unstratified White; the paper's own stage/grade-adjusted incidence ratio is 0.98 [0.97, 0.99]. A single-state estimate entering the Black aggregate-vs-NHW cell as a sensitivity overlap of the national representative.</w:t>
      </w:r>
    </w:p>
    <w:p>
      <w:pPr>
        <w:spacing w:after="80"/>
        <w:ind w:left="360" w:hanging="180"/>
      </w:pPr>
      <w:r>
        <w:rPr>
          <w:rFonts w:ascii="Malgun Gothic" w:cs="Malgun Gothic" w:eastAsia="Malgun Gothic" w:hAnsi="Malgun Gothic"/>
          <w:i w:val="false"/>
          <w:iCs w:val="false"/>
          <w:sz w:val="18"/>
          <w:szCs w:val="18"/>
        </w:rPr>
        <w:t xml:space="preserve">•  Krieger 2018 (Krieger 2018, Massachusetts Cancer Registry, 2010–2014). Table 2 prints age-standardized (2000 US) breast incidence rates with 95% CIs by race, NHW 140.8 [139.0–142.7]: NHB 113.6/140.8 = 0.807 [0.762, 0.855], Hispanic 86.9/140.8 = 0.617 [0.578, 0.660], Asian/PI 90.4/140.8 = 0.642 [0.597, 0.690], AI/AN 64.1/140.8 = 0.455 [0.292, 0.709] (delta method from the reported rate CIs). A single-state estimate; each enters its aggregate-vs-NHW cell as a sensitivity overlap of the USCS-national representative.</w:t>
      </w:r>
    </w:p>
    <w:p>
      <w:pPr>
        <w:spacing w:after="80"/>
        <w:ind w:left="360" w:hanging="180"/>
      </w:pPr>
      <w:r>
        <w:rPr>
          <w:rFonts w:ascii="Malgun Gothic" w:cs="Malgun Gothic" w:eastAsia="Malgun Gothic" w:hAnsi="Malgun Gothic"/>
          <w:i w:val="false"/>
          <w:iCs w:val="false"/>
          <w:sz w:val="18"/>
          <w:szCs w:val="18"/>
        </w:rPr>
        <w:t xml:space="preserve">•  Wright 2022 (Wright/Krieger 2022, Massachusetts Cancer Registry, 28 HOLC municipalities, 2005–2015). Table 3 prints age-standardized (2000 US) breast IR by race, NHW 146.56 [143.91–149.25]: NHB 119.06/146.56 = 0.812 [0.772, 0.855], Hispanic 83.71 = 0.571 [0.529, 0.617], Asian/PI 83.15 = 0.567 [0.526, 0.612], AI/AN 82.57 = 0.563 [0.330, 0.963] (delta method). A single-state estimate (overlaps the national aggregate reps and the other Massachusetts study, Krieger 2018).</w:t>
      </w:r>
    </w:p>
    <w:p>
      <w:pPr>
        <w:spacing w:after="80"/>
        <w:ind w:left="360" w:hanging="180"/>
      </w:pPr>
      <w:r>
        <w:rPr>
          <w:rFonts w:ascii="Malgun Gothic" w:cs="Malgun Gothic" w:eastAsia="Malgun Gothic" w:hAnsi="Malgun Gothic"/>
          <w:i w:val="false"/>
          <w:iCs w:val="false"/>
          <w:sz w:val="18"/>
          <w:szCs w:val="18"/>
        </w:rPr>
        <w:t xml:space="preserve">•  Du 2022 (Du 2022, SEER 18, 2000–2018). The table prints age-adjusted rates (2000 US std) by race with 95% CIs, referenced to Asian/PI (not NHW). We recompute each group's IRR vs NHW from the same-source rates and rate CIs by the delta method (minority IR / NHW IR 190.4 [190.0–190.8]): Asian/PI 141.3/190.4 = 0.742 [0.737, 0.747], NHB 178.4/190.4 = 0.937 [0.931, 0.943], AI/AN 128.8/190.4 = 0.676 [0.659, 0.695], Hispanic 133.3/190.4 = 0.700 [0.696, 0.705]. SEER-18 overall estimates; each enters its aggregate-vs-NHW cell as a sensitivity overlap of the USCS-national representative.</w:t>
      </w:r>
    </w:p>
    <w:p>
      <w:pPr>
        <w:spacing w:after="80"/>
        <w:ind w:left="360" w:hanging="180"/>
      </w:pPr>
      <w:r>
        <w:rPr>
          <w:rFonts w:ascii="Malgun Gothic" w:cs="Malgun Gothic" w:eastAsia="Malgun Gothic" w:hAnsi="Malgun Gothic"/>
          <w:i w:val="false"/>
          <w:iCs w:val="false"/>
          <w:sz w:val="18"/>
          <w:szCs w:val="18"/>
        </w:rPr>
        <w:t xml:space="preserve">•  Loo 2019 (Loo 2019, Hawaii HTR). The source printed IRRs with implausibly narrow CIs (e.g. Native Hawaiian HR+/HER2+ 1.35 [1.347–1.351]); its Table 1 rate CIs, however, are correct for the sample sizes. We therefore discard the source IRR CIs and recompute each subtype IRR and its CI from the Table 1 age-adjusted rates and rate CIs by the delta method (minority IR / White IR; comparator = unstratified Whites, †). Example: Chinese HR+/HER2− 66.8 [56.9–78.1] / White 114.3 [106.4–122.6] = 0.58 [0.49, 0.70] (source gave 0.58 [0.46–0.53], which excluded its own point estimate). Verified: recomputed points reproduce the source IRRs (e.g. Japanese HR+/HER2− 118.1/114.3 = 1.03).</w:t>
      </w:r>
    </w:p>
    <w:p>
      <w:pPr>
        <w:spacing w:after="80"/>
        <w:ind w:left="360" w:hanging="180"/>
      </w:pPr>
      <w:r>
        <w:rPr>
          <w:rFonts w:ascii="Malgun Gothic" w:cs="Malgun Gothic" w:eastAsia="Malgun Gothic" w:hAnsi="Malgun Gothic"/>
          <w:i w:val="false"/>
          <w:iCs w:val="false"/>
          <w:sz w:val="18"/>
          <w:szCs w:val="18"/>
        </w:rPr>
        <w:t xml:space="preserve">•  point only (no CI): Liu 2012, Lund 2010, Watanabe-Galloway 2015, Harper 2009, McCracken 2007.</w:t>
      </w:r>
    </w:p>
    <w:p>
      <w:pPr>
        <w:spacing w:after="80"/>
        <w:ind w:left="360" w:hanging="180"/>
      </w:pPr>
      <w:r>
        <w:rPr>
          <w:rFonts w:ascii="Malgun Gothic" w:cs="Malgun Gothic" w:eastAsia="Malgun Gothic" w:hAnsi="Malgun Gothic"/>
          <w:i w:val="false"/>
          <w:iCs w:val="false"/>
          <w:sz w:val="18"/>
          <w:szCs w:val="18"/>
        </w:rPr>
        <w:t xml:space="preserve">•  Handled in other sections: §1 (Howlader 2014), §4 (Gomez 2026, Pinheiro 2009, Nash 2022), §4b (Wilkinson 2002), and the Poisson-SE records in §3.</w:t>
      </w:r>
    </w:p>
    <w:p>
      <w:pPr>
        <w:spacing w:after="80"/>
        <w:ind w:left="360" w:hanging="180"/>
      </w:pPr>
      <w:r>
        <w:rPr>
          <w:rFonts w:ascii="Malgun Gothic" w:cs="Malgun Gothic" w:eastAsia="Malgun Gothic" w:hAnsi="Malgun Gothic"/>
          <w:i w:val="false"/>
          <w:iCs w:val="false"/>
          <w:sz w:val="18"/>
          <w:szCs w:val="18"/>
        </w:rPr>
        <w:t xml:space="preserve">•  Davis Lynn 2025 rates use the Segi world 1960 standard (ages 20–74), not 2000 US — the IRR remains comparable (a ratio); the absolute scale differs (flagged in-row).</w:t>
      </w:r>
    </w:p>
    <w:p>
      <w:pPr>
        <w:spacing w:after="80"/>
        <w:ind w:left="360" w:hanging="180"/>
      </w:pPr>
      <w:r>
        <w:rPr>
          <w:rFonts w:ascii="Malgun Gothic" w:cs="Malgun Gothic" w:eastAsia="Malgun Gothic" w:hAnsi="Malgun Gothic"/>
          <w:i w:val="false"/>
          <w:iCs w:val="false"/>
          <w:sz w:val="18"/>
          <w:szCs w:val="18"/>
        </w:rPr>
        <w:t xml:space="preserve">•  Anderson 2008, Richardson 2016 use "White"/"Black" not NH-stratified (Richardson 2016 White incl. Hispanic); Anderson 2008 is the crossover from printed age-specific rates.</w:t>
      </w:r>
    </w:p>
    <w:p>
      <w:pPr>
        <w:spacing w:after="80"/>
        <w:ind w:left="360" w:hanging="180"/>
      </w:pPr>
      <w:r>
        <w:rPr>
          <w:rFonts w:ascii="Malgun Gothic" w:cs="Malgun Gothic" w:eastAsia="Malgun Gothic" w:hAnsi="Malgun Gothic"/>
          <w:i w:val="false"/>
          <w:iCs w:val="false"/>
          <w:sz w:val="18"/>
          <w:szCs w:val="18"/>
        </w:rPr>
        <w:t xml:space="preserve">•  Carozza 2006 (Carozza 2006, NAACCR/CiNA, 15 registries, 1995–2000). The table reports female invasive breast rates with standard errors (2000 US std): Latina 89.2 (SE 0.44), non-Hispanic White 138.7 (SE 0.21). IRR = 89.2/138.7 = 0.643, reproducing the paper's printed SIR of 0.64; 95% CI (0.637, 0.650) by the delta method from the reported rate SEs (rate CIs = rate ± 1.96·SE). An all-Hispanic multi-state estimate; enters the overall Hispanic aggregate cell as a sensitivity overlap of the USCS-national representative (Ellington 2022, 0.72), and overlaps Wilkinson 2002 (Miami Hispanic).</w:t>
      </w:r>
    </w:p>
    <w:p>
      <w:pPr>
        <w:spacing w:after="80"/>
        <w:ind w:left="360" w:hanging="180"/>
      </w:pPr>
      <w:r>
        <w:rPr>
          <w:rFonts w:ascii="Malgun Gothic" w:cs="Malgun Gothic" w:eastAsia="Malgun Gothic" w:hAnsi="Malgun Gothic"/>
          <w:i w:val="false"/>
          <w:iCs w:val="false"/>
          <w:sz w:val="18"/>
          <w:szCs w:val="18"/>
        </w:rPr>
        <w:t xml:space="preserve">•  Watanabe-Galloway 2015 (Watanabe-Galloway 2015, NE/ND/SD state registries, 2002-2009). Table 2 prints all-ages age-standardized (2000 US) breast rates: AI/AN 134.6, NHW 149.3 (printed RR 0.9). IRR = 134.6/149.3 = 0.902, point estimate only (no rate confidence intervals reported). These NE/ND/SD registries are unlinked and undercount AI/AN. The IHS-PRCDA Melkonian 2019 study (Melkonian 2019) also reports a Northern-Plains breast estimate (RR 1.05), so Watanabe-Galloway 2015 is not the only Northern-Plains source; because the IHS-linked source corrects the AI/AN undercount, Melkonian 2019 (1.05) is the Northern-Plains representative and Watanabe-Galloway 2015 (0.902, unlinked, undercount-prone) is demoted to an overlap/sensitivity row.</w:t>
      </w:r>
    </w:p>
    <w:p>
      <w:pPr>
        <w:spacing w:after="100" w:before="200"/>
      </w:pPr>
      <w:r>
        <w:rPr>
          <w:rFonts w:ascii="Malgun Gothic" w:cs="Malgun Gothic" w:eastAsia="Malgun Gothic" w:hAnsi="Malgun Gothic"/>
          <w:b/>
          <w:bCs/>
          <w:color w:val="000000"/>
          <w:sz w:val="20"/>
          <w:szCs w:val="20"/>
        </w:rPr>
        <w:t xml:space="preserve">3. Poisson SE from case counts</w:t>
      </w:r>
    </w:p>
    <w:p>
      <w:pPr>
        <w:spacing w:after="80"/>
      </w:pPr>
      <w:r>
        <w:rPr>
          <w:rFonts w:ascii="Malgun Gothic" w:cs="Malgun Gothic" w:eastAsia="Malgun Gothic" w:hAnsi="Malgun Gothic"/>
          <w:i w:val="false"/>
          <w:iCs w:val="false"/>
          <w:sz w:val="18"/>
          <w:szCs w:val="18"/>
        </w:rPr>
        <w:t xml:space="preserve">Where a study reports rates and annual case counts but no ratio CI, SE(logIRR) = sqrt(1/D_min + 1/D_nhw) (D = cases); provenance `computed-from-rates-Poisson-SE`. Limitation: these are age-standardized rates, so a total-count Poisson SE does not fully capture the age-specific weighting of the variance; it is a deliberate approximation used only where the source reported no rate SE or interval. Where a source did report rate CIs the CI is instead propagated by the delta method (§1, §4, §4b) — e.g. Cronin 2012 (Cronin) was moved to a delta-method CI from its printed rate CIs (Black 116.9 [116.2–117.6], White 122.1 [121.8–122.3]), giving 0.957 [0.951, 0.963] in place of the earlier total-count Poisson interval.</w:t>
      </w:r>
    </w:p>
    <w:p>
      <w:pPr>
        <w:spacing w:after="80"/>
        <w:ind w:left="360" w:hanging="180"/>
      </w:pPr>
      <w:r>
        <w:rPr>
          <w:rFonts w:ascii="Malgun Gothic" w:cs="Malgun Gothic" w:eastAsia="Malgun Gothic" w:hAnsi="Malgun Gothic"/>
          <w:i w:val="false"/>
          <w:iCs w:val="false"/>
          <w:sz w:val="18"/>
          <w:szCs w:val="18"/>
        </w:rPr>
        <w:t xml:space="preserve">•  Ellington 2022 (USCS). Aggregate age-adjusted rates for women aged ≥20 (USCS, ~99% coverage): Black 174.0, Hispanic 134.0, Asian/PI 143.5, AI/AN 127.3, vs NHW 186.5; the paper reports rates, not ratios. IRR = minority / 186.5, with the CI from the annual case counts (e.g., Black 0.933 [0.920, 0.946], Hispanic 0.718 [0.707, 0.731]). This supplies three of the four aggregate overall estimates.</w:t>
      </w:r>
    </w:p>
    <w:p>
      <w:pPr>
        <w:spacing w:after="80"/>
        <w:ind w:left="360" w:hanging="180"/>
      </w:pPr>
      <w:r>
        <w:rPr>
          <w:rFonts w:ascii="Malgun Gothic" w:cs="Malgun Gothic" w:eastAsia="Malgun Gothic" w:hAnsi="Malgun Gothic"/>
          <w:i w:val="false"/>
          <w:iCs w:val="false"/>
          <w:sz w:val="18"/>
          <w:szCs w:val="18"/>
        </w:rPr>
        <w:t xml:space="preserve">•  Mills 2005 (Hmong-California). Hmong female breast AAIR 23.8 (39 cases) vs NHW 145.5; only the Hmong case count (39) is available, so SE(logIRR) = 1/sqrt(39) = 0.160 with the large NHW denominator treated as fixed (1/D_nhw ~ 0). IRR 0.164 (0.120-0.224). Period mismatch (Hmong 1988-2000 vs NHW 1995-1999) flagged in-row.</w:t>
      </w:r>
    </w:p>
    <w:p>
      <w:pPr>
        <w:spacing w:after="80"/>
        <w:ind w:left="360" w:hanging="180"/>
      </w:pPr>
      <w:r>
        <w:rPr>
          <w:rFonts w:ascii="Malgun Gothic" w:cs="Malgun Gothic" w:eastAsia="Malgun Gothic" w:hAnsi="Malgun Gothic"/>
          <w:i w:val="false"/>
          <w:iCs w:val="false"/>
          <w:sz w:val="18"/>
          <w:szCs w:val="18"/>
        </w:rPr>
        <w:t xml:space="preserve">•  Kem 2007 (Cambodian CA+PugetSound). Author-reported Cambodian/ White ratio 0.26 (surname-method "high rate" 41.0 / NHW 155.5); the high/low rate bracket 34.8-41.0 is an ethnic-identification uncertainty range, not a 95% CI, so SE(logIRR) = 1/sqrt(58) = 0.131 from the 58 Cambodian cases. IRR 0.264 (0.204-0.341).</w:t>
      </w:r>
    </w:p>
    <w:p>
      <w:pPr>
        <w:spacing w:after="100" w:before="200"/>
      </w:pPr>
      <w:r>
        <w:rPr>
          <w:rFonts w:ascii="Malgun Gothic" w:cs="Malgun Gothic" w:eastAsia="Malgun Gothic" w:hAnsi="Malgun Gothic"/>
          <w:b/>
          <w:bCs/>
          <w:color w:val="000000"/>
          <w:sz w:val="20"/>
          <w:szCs w:val="20"/>
        </w:rPr>
        <w:t xml:space="preserve">4. NHW comparator reported apart from the minority rates (same-paper companion table or supplement; Nash 2022 the one external comparator)</w:t>
      </w:r>
    </w:p>
    <w:p>
      <w:pPr>
        <w:spacing w:after="80"/>
        <w:ind w:left="360" w:hanging="180"/>
      </w:pPr>
      <w:r>
        <w:rPr>
          <w:rFonts w:ascii="Malgun Gothic" w:cs="Malgun Gothic" w:eastAsia="Malgun Gothic" w:hAnsi="Malgun Gothic"/>
          <w:i w:val="false"/>
          <w:iCs w:val="false"/>
          <w:sz w:val="18"/>
          <w:szCs w:val="18"/>
        </w:rPr>
        <w:t xml:space="preserve">•  Gomez 2026. Disaggregated AANHPI rates are in the main Table (2018–2022, SEER-21); the in-paper NHW comparator is eTable 3 (Supplement 1): Non-Hispanic White 139.5 (139.0–140.0), same registry (SEER-21), same period (2018–2022), same standard (2000 US). IRRs = subgroup rate / 139.5 with 95% CIs propagated from both rate CIs.</w:t>
      </w:r>
    </w:p>
    <w:p>
      <w:pPr>
        <w:spacing w:after="80"/>
        <w:ind w:left="360" w:hanging="180"/>
      </w:pPr>
      <w:r>
        <w:rPr>
          <w:rFonts w:ascii="Malgun Gothic" w:cs="Malgun Gothic" w:eastAsia="Malgun Gothic" w:hAnsi="Malgun Gothic"/>
          <w:i w:val="false"/>
          <w:iCs w:val="false"/>
          <w:sz w:val="18"/>
          <w:szCs w:val="18"/>
        </w:rPr>
        <w:t xml:space="preserve">•  Pinheiro 2009. Table 4 gives origin-specific female-breast rates with 95% CIs (Cuban 108.0, Mexican 71.9, New Latino 97.8, Puerto Rican 116.9), and the non-Hispanic White Florida comparator is reported in Table 2: 140.4 (137.6–143.2), same registry (Florida, 1999–2001), same standard (2000 US). IRR = origin rate / 140.4, with the 95% CI propagated from both rate CIs by the delta method (e.g., Cuban 0.769 [0.688, 0.860]). These reproduce the authors' printed rounded rate ratios (0.8/0.5/0.7/0.8).</w:t>
      </w:r>
    </w:p>
    <w:p>
      <w:pPr>
        <w:spacing w:after="80"/>
        <w:ind w:left="360" w:hanging="180"/>
      </w:pPr>
      <w:r>
        <w:rPr>
          <w:rFonts w:ascii="Malgun Gothic" w:cs="Malgun Gothic" w:eastAsia="Malgun Gothic" w:hAnsi="Malgun Gothic"/>
          <w:i w:val="false"/>
          <w:iCs w:val="false"/>
          <w:sz w:val="18"/>
          <w:szCs w:val="18"/>
        </w:rPr>
        <w:t xml:space="preserve">•  Nash 2022 (Alaska Native). Paper is ANTR-only (Alaska Native people), no in-paper NHW. AN female breast 130.8 (116.7-146.0), 2014-2018, 2000 US std. Paired with the SEER-Explorer NHW observed annual mean for the SAME window (2014-2018 = 137.4, 2000 US std). IRR 0.952 (0.851-1.065). This overlaps Nash 2019 (same ANTR registry, 2009-2014), which reports a directly-reported IRR 1.09 (0.99-1.21) vs an in-paper US White reference; Nash 2019 is the cell representative and Nash 2022 is a sensitivity/overlap estimate (the 0.95 vs 1.09 difference reflects the different period and the external NHW denominator).</w:t>
      </w:r>
    </w:p>
    <w:p>
      <w:pPr>
        <w:spacing w:after="100" w:before="200"/>
      </w:pPr>
      <w:r>
        <w:rPr>
          <w:rFonts w:ascii="Malgun Gothic" w:cs="Malgun Gothic" w:eastAsia="Malgun Gothic" w:hAnsi="Malgun Gothic"/>
          <w:b/>
          <w:bCs/>
          <w:color w:val="000000"/>
          <w:sz w:val="20"/>
          <w:szCs w:val="20"/>
        </w:rPr>
        <w:t xml:space="preserve">4b. IRR CI from reported standard errors of rates</w:t>
      </w:r>
    </w:p>
    <w:p>
      <w:pPr>
        <w:spacing w:after="80"/>
        <w:ind w:left="360" w:hanging="180"/>
      </w:pPr>
      <w:r>
        <w:rPr>
          <w:rFonts w:ascii="Malgun Gothic" w:cs="Malgun Gothic" w:eastAsia="Malgun Gothic" w:hAnsi="Malgun Gothic"/>
          <w:i w:val="false"/>
          <w:iCs w:val="false"/>
          <w:sz w:val="18"/>
          <w:szCs w:val="18"/>
        </w:rPr>
        <w:t xml:space="preserve">•  Wilkinson 2002 (Miami-Dade Hispanic). Table 1 gives invasive breast rates with SEs: Hispanic 81.9 (SE 1.2), NHW 125.8 (SE 2.0), 1990-1998. IRR = 81.9/125.8 = 0.651; SE(log rate) = SE_rate/rate; SE(logIRR) = sqrt((1.2/81.9)^2 + (2.0/125.8)^2) = 0.0216 → IRR 0.651 (0.624-0.679). Regional aggregate Hispanic (Cuban-heavy); enters the overall Hispanic aggregate cell as a sensitivity overlap (with Carozza 2006) of the USCS-national representative (Ellington 2022).</w:t>
      </w:r>
    </w:p>
    <w:p>
      <w:pPr>
        <w:spacing w:after="100" w:before="200"/>
      </w:pPr>
      <w:r>
        <w:rPr>
          <w:rFonts w:ascii="Malgun Gothic" w:cs="Malgun Gothic" w:eastAsia="Malgun Gothic" w:hAnsi="Malgun Gothic"/>
          <w:b/>
          <w:bCs/>
          <w:color w:val="000000"/>
          <w:sz w:val="20"/>
          <w:szCs w:val="20"/>
        </w:rPr>
        <w:t xml:space="preserve">5. Author-reported rate ratios taken as directly reported</w:t>
      </w:r>
    </w:p>
    <w:p>
      <w:pPr>
        <w:spacing w:after="80"/>
        <w:ind w:left="360" w:hanging="180"/>
      </w:pPr>
      <w:r>
        <w:rPr>
          <w:rFonts w:ascii="Malgun Gothic" w:cs="Malgun Gothic" w:eastAsia="Malgun Gothic" w:hAnsi="Malgun Gothic"/>
          <w:i w:val="false"/>
          <w:iCs w:val="false"/>
          <w:sz w:val="18"/>
          <w:szCs w:val="18"/>
        </w:rPr>
        <w:t xml:space="preserve">•  Nasseri 2009 (Middle Eastern-California). The authors print the rate ratio and its CI: invasive breast 0.86 (126.2/146.9, 95% CI 0.84-0.88); taken as `directly-reported-IRR`. Source states the US 2000 standard (incidence-table footnote: "Rates are age adjusted to the US 2000 population standards").</w:t>
      </w:r>
    </w:p>
    <w:p>
      <w:pPr>
        <w:spacing w:after="80"/>
        <w:ind w:left="360" w:hanging="180"/>
      </w:pPr>
      <w:r>
        <w:rPr>
          <w:rFonts w:ascii="Malgun Gothic" w:cs="Malgun Gothic" w:eastAsia="Malgun Gothic" w:hAnsi="Malgun Gothic"/>
          <w:i w:val="false"/>
          <w:iCs w:val="false"/>
          <w:sz w:val="18"/>
          <w:szCs w:val="18"/>
        </w:rPr>
        <w:t xml:space="preserve">•  Goggins 2009 (Asian Indian/Pakistani). Table 1 prints the female breast SIR relative to US White = 0.61 (0.56-0.66); `directly-reported-SIR`. Overlaps Gomez 2026 Asian Indian/Pakistani (sensitivity).</w:t>
      </w:r>
    </w:p>
    <w:p>
      <w:pPr>
        <w:spacing w:after="100" w:before="200"/>
      </w:pPr>
      <w:r>
        <w:rPr>
          <w:rFonts w:ascii="Malgun Gothic" w:cs="Malgun Gothic" w:eastAsia="Malgun Gothic" w:hAnsi="Malgun Gothic"/>
          <w:b/>
          <w:bCs/>
          <w:color w:val="000000"/>
          <w:sz w:val="20"/>
          <w:szCs w:val="20"/>
        </w:rPr>
        <w:t xml:space="preserve">6. Direction conversion</w:t>
      </w:r>
    </w:p>
    <w:p>
      <w:pPr>
        <w:spacing w:after="80"/>
        <w:ind w:left="360" w:hanging="180"/>
      </w:pPr>
      <w:r>
        <w:rPr>
          <w:rFonts w:ascii="Malgun Gothic" w:cs="Malgun Gothic" w:eastAsia="Malgun Gothic" w:hAnsi="Malgun Gothic"/>
          <w:i w:val="false"/>
          <w:iCs w:val="false"/>
          <w:sz w:val="18"/>
          <w:szCs w:val="18"/>
        </w:rPr>
        <w:t xml:space="preserve">•  Kong 2020. Subtype IRRs are printed minority-vs-NHW (verified from "In [minority]… higher/lower than NHW") and taken as-is. The overall comparison for Black women is printed the other way round — "non-Hispanic White women was 31.3 …, which was higher compared with the incidence among Black women (IRR, 1.04; 95% CI, 1.02–1.05)" — whereas the same paragraph gives the paper's other aggregates as minority-vs-NHW (Asian/PI 0.90, AI/AN 0.82, Hispanic 0.79). That row is therefore inverted to Black/NHW 0.96 [0.95, 0.98] so its direction matches both the review's scale and the paper's own other aggregates; provenance `directly-reported-IRR-inverted`.</w:t>
      </w:r>
    </w:p>
    <w:p>
      <w:pPr>
        <w:spacing w:after="100" w:before="200"/>
      </w:pPr>
      <w:r>
        <w:rPr>
          <w:rFonts w:ascii="Malgun Gothic" w:cs="Malgun Gothic" w:eastAsia="Malgun Gothic" w:hAnsi="Malgun Gothic"/>
          <w:b/>
          <w:bCs/>
          <w:color w:val="000000"/>
          <w:sz w:val="20"/>
          <w:szCs w:val="20"/>
        </w:rPr>
        <w:t xml:space="preserve">7. Overlap studies entered for the sensitivity analysis (not representatives)</w:t>
      </w:r>
    </w:p>
    <w:p>
      <w:pPr>
        <w:spacing w:after="80"/>
      </w:pPr>
      <w:r>
        <w:rPr>
          <w:rFonts w:ascii="Malgun Gothic" w:cs="Malgun Gothic" w:eastAsia="Malgun Gothic" w:hAnsi="Malgun Gothic"/>
          <w:i w:val="false"/>
          <w:iCs w:val="false"/>
          <w:sz w:val="18"/>
          <w:szCs w:val="18"/>
        </w:rPr>
        <w:t xml:space="preserve">These five were read from full text and enter the ledger only as overlap/sensitivity rows; each collapses to an existing cell representative (finalize_representatives), so none changes a main-text estimate.</w:t>
      </w:r>
    </w:p>
    <w:p>
      <w:pPr>
        <w:spacing w:after="80"/>
        <w:ind w:left="360" w:hanging="180"/>
      </w:pPr>
      <w:r>
        <w:rPr>
          <w:rFonts w:ascii="Malgun Gothic" w:cs="Malgun Gothic" w:eastAsia="Malgun Gothic" w:hAnsi="Malgun Gothic"/>
          <w:i w:val="false"/>
          <w:iCs w:val="false"/>
          <w:sz w:val="18"/>
          <w:szCs w:val="18"/>
        </w:rPr>
        <w:t xml:space="preserve">•  Gomez 2010 (Gomez 2010, California Cancer Registry, 1988-2004). Table 1 prints age-standardized (2000 US) invasive breast rates: NHW 146.1 (145.5-146.7); Chinese 73.5 (71.6-75.4), Japanese 102.5 (99.3-105.9), Filipina 100.4 (98.1-102.8), Korean 46.3 (43.8-49.0), Vietnamese 59.9 (56.7-63.1), and South Asian [=Asian Indian/Pakistani] 77.0 (72.1-82.1). IRR = rate/146.1 with delta-method CI (e.g. Chinese 0.503, 0.490-0.516; South Asian 0.527, 0.494-0.562). State registry (&lt; national SEER-21); overlaps the SEER-21 subgroup reps (Gomez 2026).</w:t>
      </w:r>
    </w:p>
    <w:p>
      <w:pPr>
        <w:spacing w:after="80"/>
        <w:ind w:left="360" w:hanging="180"/>
      </w:pPr>
      <w:r>
        <w:rPr>
          <w:rFonts w:ascii="Malgun Gothic" w:cs="Malgun Gothic" w:eastAsia="Malgun Gothic" w:hAnsi="Malgun Gothic"/>
          <w:i w:val="false"/>
          <w:iCs w:val="false"/>
          <w:sz w:val="18"/>
          <w:szCs w:val="18"/>
        </w:rPr>
        <w:t xml:space="preserve">•  Jin 2016 (Jin 2016, eight-state SEER+NPCR, 2009-2011). Table 4 (female) prints breast rates with CIs: NHW 134.4 (133.8-135.1); Chinese 82.8, Filipina 111.3, Japanese 127.8, Korean 75.6, South Asian [=Asian Indian/Pakistani] 106.3, Vietnamese 72.2, Asian aggregate 94.5. IRR = rate/134.4, delta-method CI. Eight-state subset (&lt; national SEER-21); overlaps Gomez 2026.</w:t>
      </w:r>
    </w:p>
    <w:p>
      <w:pPr>
        <w:spacing w:after="80"/>
        <w:ind w:left="360" w:hanging="180"/>
      </w:pPr>
      <w:r>
        <w:rPr>
          <w:rFonts w:ascii="Malgun Gothic" w:cs="Malgun Gothic" w:eastAsia="Malgun Gothic" w:hAnsi="Malgun Gothic"/>
          <w:i w:val="false"/>
          <w:iCs w:val="false"/>
          <w:sz w:val="18"/>
          <w:szCs w:val="18"/>
        </w:rPr>
        <w:t xml:space="preserve">•  Melkonian 2022 (Melkonian 2022, urban IHS-linked USCS-AIAD, 2008-2017). Table 2 prints all-ages breast rates for urban populations: AI/AN 74.2, NHW 129.6, RR 0.57. IRR = 74.2/129.6 = 0.573. Urban-restricted IHS subset (&lt; full PRCDA); overlaps the AI/AN aggregate representative (Gopalani 2020).</w:t>
      </w:r>
    </w:p>
    <w:p>
      <w:pPr>
        <w:spacing w:after="80"/>
        <w:ind w:left="360" w:hanging="180"/>
      </w:pPr>
      <w:r>
        <w:rPr>
          <w:rFonts w:ascii="Malgun Gothic" w:cs="Malgun Gothic" w:eastAsia="Malgun Gothic" w:hAnsi="Malgun Gothic"/>
          <w:i w:val="false"/>
          <w:iCs w:val="false"/>
          <w:sz w:val="18"/>
          <w:szCs w:val="18"/>
        </w:rPr>
        <w:t xml:space="preserve">•  Amirikia 2011 (Amirikia 2011, California Cancer Registry, 1988-2006). Table 2 prints age-specific triple-negative rates by race (0-39, 40-49, 50-59, 60-74, &gt;=75). These were age-standardized by the review to all ages with 2000 US standard-population weights (0.5697/0.1540/0.1112/0.1048/0.0603): NHB 23.6, NHW 12.6, Hispanic 10.2 per 100,000. IRR(Black)=1.87, IRR(Hispanic)=0.81. California registry (&lt; national USCS); overlaps the USCS TNBC rep (Sung 2023).</w:t>
      </w:r>
    </w:p>
    <w:p>
      <w:pPr>
        <w:spacing w:after="80"/>
        <w:ind w:left="360" w:hanging="180"/>
      </w:pPr>
      <w:r>
        <w:rPr>
          <w:rFonts w:ascii="Malgun Gothic" w:cs="Malgun Gothic" w:eastAsia="Malgun Gothic" w:hAnsi="Malgun Gothic"/>
          <w:i w:val="false"/>
          <w:iCs w:val="false"/>
          <w:sz w:val="18"/>
          <w:szCs w:val="18"/>
        </w:rPr>
        <w:t xml:space="preserve">•  Zhang 2022 (Zhang 2022, NPCR+SEER/USCS, 2019). The text (Figure 2A) prints the 2019 age-adjusted triple-negative rates by race: NHB 25.0, NHW 12.8, Hispanic 11.5, AI/AN 9.4, AANHPI 9.5 per 100,000. IRR = rate/12.8 (NHB 1.95, Hispanic 0.90, AI/AN 0.73, AANHPI 0.74). Single-year 2019 cross-section; overlaps the USCS TNBC representative (Sung 2023, 2015-2019 mean), which is preferred on the longer span.</w:t>
      </w:r>
    </w:p>
    <w:p>
      <w:r>
        <w:br w:type="pag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2026-09-23T10:05:39.008Z</dcterms:created>
  <dcterms:modified xsi:type="dcterms:W3CDTF">2026-09-23T10:05:39.008Z</dcterms:modified>
</cp:coreProperties>
</file>

<file path=docProps/custom.xml><?xml version="1.0" encoding="utf-8"?>
<Properties xmlns="http://schemas.openxmlformats.org/officeDocument/2006/custom-properties" xmlns:vt="http://schemas.openxmlformats.org/officeDocument/2006/docPropsVTypes"/>
</file>