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선정 예외의 커버리지 양보를 명시</w:t>
      </w:r>
      <w:r>
        <w:rPr>
          <w:rFonts w:ascii="Malgun Gothic" w:cs="Malgun Gothic" w:eastAsia="Malgun Gothic" w:hAnsi="Malgun Gothic"/>
          <w:b w:val="false"/>
          <w:bCs w:val="false"/>
          <w:color w:val="000000"/>
          <w:sz w:val="20"/>
          <w:szCs w:val="20"/>
        </w:rPr>
        <w:t xml:space="preserve">: AI/AN은 IHS 연계 확인 방식이 커버리지·비교군 기준을 </w:t>
      </w:r>
      <w:r>
        <w:rPr>
          <w:rFonts w:ascii="Malgun Gothic" w:cs="Malgun Gothic" w:eastAsia="Malgun Gothic" w:hAnsi="Malgun Gothic"/>
          <w:b/>
          <w:bCs/>
          <w:color w:val="000000"/>
          <w:sz w:val="20"/>
          <w:szCs w:val="20"/>
        </w:rPr>
        <w:t xml:space="preserve">덮어쓰는 예외</w:t>
      </w:r>
      <w:r>
        <w:rPr>
          <w:rFonts w:ascii="Malgun Gothic" w:cs="Malgun Gothic" w:eastAsia="Malgun Gothic" w:hAnsi="Malgun Gothic"/>
          <w:b w:val="false"/>
          <w:bCs w:val="false"/>
          <w:color w:val="000000"/>
          <w:sz w:val="20"/>
          <w:szCs w:val="20"/>
        </w:rPr>
        <w:t xml:space="preserve">인데, Methods가 예외임은 밝히면서 </w:t>
      </w:r>
      <w:r>
        <w:rPr>
          <w:rFonts w:ascii="Malgun Gothic" w:cs="Malgun Gothic" w:eastAsia="Malgun Gothic" w:hAnsi="Malgun Gothic"/>
          <w:b/>
          <w:bCs/>
          <w:color w:val="000000"/>
          <w:sz w:val="20"/>
          <w:szCs w:val="20"/>
        </w:rPr>
        <w:t xml:space="preserve">비교군 양보만 사례(Alaska Native)로 설명하고 커버리지 양보는 설명하지 않고</w:t>
      </w:r>
      <w:r>
        <w:rPr>
          <w:rFonts w:ascii="Malgun Gothic" w:cs="Malgun Gothic" w:eastAsia="Malgun Gothic" w:hAnsi="Malgun Gothic"/>
          <w:b w:val="false"/>
          <w:bCs w:val="false"/>
          <w:color w:val="000000"/>
          <w:sz w:val="20"/>
          <w:szCs w:val="20"/>
        </w:rPr>
        <w:t xml:space="preserve"> 있었음. 실제로 전국 AI/AN 셀에서는 </w:t>
      </w:r>
      <w:r>
        <w:rPr>
          <w:rFonts w:ascii="Malgun Gothic" w:cs="Malgun Gothic" w:eastAsia="Malgun Gothic" w:hAnsi="Malgun Gothic"/>
          <w:b/>
          <w:bCs/>
          <w:color w:val="000000"/>
          <w:sz w:val="20"/>
          <w:szCs w:val="20"/>
        </w:rPr>
        <w:t xml:space="preserve">USCS(미국 인구 ~99% 커버리지, Ellington 2022, 0.683)를 강등하고 IHS-PRCDA(AI/AN 인구의 ~53%, Melkonian 2019, 0.87)를 대표로</w:t>
      </w:r>
      <w:r>
        <w:rPr>
          <w:rFonts w:ascii="Malgun Gothic" w:cs="Malgun Gothic" w:eastAsia="Malgun Gothic" w:hAnsi="Malgun Gothic"/>
          <w:b w:val="false"/>
          <w:bCs w:val="false"/>
          <w:color w:val="000000"/>
          <w:sz w:val="20"/>
          <w:szCs w:val="20"/>
        </w:rPr>
        <w:t xml:space="preserve"> 선택하므로, 6번 응답에서 PRCDA 53%를 본문에 명시한 이상 "왜 99%를 제치고 53%를 쓰는가"가 바로 제기될 수 있는 상태였음. Methods에 </w:t>
      </w:r>
      <w:r>
        <w:rPr>
          <w:rFonts w:ascii="Malgun Gothic" w:cs="Malgun Gothic" w:eastAsia="Malgun Gothic" w:hAnsi="Malgun Gothic"/>
          <w:b/>
          <w:bCs/>
          <w:color w:val="000000"/>
          <w:sz w:val="20"/>
          <w:szCs w:val="20"/>
        </w:rPr>
        <w:t xml:space="preserve">양보의 실제 내용을 한 문장으로</w:t>
      </w:r>
      <w:r>
        <w:rPr>
          <w:rFonts w:ascii="Malgun Gothic" w:cs="Malgun Gothic" w:eastAsia="Malgun Gothic" w:hAnsi="Malgun Gothic"/>
          <w:b w:val="false"/>
          <w:bCs w:val="false"/>
          <w:color w:val="000000"/>
          <w:sz w:val="20"/>
          <w:szCs w:val="20"/>
        </w:rPr>
        <w:t xml:space="preserve"> 명시 — 전국 AI/AN 셀에서 미국 인구 ~99%를 포괄하는 자료원 대신 PRCDA 카운티 한정 자료원을 택했고 강등된 추정치는 민감도분석에 유지됨. 왜 커버리지보다 확인 방식이 우선인지에 대한 논증은 넣지 않음 — 이유는 바로 앞 문장("unlinked 레지스트리가 이 인구를 과소집계하므로")에 이미 있고, Methods는 수행한 바를 적는 자리이기 때문.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Results 민감도 서술의 과잉 주장 정정 및 문장 분리</w:t>
      </w:r>
      <w:r>
        <w:rPr>
          <w:rFonts w:ascii="Malgun Gothic" w:cs="Malgun Gothic" w:eastAsia="Malgun Gothic" w:hAnsi="Malgun Gothic"/>
          <w:b w:val="false"/>
          <w:bCs w:val="false"/>
          <w:color w:val="000000"/>
          <w:sz w:val="20"/>
          <w:szCs w:val="20"/>
        </w:rPr>
        <w:t xml:space="preserve">: 3번 항목에서 Discussion의 안심형 표현은 걷어냈으나 </w:t>
      </w:r>
      <w:r>
        <w:rPr>
          <w:rFonts w:ascii="Malgun Gothic" w:cs="Malgun Gothic" w:eastAsia="Malgun Gothic" w:hAnsi="Malgun Gothic"/>
          <w:b/>
          <w:bCs/>
          <w:color w:val="000000"/>
          <w:sz w:val="20"/>
          <w:szCs w:val="20"/>
        </w:rPr>
        <w:t xml:space="preserve">Results에는 "the pattern held </w:t>
      </w:r>
      <w:r>
        <w:rPr>
          <w:rFonts w:ascii="Malgun Gothic" w:cs="Malgun Gothic" w:eastAsia="Malgun Gothic" w:hAnsi="Malgun Gothic"/>
          <w:b w:val="false"/>
          <w:bCs w:val="false"/>
          <w:color w:val="000000"/>
          <w:sz w:val="20"/>
          <w:szCs w:val="20"/>
        </w:rPr>
        <w:t xml:space="preserve">throughout</w:t>
      </w:r>
      <w:r>
        <w:rPr>
          <w:rFonts w:ascii="Malgun Gothic" w:cs="Malgun Gothic" w:eastAsia="Malgun Gothic" w:hAnsi="Malgun Gothic"/>
          <w:b/>
          <w:bCs/>
          <w:color w:val="000000"/>
          <w:sz w:val="20"/>
          <w:szCs w:val="20"/>
        </w:rPr>
        <w:t xml:space="preserve">"(전반에 걸쳐 패턴이 유지됨)이 남아 있어</w:t>
      </w:r>
      <w:r>
        <w:rPr>
          <w:rFonts w:ascii="Malgun Gothic" w:cs="Malgun Gothic" w:eastAsia="Malgun Gothic" w:hAnsi="Malgun Gothic"/>
          <w:b w:val="false"/>
          <w:bCs w:val="false"/>
          <w:color w:val="000000"/>
          <w:sz w:val="20"/>
          <w:szCs w:val="20"/>
        </w:rPr>
        <w:t xml:space="preserve"> Discussion의 신중한 서술("각 제한이 재검토할 수 있었던 cell에 한해, 그것도 일률적이지 않게")과 어긋나고, 실제 결과(6a에서 AI/AN aggregate가 0.87→0.63으로 바뀌어 </w:t>
      </w:r>
      <w:r>
        <w:rPr>
          <w:rFonts w:ascii="Malgun Gothic" w:cs="Malgun Gothic" w:eastAsia="Malgun Gothic" w:hAnsi="Malgun Gothic"/>
          <w:b/>
          <w:bCs/>
          <w:color w:val="000000"/>
          <w:sz w:val="20"/>
          <w:szCs w:val="20"/>
        </w:rPr>
        <w:t xml:space="preserve">aggregate 순위가 유지되지 않음</w:t>
      </w:r>
      <w:r>
        <w:rPr>
          <w:rFonts w:ascii="Malgun Gothic" w:cs="Malgun Gothic" w:eastAsia="Malgun Gothic" w:hAnsi="Malgun Gothic"/>
          <w:b w:val="false"/>
          <w:bCs w:val="false"/>
          <w:color w:val="000000"/>
          <w:sz w:val="20"/>
          <w:szCs w:val="20"/>
        </w:rPr>
        <w:t xml:space="preserve">)와도 맞지 않았음 → "각 제한은 채울 수 있는 cell에서 대표를 재선정하고 나머지는 제외했다"는 사실 서술로 교체하고, 6a 문단에 </w:t>
      </w:r>
      <w:r>
        <w:rPr>
          <w:rFonts w:ascii="Malgun Gothic" w:cs="Malgun Gothic" w:eastAsia="Malgun Gothic" w:hAnsi="Malgun Gothic"/>
          <w:b/>
          <w:bCs/>
          <w:color w:val="000000"/>
          <w:sz w:val="20"/>
          <w:szCs w:val="20"/>
        </w:rPr>
        <w:t xml:space="preserve">순위가 뒤바뀐 사실</w:t>
      </w:r>
      <w:r>
        <w:rPr>
          <w:rFonts w:ascii="Malgun Gothic" w:cs="Malgun Gothic" w:eastAsia="Malgun Gothic" w:hAnsi="Malgun Gothic"/>
          <w:b w:val="false"/>
          <w:bCs w:val="false"/>
          <w:color w:val="000000"/>
          <w:sz w:val="20"/>
          <w:szCs w:val="20"/>
        </w:rPr>
        <w:t xml:space="preserve">을 명시. 아울러 네 민감도가 </w:t>
      </w:r>
      <w:r>
        <w:rPr>
          <w:rFonts w:ascii="Malgun Gothic" w:cs="Malgun Gothic" w:eastAsia="Malgun Gothic" w:hAnsi="Malgun Gothic"/>
          <w:b/>
          <w:bCs/>
          <w:color w:val="000000"/>
          <w:sz w:val="20"/>
          <w:szCs w:val="20"/>
        </w:rPr>
        <w:t xml:space="preserve">세미콜론 7개로 이어진 219단어 한 문장</w:t>
      </w:r>
      <w:r>
        <w:rPr>
          <w:rFonts w:ascii="Malgun Gothic" w:cs="Malgun Gothic" w:eastAsia="Malgun Gothic" w:hAnsi="Malgun Gothic"/>
          <w:b w:val="false"/>
          <w:bCs w:val="false"/>
          <w:color w:val="000000"/>
          <w:sz w:val="20"/>
          <w:szCs w:val="20"/>
        </w:rPr>
        <w:t xml:space="preserve">이었으므로 제한별로 문단을 나눔(문단당 21~73단어). 수치는 불변이며 교차점검 [E]의 민감도 probe 전부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문단의 누락 보완 및 분리</w:t>
      </w:r>
      <w:r>
        <w:rPr>
          <w:rFonts w:ascii="Malgun Gothic" w:cs="Malgun Gothic" w:eastAsia="Malgun Gothic" w:hAnsi="Malgun Gothic"/>
          <w:b w:val="false"/>
          <w:bCs w:val="false"/>
          <w:color w:val="000000"/>
          <w:sz w:val="20"/>
          <w:szCs w:val="20"/>
        </w:rPr>
        <w:t xml:space="preserve">: 한계 문단이 293단어 한 덩어리에 여섯 가지 한계를 담고 있었고, </w:t>
      </w:r>
      <w:r>
        <w:rPr>
          <w:rFonts w:ascii="Malgun Gothic" w:cs="Malgun Gothic" w:eastAsia="Malgun Gothic" w:hAnsi="Malgun Gothic"/>
          <w:b/>
          <w:bCs/>
          <w:color w:val="000000"/>
          <w:sz w:val="20"/>
          <w:szCs w:val="20"/>
        </w:rPr>
        <w:t xml:space="preserve">"Finally,"</w:t>
      </w:r>
      <w:r>
        <w:rPr>
          <w:rFonts w:ascii="Malgun Gothic" w:cs="Malgun Gothic" w:eastAsia="Malgun Gothic" w:hAnsi="Malgun Gothic"/>
          <w:b w:val="false"/>
          <w:bCs w:val="false"/>
          <w:color w:val="000000"/>
          <w:sz w:val="20"/>
          <w:szCs w:val="20"/>
        </w:rPr>
        <w:t xml:space="preserve"> 뒤에 두 개의 한계가 더 이어져 신호가 어긋났음 → 네 문단으로 나누고 "Finally"를 실제 마지막 항목으로 옮김(31·142·55·74단어). 내용상 </w:t>
      </w:r>
      <w:r>
        <w:rPr>
          <w:rFonts w:ascii="Malgun Gothic" w:cs="Malgun Gothic" w:eastAsia="Malgun Gothic" w:hAnsi="Malgun Gothic"/>
          <w:b/>
          <w:bCs/>
          <w:color w:val="000000"/>
          <w:sz w:val="20"/>
          <w:szCs w:val="20"/>
        </w:rPr>
        <w:t xml:space="preserve">단일 평가자 한계에서 비뚤림 평가가 빠져 있던 것을 보완</w:t>
      </w:r>
      <w:r>
        <w:rPr>
          <w:rFonts w:ascii="Malgun Gothic" w:cs="Malgun Gothic" w:eastAsia="Malgun Gothic" w:hAnsi="Malgun Gothic"/>
          <w:b w:val="false"/>
          <w:bCs w:val="false"/>
          <w:color w:val="000000"/>
          <w:sz w:val="20"/>
          <w:szCs w:val="20"/>
        </w:rPr>
        <w:t xml:space="preserve"> — 종전에는 "Screening, full-text selection, and extraction"만 단일 평가자로 수행했다고 적었으나 </w:t>
      </w:r>
      <w:r>
        <w:rPr>
          <w:rFonts w:ascii="Malgun Gothic" w:cs="Malgun Gothic" w:eastAsia="Malgun Gothic" w:hAnsi="Malgun Gothic"/>
          <w:b/>
          <w:bCs/>
          <w:color w:val="000000"/>
          <w:sz w:val="20"/>
          <w:szCs w:val="20"/>
        </w:rPr>
        <w:t xml:space="preserve">비뚤림 평가도 저자 1인이 수행</w:t>
      </w:r>
      <w:r>
        <w:rPr>
          <w:rFonts w:ascii="Malgun Gothic" w:cs="Malgun Gothic" w:eastAsia="Malgun Gothic" w:hAnsi="Malgun Gothic"/>
          <w:b w:val="false"/>
          <w:bCs w:val="false"/>
          <w:color w:val="000000"/>
          <w:sz w:val="20"/>
          <w:szCs w:val="20"/>
        </w:rPr>
        <w:t xml:space="preserve">했고(Methods에 기술돼 있음) </w:t>
      </w:r>
      <w:r>
        <w:rPr>
          <w:rFonts w:ascii="Malgun Gothic" w:cs="Malgun Gothic" w:eastAsia="Malgun Gothic" w:hAnsi="Malgun Gothic"/>
          <w:b/>
          <w:bCs/>
          <w:color w:val="000000"/>
          <w:sz w:val="20"/>
          <w:szCs w:val="20"/>
        </w:rPr>
        <w:t xml:space="preserve">JBI 체크리스트 자체가 두 명의 평가자를 권장</w:t>
      </w:r>
      <w:r>
        <w:rPr>
          <w:rFonts w:ascii="Malgun Gothic" w:cs="Malgun Gothic" w:eastAsia="Malgun Gothic" w:hAnsi="Malgun Gothic"/>
          <w:b w:val="false"/>
          <w:bCs w:val="false"/>
          <w:color w:val="000000"/>
          <w:sz w:val="20"/>
          <w:szCs w:val="20"/>
        </w:rPr>
        <w:t xml:space="preserve">하므로, 해당 목록에 risk-of-bias appraisal을 포함하고 체크리스트 권고와 다르다는 점을 명시. 2차 피드백이 "JBI를 2인 독립 평가로"를 지적한 사안이므로 한계에 드러나 있어야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2026-09-23T10:48:31.819Z</dcterms:created>
  <dcterms:modified xsi:type="dcterms:W3CDTF">2026-09-23T10:48:31.820Z</dcterms:modified>
</cp:coreProperties>
</file>

<file path=docProps/custom.xml><?xml version="1.0" encoding="utf-8"?>
<Properties xmlns="http://schemas.openxmlformats.org/officeDocument/2006/custom-properties" xmlns:vt="http://schemas.openxmlformats.org/officeDocument/2006/docPropsVTypes"/>
</file>