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36F7F" w14:textId="6053269F" w:rsidR="008751B0" w:rsidRPr="008751B0" w:rsidRDefault="008751B0" w:rsidP="008751B0">
      <w:pPr>
        <w:rPr>
          <w:b/>
          <w:bCs/>
          <w:sz w:val="56"/>
          <w:szCs w:val="56"/>
        </w:rPr>
      </w:pPr>
      <w:r w:rsidRPr="008751B0">
        <w:rPr>
          <w:b/>
          <w:bCs/>
          <w:sz w:val="56"/>
          <w:szCs w:val="56"/>
        </w:rPr>
        <w:t>Why IntelliJ still asks for javaee.jar even after you added JPA dependency in pom.xml?</w:t>
      </w:r>
    </w:p>
    <w:p w14:paraId="784924F0" w14:textId="77777777" w:rsidR="008751B0" w:rsidRPr="008751B0" w:rsidRDefault="008751B0" w:rsidP="008751B0">
      <w:pPr>
        <w:rPr>
          <w:sz w:val="56"/>
          <w:szCs w:val="56"/>
        </w:rPr>
      </w:pPr>
      <w:r w:rsidRPr="008751B0">
        <w:rPr>
          <w:sz w:val="56"/>
          <w:szCs w:val="56"/>
        </w:rPr>
        <w:t>Because:</w:t>
      </w:r>
    </w:p>
    <w:p w14:paraId="291B082B" w14:textId="09F30521" w:rsidR="008751B0" w:rsidRPr="008751B0" w:rsidRDefault="008751B0" w:rsidP="008751B0">
      <w:pPr>
        <w:rPr>
          <w:b/>
          <w:bCs/>
          <w:sz w:val="56"/>
          <w:szCs w:val="56"/>
        </w:rPr>
      </w:pPr>
      <w:r w:rsidRPr="008751B0">
        <w:rPr>
          <w:b/>
          <w:bCs/>
          <w:sz w:val="56"/>
          <w:szCs w:val="56"/>
        </w:rPr>
        <w:t>Your Maven dependency is used by your Java project</w:t>
      </w:r>
    </w:p>
    <w:p w14:paraId="0D153290" w14:textId="77777777" w:rsidR="008751B0" w:rsidRPr="008751B0" w:rsidRDefault="008751B0" w:rsidP="008751B0">
      <w:pPr>
        <w:rPr>
          <w:sz w:val="56"/>
          <w:szCs w:val="56"/>
        </w:rPr>
      </w:pPr>
      <w:r w:rsidRPr="008751B0">
        <w:rPr>
          <w:sz w:val="56"/>
          <w:szCs w:val="56"/>
        </w:rPr>
        <w:t>but</w:t>
      </w:r>
    </w:p>
    <w:p w14:paraId="198823E1" w14:textId="77777777" w:rsidR="00B80455" w:rsidRDefault="00B80455" w:rsidP="008751B0">
      <w:pPr>
        <w:rPr>
          <w:rFonts w:ascii="Segoe UI Emoji" w:hAnsi="Segoe UI Emoji" w:cs="Segoe UI Emoji"/>
          <w:b/>
          <w:bCs/>
          <w:sz w:val="56"/>
          <w:szCs w:val="56"/>
        </w:rPr>
      </w:pPr>
    </w:p>
    <w:p w14:paraId="01418918" w14:textId="3F68260A" w:rsidR="008751B0" w:rsidRPr="008751B0" w:rsidRDefault="008751B0" w:rsidP="008751B0">
      <w:pPr>
        <w:rPr>
          <w:b/>
          <w:bCs/>
          <w:sz w:val="56"/>
          <w:szCs w:val="56"/>
        </w:rPr>
      </w:pPr>
      <w:r w:rsidRPr="008751B0">
        <w:rPr>
          <w:b/>
          <w:bCs/>
          <w:sz w:val="56"/>
          <w:szCs w:val="56"/>
        </w:rPr>
        <w:t xml:space="preserve"> IntelliJ JPA Facet uses its own internal library system</w:t>
      </w:r>
    </w:p>
    <w:p w14:paraId="4A351BD6" w14:textId="77777777" w:rsidR="008751B0" w:rsidRPr="008751B0" w:rsidRDefault="008751B0" w:rsidP="008751B0">
      <w:pPr>
        <w:rPr>
          <w:sz w:val="56"/>
          <w:szCs w:val="56"/>
        </w:rPr>
      </w:pPr>
      <w:r w:rsidRPr="008751B0">
        <w:rPr>
          <w:sz w:val="56"/>
          <w:szCs w:val="56"/>
        </w:rPr>
        <w:t>to enable JPA GUI features like:</w:t>
      </w:r>
    </w:p>
    <w:p w14:paraId="7279AA78" w14:textId="77777777" w:rsidR="008751B0" w:rsidRPr="008751B0" w:rsidRDefault="008751B0" w:rsidP="008751B0">
      <w:pPr>
        <w:numPr>
          <w:ilvl w:val="0"/>
          <w:numId w:val="1"/>
        </w:numPr>
        <w:rPr>
          <w:sz w:val="56"/>
          <w:szCs w:val="56"/>
        </w:rPr>
      </w:pPr>
      <w:r w:rsidRPr="008751B0">
        <w:rPr>
          <w:sz w:val="56"/>
          <w:szCs w:val="56"/>
        </w:rPr>
        <w:t>reverse engineering</w:t>
      </w:r>
    </w:p>
    <w:p w14:paraId="408DBF12" w14:textId="77777777" w:rsidR="008751B0" w:rsidRPr="008751B0" w:rsidRDefault="008751B0" w:rsidP="008751B0">
      <w:pPr>
        <w:numPr>
          <w:ilvl w:val="0"/>
          <w:numId w:val="1"/>
        </w:numPr>
        <w:rPr>
          <w:sz w:val="56"/>
          <w:szCs w:val="56"/>
        </w:rPr>
      </w:pPr>
      <w:r w:rsidRPr="008751B0">
        <w:rPr>
          <w:sz w:val="56"/>
          <w:szCs w:val="56"/>
        </w:rPr>
        <w:t>generate entities</w:t>
      </w:r>
    </w:p>
    <w:p w14:paraId="18E7EA96" w14:textId="77777777" w:rsidR="008751B0" w:rsidRPr="008751B0" w:rsidRDefault="008751B0" w:rsidP="008751B0">
      <w:pPr>
        <w:numPr>
          <w:ilvl w:val="0"/>
          <w:numId w:val="1"/>
        </w:numPr>
        <w:rPr>
          <w:sz w:val="56"/>
          <w:szCs w:val="56"/>
        </w:rPr>
      </w:pPr>
      <w:r w:rsidRPr="008751B0">
        <w:rPr>
          <w:sz w:val="56"/>
          <w:szCs w:val="56"/>
        </w:rPr>
        <w:t>persistence.xml editor</w:t>
      </w:r>
    </w:p>
    <w:p w14:paraId="141F3631" w14:textId="77777777" w:rsidR="008751B0" w:rsidRPr="008751B0" w:rsidRDefault="008751B0" w:rsidP="008751B0">
      <w:pPr>
        <w:numPr>
          <w:ilvl w:val="0"/>
          <w:numId w:val="1"/>
        </w:numPr>
        <w:rPr>
          <w:sz w:val="56"/>
          <w:szCs w:val="56"/>
        </w:rPr>
      </w:pPr>
      <w:r w:rsidRPr="008751B0">
        <w:rPr>
          <w:sz w:val="56"/>
          <w:szCs w:val="56"/>
        </w:rPr>
        <w:t>JPA inspections</w:t>
      </w:r>
    </w:p>
    <w:p w14:paraId="0C6EA409" w14:textId="77777777" w:rsidR="008751B0" w:rsidRPr="008751B0" w:rsidRDefault="008751B0" w:rsidP="008751B0">
      <w:pPr>
        <w:numPr>
          <w:ilvl w:val="0"/>
          <w:numId w:val="1"/>
        </w:numPr>
        <w:rPr>
          <w:sz w:val="56"/>
          <w:szCs w:val="56"/>
        </w:rPr>
      </w:pPr>
      <w:r w:rsidRPr="008751B0">
        <w:rPr>
          <w:sz w:val="56"/>
          <w:szCs w:val="56"/>
        </w:rPr>
        <w:lastRenderedPageBreak/>
        <w:t>Hibernate console</w:t>
      </w:r>
    </w:p>
    <w:p w14:paraId="0B97A385" w14:textId="77777777" w:rsidR="008751B0" w:rsidRPr="008751B0" w:rsidRDefault="008751B0" w:rsidP="008751B0">
      <w:pPr>
        <w:rPr>
          <w:sz w:val="56"/>
          <w:szCs w:val="56"/>
        </w:rPr>
      </w:pPr>
      <w:r w:rsidRPr="008751B0">
        <w:rPr>
          <w:sz w:val="56"/>
          <w:szCs w:val="56"/>
        </w:rPr>
        <w:t xml:space="preserve">IntelliJ does </w:t>
      </w:r>
      <w:r w:rsidRPr="008751B0">
        <w:rPr>
          <w:b/>
          <w:bCs/>
          <w:sz w:val="56"/>
          <w:szCs w:val="56"/>
        </w:rPr>
        <w:t>NOT</w:t>
      </w:r>
      <w:r w:rsidRPr="008751B0">
        <w:rPr>
          <w:sz w:val="56"/>
          <w:szCs w:val="56"/>
        </w:rPr>
        <w:t xml:space="preserve"> read Maven dependencies for these GUI features.</w:t>
      </w:r>
      <w:r w:rsidRPr="008751B0">
        <w:rPr>
          <w:sz w:val="56"/>
          <w:szCs w:val="56"/>
        </w:rPr>
        <w:br/>
        <w:t xml:space="preserve">It needs a </w:t>
      </w:r>
      <w:r w:rsidRPr="008751B0">
        <w:rPr>
          <w:i/>
          <w:iCs/>
          <w:sz w:val="56"/>
          <w:szCs w:val="56"/>
        </w:rPr>
        <w:t>special JPA library</w:t>
      </w:r>
      <w:r w:rsidRPr="008751B0">
        <w:rPr>
          <w:sz w:val="56"/>
          <w:szCs w:val="56"/>
        </w:rPr>
        <w:t xml:space="preserve"> attached to the Facet.</w:t>
      </w:r>
    </w:p>
    <w:p w14:paraId="3B51F36C" w14:textId="77777777" w:rsidR="00722111" w:rsidRDefault="00722111" w:rsidP="008751B0">
      <w:pPr>
        <w:rPr>
          <w:b/>
          <w:bCs/>
          <w:sz w:val="56"/>
          <w:szCs w:val="56"/>
        </w:rPr>
      </w:pPr>
    </w:p>
    <w:p w14:paraId="7B3D13CA" w14:textId="015F2D1A" w:rsidR="008751B0" w:rsidRPr="008751B0" w:rsidRDefault="008751B0" w:rsidP="008751B0">
      <w:pPr>
        <w:rPr>
          <w:b/>
          <w:bCs/>
          <w:sz w:val="56"/>
          <w:szCs w:val="56"/>
        </w:rPr>
      </w:pPr>
      <w:r w:rsidRPr="008751B0">
        <w:rPr>
          <w:b/>
          <w:bCs/>
          <w:sz w:val="56"/>
          <w:szCs w:val="56"/>
        </w:rPr>
        <w:t>So… what does the warning really mean?</w:t>
      </w:r>
    </w:p>
    <w:p w14:paraId="712D2ED5" w14:textId="77777777" w:rsidR="008751B0" w:rsidRPr="008751B0" w:rsidRDefault="008751B0" w:rsidP="008751B0">
      <w:pPr>
        <w:rPr>
          <w:sz w:val="56"/>
          <w:szCs w:val="56"/>
        </w:rPr>
      </w:pPr>
      <w:r w:rsidRPr="008751B0">
        <w:rPr>
          <w:sz w:val="56"/>
          <w:szCs w:val="56"/>
        </w:rPr>
        <w:t>When you enable:</w:t>
      </w:r>
    </w:p>
    <w:p w14:paraId="6D6A845B" w14:textId="77777777" w:rsidR="008751B0" w:rsidRPr="008751B0" w:rsidRDefault="008751B0" w:rsidP="008751B0">
      <w:pPr>
        <w:rPr>
          <w:sz w:val="56"/>
          <w:szCs w:val="56"/>
        </w:rPr>
      </w:pPr>
      <w:r w:rsidRPr="008751B0">
        <w:rPr>
          <w:sz w:val="56"/>
          <w:szCs w:val="56"/>
        </w:rPr>
        <w:t>Project Structure → Facets → JPA</w:t>
      </w:r>
    </w:p>
    <w:p w14:paraId="2A649550" w14:textId="77777777" w:rsidR="008751B0" w:rsidRPr="008751B0" w:rsidRDefault="008751B0" w:rsidP="008751B0">
      <w:pPr>
        <w:rPr>
          <w:sz w:val="56"/>
          <w:szCs w:val="56"/>
        </w:rPr>
      </w:pPr>
      <w:r w:rsidRPr="008751B0">
        <w:rPr>
          <w:sz w:val="56"/>
          <w:szCs w:val="56"/>
        </w:rPr>
        <w:t xml:space="preserve">You must attach a </w:t>
      </w:r>
      <w:r w:rsidRPr="008751B0">
        <w:rPr>
          <w:b/>
          <w:bCs/>
          <w:sz w:val="56"/>
          <w:szCs w:val="56"/>
        </w:rPr>
        <w:t>JPA provider library</w:t>
      </w:r>
      <w:r w:rsidRPr="008751B0">
        <w:rPr>
          <w:sz w:val="56"/>
          <w:szCs w:val="56"/>
        </w:rPr>
        <w:t xml:space="preserve"> such as:</w:t>
      </w:r>
    </w:p>
    <w:p w14:paraId="6FC0FA72" w14:textId="77777777" w:rsidR="008751B0" w:rsidRPr="008751B0" w:rsidRDefault="008751B0" w:rsidP="008751B0">
      <w:pPr>
        <w:numPr>
          <w:ilvl w:val="0"/>
          <w:numId w:val="2"/>
        </w:numPr>
        <w:rPr>
          <w:sz w:val="56"/>
          <w:szCs w:val="56"/>
        </w:rPr>
      </w:pPr>
      <w:r w:rsidRPr="008751B0">
        <w:rPr>
          <w:i/>
          <w:iCs/>
          <w:sz w:val="56"/>
          <w:szCs w:val="56"/>
        </w:rPr>
        <w:t>javaee.jar</w:t>
      </w:r>
    </w:p>
    <w:p w14:paraId="5954E631" w14:textId="77777777" w:rsidR="008751B0" w:rsidRPr="008751B0" w:rsidRDefault="008751B0" w:rsidP="008751B0">
      <w:pPr>
        <w:numPr>
          <w:ilvl w:val="0"/>
          <w:numId w:val="2"/>
        </w:numPr>
        <w:rPr>
          <w:sz w:val="56"/>
          <w:szCs w:val="56"/>
        </w:rPr>
      </w:pPr>
      <w:r w:rsidRPr="008751B0">
        <w:rPr>
          <w:i/>
          <w:iCs/>
          <w:sz w:val="56"/>
          <w:szCs w:val="56"/>
        </w:rPr>
        <w:t>jakarta.persistence.jar</w:t>
      </w:r>
    </w:p>
    <w:p w14:paraId="290FCC87" w14:textId="77777777" w:rsidR="008751B0" w:rsidRPr="008751B0" w:rsidRDefault="008751B0" w:rsidP="008751B0">
      <w:pPr>
        <w:numPr>
          <w:ilvl w:val="0"/>
          <w:numId w:val="2"/>
        </w:numPr>
        <w:rPr>
          <w:sz w:val="56"/>
          <w:szCs w:val="56"/>
        </w:rPr>
      </w:pPr>
      <w:r w:rsidRPr="008751B0">
        <w:rPr>
          <w:i/>
          <w:iCs/>
          <w:sz w:val="56"/>
          <w:szCs w:val="56"/>
        </w:rPr>
        <w:t>hibernate-core.jar</w:t>
      </w:r>
    </w:p>
    <w:p w14:paraId="5E263201" w14:textId="77777777" w:rsidR="008751B0" w:rsidRPr="008751B0" w:rsidRDefault="008751B0" w:rsidP="008751B0">
      <w:pPr>
        <w:numPr>
          <w:ilvl w:val="0"/>
          <w:numId w:val="2"/>
        </w:numPr>
        <w:rPr>
          <w:sz w:val="56"/>
          <w:szCs w:val="56"/>
        </w:rPr>
      </w:pPr>
      <w:r w:rsidRPr="008751B0">
        <w:rPr>
          <w:i/>
          <w:iCs/>
          <w:sz w:val="56"/>
          <w:szCs w:val="56"/>
        </w:rPr>
        <w:lastRenderedPageBreak/>
        <w:t>eclipselink.jar</w:t>
      </w:r>
    </w:p>
    <w:p w14:paraId="28F85B65" w14:textId="77777777" w:rsidR="003F167C" w:rsidRDefault="003F167C" w:rsidP="008751B0">
      <w:pPr>
        <w:rPr>
          <w:sz w:val="56"/>
          <w:szCs w:val="56"/>
        </w:rPr>
      </w:pPr>
    </w:p>
    <w:p w14:paraId="7A593DD5" w14:textId="473A771D" w:rsidR="008751B0" w:rsidRPr="008751B0" w:rsidRDefault="008751B0" w:rsidP="008751B0">
      <w:pPr>
        <w:rPr>
          <w:sz w:val="56"/>
          <w:szCs w:val="56"/>
        </w:rPr>
      </w:pPr>
      <w:r w:rsidRPr="008751B0">
        <w:rPr>
          <w:sz w:val="56"/>
          <w:szCs w:val="56"/>
        </w:rPr>
        <w:t>If you don’t attach it, IntelliJ shows:</w:t>
      </w:r>
    </w:p>
    <w:p w14:paraId="4CA5FCAE" w14:textId="77777777" w:rsidR="008751B0" w:rsidRPr="008751B0" w:rsidRDefault="008751B0" w:rsidP="008751B0">
      <w:pPr>
        <w:rPr>
          <w:sz w:val="56"/>
          <w:szCs w:val="56"/>
        </w:rPr>
      </w:pPr>
      <w:r w:rsidRPr="008751B0">
        <w:rPr>
          <w:rFonts w:ascii="Segoe UI Symbol" w:hAnsi="Segoe UI Symbol" w:cs="Segoe UI Symbol"/>
          <w:sz w:val="56"/>
          <w:szCs w:val="56"/>
        </w:rPr>
        <w:t>⚠</w:t>
      </w:r>
      <w:r w:rsidRPr="008751B0">
        <w:rPr>
          <w:sz w:val="56"/>
          <w:szCs w:val="56"/>
        </w:rPr>
        <w:t xml:space="preserve"> “No JPA provider found. Add javaee.jar”</w:t>
      </w:r>
    </w:p>
    <w:p w14:paraId="16DB730F" w14:textId="77777777" w:rsidR="008751B0" w:rsidRPr="008751B0" w:rsidRDefault="008751B0" w:rsidP="008751B0">
      <w:pPr>
        <w:rPr>
          <w:sz w:val="56"/>
          <w:szCs w:val="56"/>
        </w:rPr>
      </w:pPr>
      <w:r w:rsidRPr="008751B0">
        <w:rPr>
          <w:sz w:val="56"/>
          <w:szCs w:val="56"/>
        </w:rPr>
        <w:t>This has nothing to do with Maven.</w:t>
      </w:r>
      <w:r w:rsidRPr="008751B0">
        <w:rPr>
          <w:sz w:val="56"/>
          <w:szCs w:val="56"/>
        </w:rPr>
        <w:br/>
        <w:t xml:space="preserve">It's for IntelliJ’s </w:t>
      </w:r>
      <w:r w:rsidRPr="008751B0">
        <w:rPr>
          <w:i/>
          <w:iCs/>
          <w:sz w:val="56"/>
          <w:szCs w:val="56"/>
        </w:rPr>
        <w:t>design-time support</w:t>
      </w:r>
      <w:r w:rsidRPr="008751B0">
        <w:rPr>
          <w:sz w:val="56"/>
          <w:szCs w:val="56"/>
        </w:rPr>
        <w:t>, not for runtime.</w:t>
      </w:r>
    </w:p>
    <w:p w14:paraId="470F2DD0" w14:textId="77777777" w:rsidR="003F167C" w:rsidRDefault="003F167C" w:rsidP="008751B0">
      <w:pPr>
        <w:rPr>
          <w:b/>
          <w:bCs/>
          <w:sz w:val="56"/>
          <w:szCs w:val="56"/>
        </w:rPr>
      </w:pPr>
    </w:p>
    <w:p w14:paraId="6C3719D3" w14:textId="023F077E" w:rsidR="008751B0" w:rsidRPr="008751B0" w:rsidRDefault="008751B0" w:rsidP="008751B0">
      <w:pPr>
        <w:rPr>
          <w:b/>
          <w:bCs/>
          <w:sz w:val="56"/>
          <w:szCs w:val="56"/>
        </w:rPr>
      </w:pPr>
      <w:r w:rsidRPr="008751B0">
        <w:rPr>
          <w:b/>
          <w:bCs/>
          <w:sz w:val="56"/>
          <w:szCs w:val="56"/>
        </w:rPr>
        <w:t>Think of it like this:</w:t>
      </w:r>
    </w:p>
    <w:p w14:paraId="18E6B0B6" w14:textId="77777777" w:rsidR="008751B0" w:rsidRPr="008751B0" w:rsidRDefault="008751B0" w:rsidP="008751B0">
      <w:pPr>
        <w:rPr>
          <w:b/>
          <w:bCs/>
          <w:sz w:val="56"/>
          <w:szCs w:val="56"/>
        </w:rPr>
      </w:pPr>
      <w:r w:rsidRPr="008751B0">
        <w:rPr>
          <w:rFonts w:ascii="Segoe UI Symbol" w:hAnsi="Segoe UI Symbol" w:cs="Segoe UI Symbol"/>
          <w:b/>
          <w:bCs/>
          <w:sz w:val="56"/>
          <w:szCs w:val="56"/>
        </w:rPr>
        <w:t>✔</w:t>
      </w:r>
      <w:r w:rsidRPr="008751B0">
        <w:rPr>
          <w:b/>
          <w:bCs/>
          <w:sz w:val="56"/>
          <w:szCs w:val="56"/>
        </w:rPr>
        <w:t xml:space="preserve"> Maven dependency</w:t>
      </w:r>
    </w:p>
    <w:p w14:paraId="6515EFBC" w14:textId="77777777" w:rsidR="008751B0" w:rsidRPr="008751B0" w:rsidRDefault="008751B0" w:rsidP="008751B0">
      <w:pPr>
        <w:numPr>
          <w:ilvl w:val="0"/>
          <w:numId w:val="3"/>
        </w:numPr>
        <w:rPr>
          <w:sz w:val="56"/>
          <w:szCs w:val="56"/>
        </w:rPr>
      </w:pPr>
      <w:r w:rsidRPr="008751B0">
        <w:rPr>
          <w:sz w:val="56"/>
          <w:szCs w:val="56"/>
        </w:rPr>
        <w:t xml:space="preserve">used by your code during </w:t>
      </w:r>
      <w:r w:rsidRPr="008751B0">
        <w:rPr>
          <w:b/>
          <w:bCs/>
          <w:sz w:val="56"/>
          <w:szCs w:val="56"/>
        </w:rPr>
        <w:t>compilation and execution</w:t>
      </w:r>
    </w:p>
    <w:p w14:paraId="159AF34A" w14:textId="77777777" w:rsidR="008751B0" w:rsidRPr="008751B0" w:rsidRDefault="008751B0" w:rsidP="008751B0">
      <w:pPr>
        <w:rPr>
          <w:b/>
          <w:bCs/>
          <w:sz w:val="56"/>
          <w:szCs w:val="56"/>
        </w:rPr>
      </w:pPr>
      <w:r w:rsidRPr="008751B0">
        <w:rPr>
          <w:rFonts w:ascii="Segoe UI Symbol" w:hAnsi="Segoe UI Symbol" w:cs="Segoe UI Symbol"/>
          <w:b/>
          <w:bCs/>
          <w:sz w:val="56"/>
          <w:szCs w:val="56"/>
        </w:rPr>
        <w:t>✔</w:t>
      </w:r>
      <w:r w:rsidRPr="008751B0">
        <w:rPr>
          <w:b/>
          <w:bCs/>
          <w:sz w:val="56"/>
          <w:szCs w:val="56"/>
        </w:rPr>
        <w:t xml:space="preserve"> IntelliJ JPA provider jar</w:t>
      </w:r>
    </w:p>
    <w:p w14:paraId="74741840" w14:textId="77777777" w:rsidR="008751B0" w:rsidRPr="008751B0" w:rsidRDefault="008751B0" w:rsidP="008751B0">
      <w:pPr>
        <w:numPr>
          <w:ilvl w:val="0"/>
          <w:numId w:val="4"/>
        </w:numPr>
        <w:rPr>
          <w:sz w:val="56"/>
          <w:szCs w:val="56"/>
        </w:rPr>
      </w:pPr>
      <w:r w:rsidRPr="008751B0">
        <w:rPr>
          <w:sz w:val="56"/>
          <w:szCs w:val="56"/>
        </w:rPr>
        <w:t xml:space="preserve">used by IDE for </w:t>
      </w:r>
      <w:r w:rsidRPr="008751B0">
        <w:rPr>
          <w:b/>
          <w:bCs/>
          <w:sz w:val="56"/>
          <w:szCs w:val="56"/>
        </w:rPr>
        <w:t>GUI features only</w:t>
      </w:r>
    </w:p>
    <w:p w14:paraId="24D33C33" w14:textId="77777777" w:rsidR="008751B0" w:rsidRPr="008751B0" w:rsidRDefault="008751B0" w:rsidP="008751B0">
      <w:pPr>
        <w:numPr>
          <w:ilvl w:val="0"/>
          <w:numId w:val="4"/>
        </w:numPr>
        <w:rPr>
          <w:sz w:val="56"/>
          <w:szCs w:val="56"/>
        </w:rPr>
      </w:pPr>
      <w:r w:rsidRPr="008751B0">
        <w:rPr>
          <w:sz w:val="56"/>
          <w:szCs w:val="56"/>
        </w:rPr>
        <w:lastRenderedPageBreak/>
        <w:t>needed only by IntelliJ, not by Java</w:t>
      </w:r>
    </w:p>
    <w:p w14:paraId="77D209D8" w14:textId="77777777" w:rsidR="003F167C" w:rsidRDefault="003F167C" w:rsidP="008751B0">
      <w:pPr>
        <w:rPr>
          <w:b/>
          <w:bCs/>
          <w:sz w:val="56"/>
          <w:szCs w:val="56"/>
        </w:rPr>
      </w:pPr>
    </w:p>
    <w:p w14:paraId="184804CC" w14:textId="130D1457" w:rsidR="008751B0" w:rsidRPr="008751B0" w:rsidRDefault="008751B0" w:rsidP="008751B0">
      <w:pPr>
        <w:rPr>
          <w:b/>
          <w:bCs/>
          <w:sz w:val="56"/>
          <w:szCs w:val="56"/>
        </w:rPr>
      </w:pPr>
      <w:r w:rsidRPr="008751B0">
        <w:rPr>
          <w:b/>
          <w:bCs/>
          <w:sz w:val="56"/>
          <w:szCs w:val="56"/>
        </w:rPr>
        <w:t>Why does IntelliJ download into /lib folder?</w:t>
      </w:r>
    </w:p>
    <w:p w14:paraId="1DECB88A" w14:textId="77777777" w:rsidR="008751B0" w:rsidRPr="008751B0" w:rsidRDefault="008751B0" w:rsidP="008751B0">
      <w:pPr>
        <w:rPr>
          <w:sz w:val="56"/>
          <w:szCs w:val="56"/>
        </w:rPr>
      </w:pPr>
      <w:r w:rsidRPr="008751B0">
        <w:rPr>
          <w:sz w:val="56"/>
          <w:szCs w:val="56"/>
        </w:rPr>
        <w:t>Because IntelliJ wants:</w:t>
      </w:r>
    </w:p>
    <w:p w14:paraId="1D7042FA" w14:textId="77777777" w:rsidR="008751B0" w:rsidRPr="008751B0" w:rsidRDefault="008751B0" w:rsidP="008751B0">
      <w:pPr>
        <w:numPr>
          <w:ilvl w:val="0"/>
          <w:numId w:val="5"/>
        </w:numPr>
        <w:rPr>
          <w:sz w:val="56"/>
          <w:szCs w:val="56"/>
        </w:rPr>
      </w:pPr>
      <w:r w:rsidRPr="008751B0">
        <w:rPr>
          <w:sz w:val="56"/>
          <w:szCs w:val="56"/>
        </w:rPr>
        <w:t>a physical jar</w:t>
      </w:r>
    </w:p>
    <w:p w14:paraId="76C6372D" w14:textId="77777777" w:rsidR="008751B0" w:rsidRPr="008751B0" w:rsidRDefault="008751B0" w:rsidP="008751B0">
      <w:pPr>
        <w:numPr>
          <w:ilvl w:val="0"/>
          <w:numId w:val="5"/>
        </w:numPr>
        <w:rPr>
          <w:sz w:val="56"/>
          <w:szCs w:val="56"/>
        </w:rPr>
      </w:pPr>
      <w:r w:rsidRPr="008751B0">
        <w:rPr>
          <w:sz w:val="56"/>
          <w:szCs w:val="56"/>
        </w:rPr>
        <w:t>inside the project</w:t>
      </w:r>
    </w:p>
    <w:p w14:paraId="2D3FA8B1" w14:textId="77777777" w:rsidR="008751B0" w:rsidRPr="008751B0" w:rsidRDefault="008751B0" w:rsidP="008751B0">
      <w:pPr>
        <w:numPr>
          <w:ilvl w:val="0"/>
          <w:numId w:val="5"/>
        </w:numPr>
        <w:rPr>
          <w:sz w:val="56"/>
          <w:szCs w:val="56"/>
        </w:rPr>
      </w:pPr>
      <w:proofErr w:type="gramStart"/>
      <w:r w:rsidRPr="008751B0">
        <w:rPr>
          <w:sz w:val="56"/>
          <w:szCs w:val="56"/>
        </w:rPr>
        <w:t>so</w:t>
      </w:r>
      <w:proofErr w:type="gramEnd"/>
      <w:r w:rsidRPr="008751B0">
        <w:rPr>
          <w:sz w:val="56"/>
          <w:szCs w:val="56"/>
        </w:rPr>
        <w:t xml:space="preserve"> it can use it for reverse engineering</w:t>
      </w:r>
    </w:p>
    <w:p w14:paraId="7E376524" w14:textId="77777777" w:rsidR="008751B0" w:rsidRPr="008751B0" w:rsidRDefault="008751B0" w:rsidP="008751B0">
      <w:pPr>
        <w:rPr>
          <w:sz w:val="56"/>
          <w:szCs w:val="56"/>
        </w:rPr>
      </w:pPr>
      <w:r w:rsidRPr="008751B0">
        <w:rPr>
          <w:sz w:val="56"/>
          <w:szCs w:val="56"/>
        </w:rPr>
        <w:t xml:space="preserve">Maven keeps jars in the </w:t>
      </w:r>
      <w:r w:rsidRPr="008751B0">
        <w:rPr>
          <w:b/>
          <w:bCs/>
          <w:sz w:val="56"/>
          <w:szCs w:val="56"/>
        </w:rPr>
        <w:t>Maven local repo</w:t>
      </w:r>
      <w:r w:rsidRPr="008751B0">
        <w:rPr>
          <w:sz w:val="56"/>
          <w:szCs w:val="56"/>
        </w:rPr>
        <w:t>, not inside your project.</w:t>
      </w:r>
      <w:r w:rsidRPr="008751B0">
        <w:rPr>
          <w:sz w:val="56"/>
          <w:szCs w:val="56"/>
        </w:rPr>
        <w:br/>
        <w:t>IntelliJ cannot rely on that, so it downloads its own copy.</w:t>
      </w:r>
    </w:p>
    <w:p w14:paraId="2052309B" w14:textId="77777777" w:rsidR="003F167C" w:rsidRDefault="003F167C" w:rsidP="008751B0">
      <w:pPr>
        <w:rPr>
          <w:b/>
          <w:bCs/>
          <w:sz w:val="56"/>
          <w:szCs w:val="56"/>
        </w:rPr>
      </w:pPr>
    </w:p>
    <w:p w14:paraId="6D70582B" w14:textId="77777777" w:rsidR="003F167C" w:rsidRDefault="003F167C" w:rsidP="003F167C">
      <w:pPr>
        <w:ind w:firstLine="720"/>
        <w:rPr>
          <w:b/>
          <w:bCs/>
          <w:sz w:val="56"/>
          <w:szCs w:val="56"/>
        </w:rPr>
      </w:pPr>
    </w:p>
    <w:p w14:paraId="031359AB" w14:textId="68F72C6E" w:rsidR="008751B0" w:rsidRDefault="003F167C" w:rsidP="003F167C">
      <w:pPr>
        <w:ind w:firstLine="720"/>
        <w:rPr>
          <w:b/>
          <w:bCs/>
          <w:sz w:val="56"/>
          <w:szCs w:val="56"/>
        </w:rPr>
      </w:pPr>
      <w:r>
        <w:rPr>
          <w:b/>
          <w:bCs/>
          <w:sz w:val="56"/>
          <w:szCs w:val="56"/>
        </w:rPr>
        <w:lastRenderedPageBreak/>
        <w:t>Summary</w:t>
      </w:r>
    </w:p>
    <w:p w14:paraId="55BD489C" w14:textId="77777777" w:rsidR="003F167C" w:rsidRPr="008751B0" w:rsidRDefault="003F167C" w:rsidP="003F167C">
      <w:pPr>
        <w:ind w:firstLine="720"/>
        <w:rPr>
          <w:b/>
          <w:bCs/>
          <w:sz w:val="56"/>
          <w:szCs w:val="56"/>
        </w:rPr>
      </w:pPr>
    </w:p>
    <w:p w14:paraId="18639BF0" w14:textId="77777777" w:rsidR="008751B0" w:rsidRPr="008751B0" w:rsidRDefault="008751B0" w:rsidP="008751B0">
      <w:pPr>
        <w:rPr>
          <w:sz w:val="56"/>
          <w:szCs w:val="56"/>
        </w:rPr>
      </w:pPr>
      <w:r w:rsidRPr="008751B0">
        <w:rPr>
          <w:b/>
          <w:bCs/>
          <w:sz w:val="56"/>
          <w:szCs w:val="56"/>
        </w:rPr>
        <w:t>Even if we add JPA dependencies in pom.xml, IntelliJ still needs a JPA provider jar (javaee.jar or jakarta.persistence.jar) for reverse engineering. Maven dependencies are for code execution, but the IntelliJ JPA Facet requires its own provider library for IDE tools like entity generation. These two are separate systems.</w:t>
      </w:r>
    </w:p>
    <w:p w14:paraId="5AD05E66" w14:textId="77777777" w:rsidR="000B7190" w:rsidRPr="008751B0" w:rsidRDefault="000B7190">
      <w:pPr>
        <w:rPr>
          <w:sz w:val="56"/>
          <w:szCs w:val="56"/>
        </w:rPr>
      </w:pPr>
    </w:p>
    <w:sectPr w:rsidR="000B7190" w:rsidRPr="008751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1C80"/>
    <w:multiLevelType w:val="multilevel"/>
    <w:tmpl w:val="4304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A1CD3"/>
    <w:multiLevelType w:val="multilevel"/>
    <w:tmpl w:val="EF3C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C3E8B"/>
    <w:multiLevelType w:val="multilevel"/>
    <w:tmpl w:val="2C9E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75550"/>
    <w:multiLevelType w:val="multilevel"/>
    <w:tmpl w:val="5CEA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45598"/>
    <w:multiLevelType w:val="multilevel"/>
    <w:tmpl w:val="DC02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066768">
    <w:abstractNumId w:val="4"/>
  </w:num>
  <w:num w:numId="2" w16cid:durableId="1566334128">
    <w:abstractNumId w:val="1"/>
  </w:num>
  <w:num w:numId="3" w16cid:durableId="773787379">
    <w:abstractNumId w:val="0"/>
  </w:num>
  <w:num w:numId="4" w16cid:durableId="16583712">
    <w:abstractNumId w:val="2"/>
  </w:num>
  <w:num w:numId="5" w16cid:durableId="268441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190"/>
    <w:rsid w:val="000B7190"/>
    <w:rsid w:val="003F167C"/>
    <w:rsid w:val="00722111"/>
    <w:rsid w:val="00782B06"/>
    <w:rsid w:val="008751B0"/>
    <w:rsid w:val="00B80455"/>
    <w:rsid w:val="00F73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3D45"/>
  <w15:chartTrackingRefBased/>
  <w15:docId w15:val="{534DA6F4-55CD-40B8-B1F2-EF8BA176B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190"/>
    <w:rPr>
      <w:rFonts w:eastAsiaTheme="majorEastAsia" w:cstheme="majorBidi"/>
      <w:color w:val="272727" w:themeColor="text1" w:themeTint="D8"/>
    </w:rPr>
  </w:style>
  <w:style w:type="paragraph" w:styleId="Title">
    <w:name w:val="Title"/>
    <w:basedOn w:val="Normal"/>
    <w:next w:val="Normal"/>
    <w:link w:val="TitleChar"/>
    <w:uiPriority w:val="10"/>
    <w:qFormat/>
    <w:rsid w:val="000B7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190"/>
    <w:pPr>
      <w:spacing w:before="160"/>
      <w:jc w:val="center"/>
    </w:pPr>
    <w:rPr>
      <w:i/>
      <w:iCs/>
      <w:color w:val="404040" w:themeColor="text1" w:themeTint="BF"/>
    </w:rPr>
  </w:style>
  <w:style w:type="character" w:customStyle="1" w:styleId="QuoteChar">
    <w:name w:val="Quote Char"/>
    <w:basedOn w:val="DefaultParagraphFont"/>
    <w:link w:val="Quote"/>
    <w:uiPriority w:val="29"/>
    <w:rsid w:val="000B7190"/>
    <w:rPr>
      <w:i/>
      <w:iCs/>
      <w:color w:val="404040" w:themeColor="text1" w:themeTint="BF"/>
    </w:rPr>
  </w:style>
  <w:style w:type="paragraph" w:styleId="ListParagraph">
    <w:name w:val="List Paragraph"/>
    <w:basedOn w:val="Normal"/>
    <w:uiPriority w:val="34"/>
    <w:qFormat/>
    <w:rsid w:val="000B7190"/>
    <w:pPr>
      <w:ind w:left="720"/>
      <w:contextualSpacing/>
    </w:pPr>
  </w:style>
  <w:style w:type="character" w:styleId="IntenseEmphasis">
    <w:name w:val="Intense Emphasis"/>
    <w:basedOn w:val="DefaultParagraphFont"/>
    <w:uiPriority w:val="21"/>
    <w:qFormat/>
    <w:rsid w:val="000B7190"/>
    <w:rPr>
      <w:i/>
      <w:iCs/>
      <w:color w:val="2F5496" w:themeColor="accent1" w:themeShade="BF"/>
    </w:rPr>
  </w:style>
  <w:style w:type="paragraph" w:styleId="IntenseQuote">
    <w:name w:val="Intense Quote"/>
    <w:basedOn w:val="Normal"/>
    <w:next w:val="Normal"/>
    <w:link w:val="IntenseQuoteChar"/>
    <w:uiPriority w:val="30"/>
    <w:qFormat/>
    <w:rsid w:val="000B7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190"/>
    <w:rPr>
      <w:i/>
      <w:iCs/>
      <w:color w:val="2F5496" w:themeColor="accent1" w:themeShade="BF"/>
    </w:rPr>
  </w:style>
  <w:style w:type="character" w:styleId="IntenseReference">
    <w:name w:val="Intense Reference"/>
    <w:basedOn w:val="DefaultParagraphFont"/>
    <w:uiPriority w:val="32"/>
    <w:qFormat/>
    <w:rsid w:val="000B71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6</cp:revision>
  <dcterms:created xsi:type="dcterms:W3CDTF">2025-12-03T06:39:00Z</dcterms:created>
  <dcterms:modified xsi:type="dcterms:W3CDTF">2025-12-03T06:41:00Z</dcterms:modified>
</cp:coreProperties>
</file>