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NOME:Tiago Gabriel Schwann Moreira da Costa     Nº25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Marcos Vinicius Cordeiro Brustolon    Nº20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99844 9321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 thyagoghu@gmail.com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 Des.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3°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Projeto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 xml:space="preserve">Grattini </w:t>
            </w:r>
            <w:r>
              <w:rPr>
                <w:rFonts w:cs="Arial" w:ascii="Arial" w:hAnsi="Arial"/>
              </w:rPr>
              <w:t xml:space="preserve">Pneus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jc w:val="both"/>
              <w:rPr/>
            </w:pPr>
            <w:r>
              <w:rPr/>
              <w:t>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veículos.Contextualização do Mercado de PneusO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 (ANIP), o Brasil é um dos maiores mercados consumidores de pneus do mundo, com milhões de unidades vendidas anualmente, o que evidencia o potencial do setor.Tendências do E-commerce de PneusO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compra.Desafios e OportunidadesApesar do crescimento do comércio eletrônico de pneus, o setor ainda enfrenta desafios, como a necessidade de garantir a segurança e a confiabilidade das transações online, bem como a logística de entrega, especialmente considerando a natureza dos produtos comercializados.No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consumidores.ConclusãoEm suma, o comércio eletrônico de pneus é um segmento em ascensão, impulsionado pela conveniência, variedade e praticidade que oferece aos consumidores. Com a adoção de tecnologias inovadoras e a atenção aos desafios do setor, as empresas podem aproveitar as oportunidades desse mercado em crescimento.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cs="Arial" w:ascii="Arial" w:hAnsi="Arial"/>
              </w:rPr>
              <w:t>O projeto da loja "</w:t>
            </w:r>
            <w:r>
              <w:rPr>
                <w:rFonts w:cs="Arial" w:ascii="Arial" w:hAnsi="Arial"/>
                <w:b/>
                <w:bCs/>
              </w:rPr>
              <w:t>Grattini</w:t>
            </w:r>
            <w:r>
              <w:rPr>
                <w:rFonts w:cs="Arial" w:ascii="Arial" w:hAnsi="Arial"/>
              </w:rPr>
              <w:t xml:space="preserve">" é baseado na ideia de oferecer uma solução completa para os clientes que buscam pneus e serviços automotivos de qualidade. A loja será localizada em uma área de grande movimento, garantindo fácil acesso e visibilidade.Um dos principais diferenciais da </w:t>
            </w:r>
            <w:r>
              <w:rPr>
                <w:rFonts w:cs="Arial" w:ascii="Arial" w:hAnsi="Arial"/>
                <w:b/>
                <w:bCs/>
              </w:rPr>
              <w:t>Grattini</w:t>
            </w:r>
            <w:r>
              <w:rPr>
                <w:rFonts w:cs="Arial" w:ascii="Arial" w:hAnsi="Arial"/>
              </w:rPr>
              <w:t xml:space="preserve">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Análise de projetos e sistemas: </w:t>
            </w:r>
            <w:r>
              <w:rPr>
                <w:rFonts w:cs="Arial" w:ascii="Arial" w:hAnsi="Arial"/>
              </w:rPr>
              <w:t>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 A análise de projetos e sistemas abrange diversas etapas do ciclo de vida do desenvolvimento de software, desde a identificação e compreensão dos requisitos do sistema até a implementação e manutenção.</w:t>
            </w:r>
          </w:p>
          <w:p>
            <w:pPr>
              <w:pStyle w:val="LOnormal"/>
              <w:widowControl w:val="false"/>
              <w:spacing w:lineRule="auto" w:line="3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Banco de dados: </w:t>
            </w:r>
            <w:r>
              <w:rPr>
                <w:rFonts w:cs="Arial" w:ascii="Arial" w:hAnsi="Arial"/>
                <w:color w:val="0D0D0D"/>
              </w:rPr>
              <w:t>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Web design:  </w:t>
            </w:r>
            <w:r>
              <w:rPr>
                <w:rFonts w:cs="Arial" w:ascii="Arial" w:hAnsi="Arial"/>
                <w:color w:val="0D0D0D"/>
              </w:rPr>
              <w:t>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360" w:before="0" w:after="16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lang w:eastAsia="pt-BR"/>
              </w:rPr>
              <w:t>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Mercado: Realizar uma análise detalhada do mercado de pneus online, identificando tendências, concorrentes, público-alvo e oportunidades de crescimento.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Definição de Público-alvo: Identificar o perfil do público-alvo do e-commerce de pneus, levando em consideração características demográficas, comportamentais e preferências de compra.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Definição de Mix de Produtos: Selecionar os tipos de pneus a serem comercializados, levando em consideração marcas, modelos, tamanhos e categorias, de acordo com as demandas do mercado e do público-alvo. 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Desenvolvimento da Plataforma Online: Construir ou adaptar uma plataforma de e-commerce robusta e segura, que ofereça uma experiência de compra intuitiva e amigável para o usuário.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Associação Nacional da Indústria de Pneumáticos (ANIP)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Relatório de E-commerce no Brasil 2023, Ebit/Nielsen.</w:t>
            </w:r>
          </w:p>
          <w:p>
            <w:pPr>
              <w:pStyle w:val="Corpodotexto"/>
              <w:numPr>
                <w:ilvl w:val="0"/>
                <w:numId w:val="0"/>
              </w:numPr>
              <w:spacing w:before="0" w:after="160"/>
              <w:ind w:left="720" w:hanging="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Laudon, Kenneth C., and Carol Guercio Traver. E-commerce: Business, Technology, Society. Pearson, 2017.</w:t>
            </w:r>
          </w:p>
          <w:p>
            <w:pPr>
              <w:pStyle w:val="Corpodotexto"/>
              <w:numPr>
                <w:ilvl w:val="0"/>
                <w:numId w:val="1"/>
              </w:numPr>
              <w:spacing w:before="0" w:after="16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Turban, Efraim, et al. Electronic Commerce: A Managerial and Social Networks Perspective.</w:t>
            </w:r>
          </w:p>
          <w:p>
            <w:pPr>
              <w:pStyle w:val="Corpodotexto"/>
              <w:numPr>
                <w:ilvl w:val="0"/>
                <w:numId w:val="1"/>
              </w:numPr>
              <w:spacing w:before="0" w:after="16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 xml:space="preserve"> </w:t>
            </w:r>
            <w:r>
              <w:rPr>
                <w:rFonts w:cs="Arial" w:ascii="Arial" w:hAnsi="Arial"/>
                <w:color w:val="000000"/>
                <w:shd w:fill="F5F5F5" w:val="clear"/>
              </w:rPr>
              <w:t>Springer, 2015.</w:t>
            </w:r>
          </w:p>
          <w:p>
            <w:pPr>
              <w:pStyle w:val="Corpodotexto"/>
              <w:numPr>
                <w:ilvl w:val="0"/>
                <w:numId w:val="1"/>
              </w:numPr>
              <w:spacing w:before="0" w:after="160"/>
              <w:jc w:val="both"/>
              <w:rPr/>
            </w:pPr>
            <w:r>
              <w:rPr>
                <w:rFonts w:cs="Arial" w:ascii="Arial" w:hAnsi="Arial"/>
                <w:color w:val="000000"/>
                <w:shd w:fill="F5F5F5" w:val="clear"/>
              </w:rPr>
              <w:t>Chaffey, Dave, et al. Digital Business and E-commerce Management. Pearson UK, 2019.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type w:val="nextPage"/>
      <w:pgSz w:w="11906" w:h="16838"/>
      <w:pgMar w:left="1701" w:right="1134" w:header="0" w:top="70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5</Pages>
  <Words>998</Words>
  <Characters>5998</Characters>
  <CharactersWithSpaces>7020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2024-04-03T11:19:35Z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