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документа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Value 1</w:t>
            </w:r>
          </w:p>
        </w:tc>
        <w:tc>
          <w:tcPr>
            <w:tcW w:type="dxa" w:w="2880"/>
          </w:tcPr>
          <w:p>
            <w:r>
              <w:t>Value 2</w:t>
            </w:r>
          </w:p>
        </w:tc>
        <w:tc>
          <w:tcPr>
            <w:tcW w:type="dxa" w:w="2880"/>
          </w:tcPr>
          <w:p>
            <w:r>
              <w:t>Value 3</w:t>
            </w:r>
          </w:p>
        </w:tc>
      </w:tr>
    </w:tbl>
    <w:p>
      <w:r>
        <w:t>Пример списка:</w:t>
      </w:r>
    </w:p>
    <w:p>
      <w:pPr>
        <w:pStyle w:val="ListBullet"/>
      </w:pPr>
      <w:r>
        <w:t>Первый элемент</w:t>
      </w:r>
    </w:p>
    <w:p>
      <w:pPr>
        <w:pStyle w:val="ListBullet"/>
      </w:pPr>
      <w:r>
        <w:t>Второй элемент</w:t>
      </w:r>
    </w:p>
    <w:p>
      <w:pPr>
        <w:pStyle w:val="ListNumber2"/>
      </w:pPr>
      <w:r>
        <w:t>Подэлемент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