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sz w:val="21"/>
          <w:szCs w:val="21"/>
          <w:lang w:eastAsia="zh-CN"/>
        </w:rPr>
      </w:pPr>
      <w:r>
        <w:rPr>
          <w:color w:val="000000"/>
          <w:lang w:eastAsia="zh-CN"/>
        </w:rPr>
        <w:t xml:space="preserve"> </w:t>
      </w:r>
    </w:p>
    <w:p>
      <w:pPr>
        <w:spacing w:after="0"/>
        <w:jc w:val="both"/>
        <w:rPr>
          <w:color w:val="000000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88720" cy="1728470"/>
            <wp:effectExtent l="0" t="0" r="11430" b="5080"/>
            <wp:wrapSquare wrapText="bothSides"/>
            <wp:docPr id="1" name="图片 1" descr="huwe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wei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  <w:sz w:val="21"/>
          <w:szCs w:val="21"/>
          <w:lang w:eastAsia="zh-CN"/>
        </w:rPr>
        <w:t>胡伟，副教授，硕士生导师，北京化工大学计算机科学与技术系教师。2006年毕业于清华大学计算机科学与技术专业，获工学博士学位。2008年加入北京化工大学工作，主要讲授《编译原理》、《数字媒体技术》等课程。主要研究方向为人工智能和计算机图形学，具体涉及人脸识别、深度学习训练策略、智能音乐分析和实时三维图形绘制方法等研究问题。主持各类科研项目10余项，发表学术论文50余篇，包括多篇人工</w:t>
      </w:r>
      <w:bookmarkStart w:id="0" w:name="_GoBack"/>
      <w:bookmarkEnd w:id="0"/>
      <w:r>
        <w:rPr>
          <w:rFonts w:hint="eastAsia"/>
          <w:color w:val="000000"/>
          <w:sz w:val="21"/>
          <w:szCs w:val="21"/>
          <w:lang w:eastAsia="zh-CN"/>
        </w:rPr>
        <w:t>智能和计算机图形学方向顶级期刊会议论文（其中两篇ESI高被引论文），论文被引次数超过1800次。</w:t>
      </w:r>
    </w:p>
    <w:p>
      <w:pPr>
        <w:spacing w:after="0"/>
        <w:jc w:val="both"/>
        <w:rPr>
          <w:color w:val="000000"/>
          <w:sz w:val="19"/>
          <w:lang w:eastAsia="zh-CN"/>
        </w:rPr>
      </w:pPr>
    </w:p>
    <w:p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>
        <w:rPr>
          <w:rFonts w:hint="eastAsia"/>
          <w:b/>
          <w:bCs/>
          <w:sz w:val="19"/>
          <w:lang w:eastAsia="zh-CN"/>
        </w:rPr>
        <w:t>更多信息请点击</w:t>
      </w:r>
      <w:r>
        <w:fldChar w:fldCharType="begin"/>
      </w:r>
      <w:r>
        <w:instrText xml:space="preserve"> HYPERLINK "https://cist.buct.edu.cn/8488/list.htm" </w:instrText>
      </w:r>
      <w:r>
        <w:fldChar w:fldCharType="separate"/>
      </w:r>
      <w:r>
        <w:rPr>
          <w:rStyle w:val="8"/>
          <w:rFonts w:hint="eastAsia"/>
          <w:b/>
          <w:bCs/>
          <w:color w:val="0000FF"/>
          <w:sz w:val="19"/>
          <w:lang w:eastAsia="zh-CN"/>
        </w:rPr>
        <w:t>图像解译与智能处理实验室网站</w:t>
      </w:r>
      <w:r>
        <w:rPr>
          <w:rStyle w:val="8"/>
          <w:rFonts w:hint="eastAsia"/>
          <w:b/>
          <w:bCs/>
          <w:color w:val="0000FF"/>
          <w:sz w:val="19"/>
          <w:lang w:eastAsia="zh-CN"/>
        </w:rPr>
        <w:fldChar w:fldCharType="end"/>
      </w:r>
    </w:p>
    <w:p>
      <w:pPr>
        <w:spacing w:after="0"/>
        <w:rPr>
          <w:b/>
          <w:color w:val="0070C0"/>
          <w:sz w:val="19"/>
          <w:lang w:eastAsia="zh-CN"/>
        </w:rPr>
      </w:pPr>
    </w:p>
    <w:p>
      <w:pPr>
        <w:spacing w:after="0"/>
        <w:rPr>
          <w:b/>
          <w:color w:val="0070C0"/>
          <w:sz w:val="19"/>
          <w:lang w:eastAsia="zh-CN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rFonts w:hint="eastAsia"/>
          <w:b/>
          <w:color w:val="0070C0"/>
          <w:sz w:val="24"/>
          <w:szCs w:val="24"/>
          <w:lang w:eastAsia="zh-CN"/>
        </w:rPr>
        <w:t>招生专业 Admissions Major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21"/>
          <w:szCs w:val="21"/>
          <w:lang w:eastAsia="zh-CN"/>
        </w:rPr>
      </w:pPr>
      <w:r>
        <w:rPr>
          <w:rFonts w:eastAsia="微软雅黑"/>
          <w:b/>
          <w:bCs/>
          <w:sz w:val="21"/>
          <w:szCs w:val="21"/>
          <w:lang w:eastAsia="zh-CN"/>
        </w:rPr>
        <w:t>硕士招生</w:t>
      </w:r>
      <w:r>
        <w:rPr>
          <w:rFonts w:eastAsia="微软雅黑"/>
          <w:sz w:val="21"/>
          <w:szCs w:val="21"/>
          <w:lang w:eastAsia="zh-CN"/>
        </w:rPr>
        <w:t>：欢迎计算机科学与技术/人工智能等相关专业的同学报考！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21"/>
          <w:szCs w:val="21"/>
          <w:lang w:eastAsia="zh-CN"/>
        </w:rPr>
      </w:pPr>
      <w:r>
        <w:rPr>
          <w:rFonts w:eastAsia="微软雅黑"/>
          <w:sz w:val="21"/>
          <w:szCs w:val="21"/>
          <w:lang w:eastAsia="zh-CN"/>
        </w:rPr>
        <w:t>学术硕士：</w:t>
      </w:r>
      <w:r>
        <w:rPr>
          <w:rFonts w:eastAsia="微软雅黑"/>
          <w:b/>
          <w:bCs/>
          <w:sz w:val="21"/>
          <w:szCs w:val="21"/>
          <w:lang w:eastAsia="zh-CN"/>
        </w:rPr>
        <w:t>计算机科学与技术</w:t>
      </w:r>
      <w:r>
        <w:rPr>
          <w:rFonts w:eastAsia="微软雅黑"/>
          <w:sz w:val="21"/>
          <w:szCs w:val="21"/>
          <w:lang w:eastAsia="zh-CN"/>
        </w:rPr>
        <w:t>（03图像智能信息处理算法研究）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21"/>
          <w:szCs w:val="21"/>
          <w:lang w:eastAsia="zh-CN"/>
        </w:rPr>
      </w:pPr>
      <w:r>
        <w:rPr>
          <w:rFonts w:eastAsia="微软雅黑"/>
          <w:sz w:val="21"/>
          <w:szCs w:val="21"/>
          <w:lang w:eastAsia="zh-CN"/>
        </w:rPr>
        <w:t>专业硕士：</w:t>
      </w:r>
      <w:r>
        <w:rPr>
          <w:rFonts w:eastAsia="微软雅黑"/>
          <w:b/>
          <w:bCs/>
          <w:sz w:val="21"/>
          <w:szCs w:val="21"/>
          <w:lang w:eastAsia="zh-CN"/>
        </w:rPr>
        <w:t>电子信息</w:t>
      </w:r>
      <w:r>
        <w:rPr>
          <w:rFonts w:eastAsia="微软雅黑"/>
          <w:sz w:val="21"/>
          <w:szCs w:val="21"/>
          <w:lang w:eastAsia="zh-CN"/>
        </w:rPr>
        <w:t>（计算机技术-05图像智能信息处理算法研究）</w:t>
      </w:r>
    </w:p>
    <w:p>
      <w:pPr>
        <w:spacing w:after="0"/>
        <w:jc w:val="both"/>
        <w:rPr>
          <w:lang w:eastAsia="zh-CN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b/>
          <w:color w:val="0070C0"/>
          <w:sz w:val="24"/>
          <w:szCs w:val="24"/>
          <w:lang w:eastAsia="zh-CN"/>
        </w:rPr>
        <w:t xml:space="preserve">主要科研项目 </w:t>
      </w:r>
      <w:r>
        <w:rPr>
          <w:rFonts w:hint="eastAsia"/>
          <w:b/>
          <w:color w:val="0070C0"/>
          <w:sz w:val="24"/>
          <w:szCs w:val="24"/>
          <w:lang w:eastAsia="zh-CN"/>
        </w:rPr>
        <w:t xml:space="preserve">Selected </w:t>
      </w:r>
      <w:r>
        <w:rPr>
          <w:b/>
          <w:color w:val="0070C0"/>
          <w:sz w:val="24"/>
          <w:szCs w:val="24"/>
          <w:lang w:eastAsia="zh-CN"/>
        </w:rPr>
        <w:t>Research Projects</w:t>
      </w:r>
    </w:p>
    <w:tbl>
      <w:tblPr>
        <w:tblStyle w:val="4"/>
        <w:tblW w:w="9168" w:type="dxa"/>
        <w:tblCellSpacing w:w="0" w:type="dxa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7"/>
        <w:gridCol w:w="3281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588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b/>
                <w:color w:val="00000A"/>
                <w:sz w:val="21"/>
                <w:szCs w:val="21"/>
              </w:rPr>
              <w:t>项目名称</w:t>
            </w:r>
          </w:p>
        </w:tc>
        <w:tc>
          <w:tcPr>
            <w:tcW w:w="328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b/>
                <w:color w:val="00000A"/>
                <w:sz w:val="21"/>
                <w:szCs w:val="21"/>
              </w:rPr>
              <w:t>项目来源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588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基于图像空间的镜面相关效果实时绘制技术研究</w:t>
            </w:r>
          </w:p>
        </w:tc>
        <w:tc>
          <w:tcPr>
            <w:tcW w:w="328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国家自然科学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青年</w:t>
            </w:r>
            <w:r>
              <w:rPr>
                <w:color w:val="000000"/>
                <w:sz w:val="21"/>
                <w:szCs w:val="21"/>
                <w:lang w:eastAsia="zh-CN"/>
              </w:rPr>
              <w:t>基金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588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地球系统模式海量数据的快速可视化及诊断分析技术研究</w:t>
            </w:r>
          </w:p>
        </w:tc>
        <w:tc>
          <w:tcPr>
            <w:tcW w:w="328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</w:rPr>
              <w:t>国家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863重点项目子课题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588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危险化学品事故的遥测预警系统理论与方法</w:t>
            </w:r>
          </w:p>
        </w:tc>
        <w:tc>
          <w:tcPr>
            <w:tcW w:w="328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国家973项目子课题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0" w:type="dxa"/>
        </w:trPr>
        <w:tc>
          <w:tcPr>
            <w:tcW w:w="588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爱弹奏音乐智能分析系统</w:t>
            </w:r>
          </w:p>
        </w:tc>
        <w:tc>
          <w:tcPr>
            <w:tcW w:w="328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</w:tcPr>
          <w:p>
            <w:pPr>
              <w:spacing w:after="0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自研项目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588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球幕自动拼接系统</w:t>
            </w:r>
          </w:p>
        </w:tc>
        <w:tc>
          <w:tcPr>
            <w:tcW w:w="3281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自研项目</w:t>
            </w:r>
          </w:p>
        </w:tc>
      </w:tr>
    </w:tbl>
    <w:p>
      <w:pPr>
        <w:spacing w:after="0"/>
        <w:rPr>
          <w:b/>
          <w:color w:val="0070C0"/>
          <w:sz w:val="19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b/>
          <w:color w:val="0070C0"/>
          <w:sz w:val="24"/>
          <w:szCs w:val="24"/>
          <w:lang w:eastAsia="zh-CN"/>
        </w:rPr>
        <w:t>主要论文Research Paper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Qihao Zhao, </w:t>
      </w: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Yangyu Huang,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"http://www.escience.cn/people/fanzhang/index.html"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Fan Zhang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. "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P-DIFF+: Improving Learning Classifier with Noisy Negative Learning Loss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", 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Neural Networks, 144, 1-10, 2021. (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SCI，影响因子8.05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)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Yangyu Huang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"http://www.escience.cn/people/fanzhang/index.html"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Fan Zhang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and Ruirui Li. "Noise-Tolerant Paradigm for Training Face Recognition CNNs", IEEE Conference on Computer Vision and Pattern Recognition (CVPR'19), Long Beach, CA, 2019.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 (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CCF A会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)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, Yangyu Huang,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"http://www.escience.cn/people/fanzhang/index.html"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Fan Zhang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Ruirui Li, Hengchao Li. " SeqFace: Learning discriminative features by using face sequences", IET Image Processing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2021.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Fan Zhang, Z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hen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zhen Fu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,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Yongsheng Zhou, </w:t>
      </w: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Wen Hong.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"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"https://sc.panda321.com/citations?view_op=view_citation&amp;hl=zh-CN&amp;user=CujOi1kAAAAJ&amp;cstart=20&amp;pagesize=80&amp;sortby=pubdate&amp;alert_preview_top_rm=2&amp;citation_for_view=CujOi1kAAAAJ:moWhu9_CcosC"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Multi-aspect SAR target recognition based on space-fixed and space-varying scattering feature joint learning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",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 Remote Sensing Letters, 20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19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1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0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(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10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):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998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-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1007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.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 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Kai Yue, Lei Yang, Ruirui Li, </w:t>
      </w: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Fan Zhang, Wei Li.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 Tree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net: Adaptive tree cnns for subdecimeter aerial image segmentation[J]. ISPRS Journal of Photogrammetry and Remote Sensing, 2019, 156:1-13. (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Top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)</w:t>
      </w:r>
    </w:p>
    <w:p>
      <w:pPr>
        <w:numPr>
          <w:ilvl w:val="0"/>
          <w:numId w:val="1"/>
        </w:numPr>
        <w:spacing w:after="0"/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Fan 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Zhang,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Yunchong 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Wang,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Jun 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Ni,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Yongsheng Zhou, </w:t>
      </w: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. SAR target small sample recognition based on CNN cascaded features and AdaBoost rotation forest[J]. IEEE Geoscience and Remote Sensing Letters, 2019, 17(6): 1008-1012.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Ruirui Li, Wenjie Liu, Lei Yang, Shihao Sun, </w:t>
      </w: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*, 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"http://www.escience.cn/people/fanzhang/index.html"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Fan Zhang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Wei Li. "Deepunet: A deep fully convolutional network for pixel-level sea-land segmentation", IEEE Journal of Selected Topics in Applied Earth Observations and Remote Sensing 11.11 (2018): 3954-3962. 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val="en-US" w:eastAsia="zh-CN"/>
        </w:rPr>
        <w:t>(</w:t>
      </w: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ESI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高被引论文, 至2021年12月被引183次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val="en-US" w:eastAsia="zh-CN"/>
        </w:rPr>
        <w:t>)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Yangyu Huang,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"http://cist.buct.edu.cn/staff/WeiLi/"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Wei Li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"http://www.escience.cn/people/fanzhang/index.html"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Fan Zhang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and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"http://userweb.swjtu.edu.cn/Userweb/snowman_78/index.htm"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Hengchao Li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. "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"https://www.hindawi.com/journals/js/2015/258619/"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Deep Convolutional Neural Networks for Hyperspectral Image Classification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", Journal of Sensors, article ID. 258619, vol. 2015, 15 pages, 2015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 xml:space="preserve">. 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val="en-US" w:eastAsia="zh-CN"/>
        </w:rPr>
        <w:t>(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ESI高被引论文，至2021年12月被引969次</w:t>
      </w:r>
      <w:r>
        <w:rPr>
          <w:rFonts w:hint="eastAsia" w:ascii="Arial" w:hAnsi="Arial" w:eastAsia="宋体" w:cs="Arial"/>
          <w:b w:val="0"/>
          <w:bCs w:val="0"/>
          <w:color w:val="000000"/>
          <w:sz w:val="16"/>
          <w:szCs w:val="16"/>
          <w:shd w:val="clear" w:color="auto" w:fill="FFFFFF"/>
          <w:lang w:val="en-US" w:eastAsia="zh-CN"/>
        </w:rPr>
        <w:t>)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*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"http://www.flycooler.com/"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Zhao Dong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"http://isgwww.cs.uni-magdeburg.de/isg/grosch.html.en"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Ivo Ihrke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"http://isgwww.cs.uni-magdeburg.de/isg/grosch.html.en"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Thoster Grosch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Guodong Yuan and 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"http://www.mpi-inf.mpg.de/~hpseidel/"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Hans-Peter Seidel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, "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begin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instrText xml:space="preserve"> HYPERLINK "http://dl.acm.org/citation.cfm?id=1730822" </w:instrTex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separate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Interactive Volume Caustics in Single-Scattering Media</w:t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fldChar w:fldCharType="end"/>
      </w:r>
      <w:r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", Proceedings of ACM SI3D, pp.109-117, 2010 (Result image is selected for Back Cover of the conference proceedings and Informatik Spektrum, 33(3), 2010.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(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CCF B会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)</w:t>
      </w:r>
    </w:p>
    <w:p>
      <w:pPr>
        <w:numPr>
          <w:ilvl w:val="0"/>
          <w:numId w:val="1"/>
        </w:numPr>
        <w:spacing w:after="0"/>
        <w:rPr>
          <w:rFonts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</w:pP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Wei Hu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*, Kaihuai Qin. Interactive Approximate Rendering of Reflections, Refractions, and Caustics. IEEE Transactions on Visualization and Computer Graphics, 13(1), 26-57, 2006.(</w:t>
      </w:r>
      <w:r>
        <w:rPr>
          <w:rFonts w:hint="eastAsia" w:ascii="Arial" w:hAnsi="Arial" w:eastAsia="宋体" w:cs="Arial"/>
          <w:b/>
          <w:bCs/>
          <w:color w:val="000000"/>
          <w:sz w:val="16"/>
          <w:szCs w:val="16"/>
          <w:shd w:val="clear" w:color="auto" w:fill="FFFFFF"/>
          <w:lang w:eastAsia="zh-CN"/>
        </w:rPr>
        <w:t>CCF A刊</w:t>
      </w:r>
      <w:r>
        <w:rPr>
          <w:rFonts w:hint="eastAsia" w:ascii="Arial" w:hAnsi="Arial" w:eastAsia="宋体" w:cs="Arial"/>
          <w:color w:val="000000"/>
          <w:sz w:val="16"/>
          <w:szCs w:val="16"/>
          <w:shd w:val="clear" w:color="auto" w:fill="FFFFFF"/>
          <w:lang w:eastAsia="zh-CN"/>
        </w:rPr>
        <w:t>)</w:t>
      </w:r>
    </w:p>
    <w:p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Gootvill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ootville">
    <w:panose1 w:val="05060000000000000000"/>
    <w:charset w:val="00"/>
    <w:family w:val="auto"/>
    <w:pitch w:val="default"/>
    <w:sig w:usb0="00000000" w:usb1="12004000" w:usb2="01000000" w:usb3="00000000" w:csb0="00000001" w:csb1="00000000"/>
  </w:font>
  <w:font w:name="Comic Sans MS">
    <w:altName w:val="UnGungseo"/>
    <w:panose1 w:val="030F0702030302020204"/>
    <w:charset w:val="00"/>
    <w:family w:val="script"/>
    <w:pitch w:val="default"/>
    <w:sig w:usb0="00000000" w:usb1="00000000" w:usb2="00000000" w:usb3="00000000" w:csb0="0000009F" w:csb1="00000000"/>
  </w:font>
  <w:font w:name="微软雅黑">
    <w:altName w:val="方正黑体_GB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UnGungseo">
    <w:panose1 w:val="030B0600000101010101"/>
    <w:charset w:val="88"/>
    <w:family w:val="auto"/>
    <w:pitch w:val="default"/>
    <w:sig w:usb0="900002A7" w:usb1="29D77DFB" w:usb2="00000010" w:usb3="00000000" w:csb0="603A000D" w:csb1="12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E527"/>
    <w:multiLevelType w:val="singleLevel"/>
    <w:tmpl w:val="162CE52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C20B"/>
    <w:rsid w:val="00325A07"/>
    <w:rsid w:val="006421AD"/>
    <w:rsid w:val="00692248"/>
    <w:rsid w:val="0078286C"/>
    <w:rsid w:val="00974E82"/>
    <w:rsid w:val="009D607C"/>
    <w:rsid w:val="00A16160"/>
    <w:rsid w:val="00D07AD7"/>
    <w:rsid w:val="00DA3B8C"/>
    <w:rsid w:val="00E06AAD"/>
    <w:rsid w:val="00FC4B37"/>
    <w:rsid w:val="17BA1CE7"/>
    <w:rsid w:val="370D6ADE"/>
    <w:rsid w:val="3BFEB9A3"/>
    <w:rsid w:val="5FFBDEA3"/>
    <w:rsid w:val="6BEFBB6E"/>
    <w:rsid w:val="6EFF477B"/>
    <w:rsid w:val="7DFB9FE2"/>
    <w:rsid w:val="7E9F5108"/>
    <w:rsid w:val="AFFFC20B"/>
    <w:rsid w:val="B7FD6879"/>
    <w:rsid w:val="BDFE0B0C"/>
    <w:rsid w:val="FC9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99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Strong"/>
    <w:basedOn w:val="5"/>
    <w:qFormat/>
    <w:uiPriority w:val="99"/>
    <w:rPr>
      <w:b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3"/>
    <w:uiPriority w:val="0"/>
    <w:rPr>
      <w:sz w:val="18"/>
      <w:szCs w:val="18"/>
      <w:lang w:eastAsia="en-US"/>
    </w:rPr>
  </w:style>
  <w:style w:type="character" w:customStyle="1" w:styleId="11">
    <w:name w:val="页脚 字符"/>
    <w:basedOn w:val="5"/>
    <w:link w:val="2"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575</Words>
  <Characters>3283</Characters>
  <Lines>27</Lines>
  <Paragraphs>7</Paragraphs>
  <TotalTime>14</TotalTime>
  <ScaleCrop>false</ScaleCrop>
  <LinksUpToDate>false</LinksUpToDate>
  <CharactersWithSpaces>3851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2021-12-27T23:14:00Z</dcterms:created>
  <dc:creator>user</dc:creator>
  <cp:lastModifiedBy>user</cp:lastModifiedBy>
  <dcterms:modified xsi:type="dcterms:W3CDTF">2021-12-28T19:44:33Z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