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93" w:rsidRDefault="00F70993" w:rsidP="00F70993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Definição da Configuração da Descoberta</w:t>
      </w:r>
    </w:p>
    <w:p w:rsidR="00F70993" w:rsidRDefault="00F70993" w:rsidP="002B24EE">
      <w:pPr>
        <w:spacing w:after="0"/>
        <w:jc w:val="center"/>
        <w:rPr>
          <w:rFonts w:ascii="Times New Roman" w:eastAsia="Calibri" w:hAnsi="Times New Roman" w:cs="Times New Roman"/>
          <w:b/>
        </w:rPr>
      </w:pPr>
    </w:p>
    <w:p w:rsidR="002B24EE" w:rsidRDefault="002B24EE" w:rsidP="002B24EE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1ª Fase</w:t>
      </w:r>
    </w:p>
    <w:p w:rsidR="002B24EE" w:rsidRDefault="002B24EE" w:rsidP="002B24EE">
      <w:pPr>
        <w:spacing w:after="0"/>
        <w:jc w:val="center"/>
        <w:rPr>
          <w:rFonts w:ascii="Times New Roman" w:eastAsia="Calibri" w:hAnsi="Times New Roman" w:cs="Times New Roman"/>
          <w:b/>
        </w:rPr>
      </w:pPr>
    </w:p>
    <w:p w:rsidR="002B24EE" w:rsidRDefault="00F70993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Arquitetura de Processos –</w:t>
      </w:r>
      <w:r w:rsidR="002B24EE">
        <w:rPr>
          <w:rFonts w:ascii="Times New Roman" w:eastAsia="Calibri" w:hAnsi="Times New Roman" w:cs="Times New Roman"/>
          <w:sz w:val="20"/>
          <w:szCs w:val="20"/>
        </w:rPr>
        <w:t xml:space="preserve"> Thiago Almeida, Thiago </w:t>
      </w:r>
      <w:proofErr w:type="spellStart"/>
      <w:r w:rsidR="002B24EE">
        <w:rPr>
          <w:rFonts w:ascii="Times New Roman" w:eastAsia="Calibri" w:hAnsi="Times New Roman" w:cs="Times New Roman"/>
          <w:sz w:val="20"/>
          <w:szCs w:val="20"/>
        </w:rPr>
        <w:t>Tormena</w:t>
      </w:r>
      <w:proofErr w:type="spellEnd"/>
      <w:r w:rsidR="002B24EE">
        <w:rPr>
          <w:rFonts w:ascii="Times New Roman" w:eastAsia="Calibri" w:hAnsi="Times New Roman" w:cs="Times New Roman"/>
          <w:sz w:val="20"/>
          <w:szCs w:val="20"/>
        </w:rPr>
        <w:t xml:space="preserve"> e </w:t>
      </w:r>
      <w:proofErr w:type="spellStart"/>
      <w:r w:rsidR="002B24EE">
        <w:rPr>
          <w:rFonts w:ascii="Times New Roman" w:eastAsia="Calibri" w:hAnsi="Times New Roman" w:cs="Times New Roman"/>
          <w:sz w:val="20"/>
          <w:szCs w:val="20"/>
        </w:rPr>
        <w:t>Venino</w:t>
      </w:r>
      <w:proofErr w:type="spellEnd"/>
      <w:r w:rsidR="002B24EE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B24EE">
        <w:rPr>
          <w:rFonts w:ascii="Times New Roman" w:eastAsia="Calibri" w:hAnsi="Times New Roman" w:cs="Times New Roman"/>
          <w:sz w:val="20"/>
          <w:szCs w:val="20"/>
        </w:rPr>
        <w:t>Julio</w:t>
      </w:r>
      <w:proofErr w:type="spellEnd"/>
      <w:proofErr w:type="gramEnd"/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Avaliação dos Processos de Negócio – Ramon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Tayron</w:t>
      </w:r>
      <w:proofErr w:type="spellEnd"/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Escopo do Ciclo de Melhorias - Memphis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Landivar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, Natalia 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Ferreira</w:t>
      </w:r>
      <w:proofErr w:type="gramEnd"/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:rsidR="002B24EE" w:rsidRDefault="002B24EE" w:rsidP="002B24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2ª Fase</w:t>
      </w:r>
    </w:p>
    <w:p w:rsidR="002B24EE" w:rsidRDefault="002B24EE" w:rsidP="002B24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Configuração da Descoberta – Natalia Ferreira</w:t>
      </w:r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Evidências de Coletas de Informação –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Venino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Julio</w:t>
      </w:r>
      <w:proofErr w:type="spellEnd"/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>
        <w:rPr>
          <w:rFonts w:ascii="Times New Roman" w:eastAsia="Calibri" w:hAnsi="Times New Roman" w:cs="Times New Roman"/>
          <w:sz w:val="20"/>
          <w:szCs w:val="20"/>
        </w:rPr>
        <w:t>As-is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– Pedido e Pagamento: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Venino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Julio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, Thiago Almeida e Ramon </w:t>
      </w:r>
      <w:proofErr w:type="spellStart"/>
      <w:proofErr w:type="gramStart"/>
      <w:r>
        <w:rPr>
          <w:rFonts w:ascii="Times New Roman" w:eastAsia="Calibri" w:hAnsi="Times New Roman" w:cs="Times New Roman"/>
          <w:sz w:val="20"/>
          <w:szCs w:val="20"/>
        </w:rPr>
        <w:t>Tayron</w:t>
      </w:r>
      <w:proofErr w:type="spellEnd"/>
      <w:proofErr w:type="gramEnd"/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Construção dos expositores: Pedro Guimarães, Thiago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Tormena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Lucas 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Souza</w:t>
      </w:r>
      <w:proofErr w:type="gramEnd"/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Compras de insumos: Memphis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Landivar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Natalia Ferreira</w:t>
      </w:r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Garantia da Qualidade – Pedido e Pagamento: Memphis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Landivar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Natalia Ferreira</w:t>
      </w:r>
    </w:p>
    <w:p w:rsidR="002B24EE" w:rsidRDefault="002B24EE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Construção de expositores: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Venino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Julio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, Thiago Almeida e Ramon </w:t>
      </w:r>
      <w:proofErr w:type="spellStart"/>
      <w:proofErr w:type="gramStart"/>
      <w:r>
        <w:rPr>
          <w:rFonts w:ascii="Times New Roman" w:eastAsia="Calibri" w:hAnsi="Times New Roman" w:cs="Times New Roman"/>
          <w:sz w:val="20"/>
          <w:szCs w:val="20"/>
        </w:rPr>
        <w:t>Tayron</w:t>
      </w:r>
      <w:proofErr w:type="spellEnd"/>
      <w:proofErr w:type="gramEnd"/>
    </w:p>
    <w:p w:rsidR="00144874" w:rsidRDefault="00144874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Compras de insumos: Pedro Guimarães, Thiago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Tormena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Lucas 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Souza</w:t>
      </w:r>
      <w:proofErr w:type="gramEnd"/>
    </w:p>
    <w:p w:rsidR="00144874" w:rsidRDefault="00144874" w:rsidP="002B24E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144874" w:rsidRDefault="00144874" w:rsidP="0014487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3ª Fase</w:t>
      </w:r>
    </w:p>
    <w:p w:rsidR="00144874" w:rsidRDefault="00144874" w:rsidP="0014487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144874" w:rsidRDefault="00144874" w:rsidP="00144874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Análise Qualitativa de Processo – Pedido e Pagamento: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Venino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Julio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, Thiago Almeida e Ramon </w:t>
      </w:r>
      <w:proofErr w:type="spellStart"/>
      <w:proofErr w:type="gramStart"/>
      <w:r>
        <w:rPr>
          <w:rFonts w:ascii="Times New Roman" w:eastAsia="Calibri" w:hAnsi="Times New Roman" w:cs="Times New Roman"/>
          <w:sz w:val="20"/>
          <w:szCs w:val="20"/>
        </w:rPr>
        <w:t>Tayron</w:t>
      </w:r>
      <w:proofErr w:type="spellEnd"/>
      <w:proofErr w:type="gramEnd"/>
    </w:p>
    <w:p w:rsidR="00144874" w:rsidRDefault="00144874" w:rsidP="00144874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Construção dos expositores: Pedro Guimarães, Thiago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Tormena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Lucas 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Souza</w:t>
      </w:r>
      <w:proofErr w:type="gramEnd"/>
    </w:p>
    <w:p w:rsidR="00144874" w:rsidRDefault="00144874" w:rsidP="00144874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Compras de insumos: Memphis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Landivar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Natalia Ferreira</w:t>
      </w:r>
    </w:p>
    <w:p w:rsidR="00144874" w:rsidRDefault="00144874" w:rsidP="00144874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144874" w:rsidRDefault="00144874" w:rsidP="0014487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4ª Fase</w:t>
      </w:r>
    </w:p>
    <w:p w:rsidR="00144874" w:rsidRDefault="00144874" w:rsidP="0014487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144874" w:rsidRDefault="00144874" w:rsidP="00144874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TO-BE – Pedido e Pagamento: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Venino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Julio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, Thiago Almeida e Ramon </w:t>
      </w:r>
      <w:proofErr w:type="spellStart"/>
      <w:proofErr w:type="gramStart"/>
      <w:r>
        <w:rPr>
          <w:rFonts w:ascii="Times New Roman" w:eastAsia="Calibri" w:hAnsi="Times New Roman" w:cs="Times New Roman"/>
          <w:sz w:val="20"/>
          <w:szCs w:val="20"/>
        </w:rPr>
        <w:t>Tayron</w:t>
      </w:r>
      <w:proofErr w:type="spellEnd"/>
      <w:proofErr w:type="gramEnd"/>
    </w:p>
    <w:p w:rsidR="00144874" w:rsidRDefault="00144874" w:rsidP="00144874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Construção de expositores: Pedro Guimarães, Thiago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Tormena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Lucas 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Souza</w:t>
      </w:r>
      <w:proofErr w:type="gramEnd"/>
    </w:p>
    <w:p w:rsidR="00144874" w:rsidRPr="00144874" w:rsidRDefault="00144874" w:rsidP="00144874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Compras de insumos: Memphis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Landivar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e Natalia Ferreira</w:t>
      </w:r>
      <w:bookmarkStart w:id="0" w:name="_GoBack"/>
      <w:bookmarkEnd w:id="0"/>
    </w:p>
    <w:sectPr w:rsidR="00144874" w:rsidRPr="00144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0AEE"/>
    <w:multiLevelType w:val="multilevel"/>
    <w:tmpl w:val="10F25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0C"/>
    <w:rsid w:val="00144874"/>
    <w:rsid w:val="002B24EE"/>
    <w:rsid w:val="005B350C"/>
    <w:rsid w:val="00B63BA4"/>
    <w:rsid w:val="00F7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Ferreira da Silva Bezerra</dc:creator>
  <cp:lastModifiedBy>Natalia Ferreira da Silva Bezerra</cp:lastModifiedBy>
  <cp:revision>2</cp:revision>
  <dcterms:created xsi:type="dcterms:W3CDTF">2016-03-17T00:12:00Z</dcterms:created>
  <dcterms:modified xsi:type="dcterms:W3CDTF">2016-03-17T00:12:00Z</dcterms:modified>
</cp:coreProperties>
</file>