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EF1764" w:rsidRPr="0024175B">
        <w:trPr>
          <w:ins w:id="2" w:author="Author"/>
        </w:trPr>
        <w:tc>
          <w:tcPr>
            <w:tcW w:w="1008" w:type="dxa"/>
          </w:tcPr>
          <w:p w:rsidR="00EF1764" w:rsidRPr="0024175B" w:rsidRDefault="00EF1764" w:rsidP="001066D7">
            <w:pPr>
              <w:pStyle w:val="Header"/>
              <w:tabs>
                <w:tab w:val="clear" w:pos="4153"/>
                <w:tab w:val="clear" w:pos="8306"/>
              </w:tabs>
              <w:rPr>
                <w:ins w:id="3" w:author="Author"/>
                <w:sz w:val="16"/>
              </w:rPr>
            </w:pPr>
            <w:ins w:id="4" w:author="Author">
              <w:r>
                <w:rPr>
                  <w:sz w:val="16"/>
                </w:rPr>
                <w:t>1.2.1</w:t>
              </w:r>
            </w:ins>
          </w:p>
        </w:tc>
        <w:tc>
          <w:tcPr>
            <w:tcW w:w="1440" w:type="dxa"/>
          </w:tcPr>
          <w:p w:rsidR="00EF1764" w:rsidRPr="0024175B" w:rsidRDefault="00EF1764" w:rsidP="00B409F6">
            <w:pPr>
              <w:rPr>
                <w:ins w:id="5" w:author="Author"/>
                <w:sz w:val="16"/>
              </w:rPr>
            </w:pPr>
            <w:ins w:id="6" w:author="Author">
              <w:r>
                <w:rPr>
                  <w:sz w:val="16"/>
                </w:rPr>
                <w:t>Alar Kvell</w:t>
              </w:r>
            </w:ins>
          </w:p>
        </w:tc>
        <w:tc>
          <w:tcPr>
            <w:tcW w:w="1980" w:type="dxa"/>
          </w:tcPr>
          <w:p w:rsidR="00EF1764" w:rsidRPr="0024175B" w:rsidRDefault="00EF1764" w:rsidP="00037B24">
            <w:pPr>
              <w:rPr>
                <w:ins w:id="7" w:author="Author"/>
                <w:sz w:val="16"/>
              </w:rPr>
            </w:pPr>
            <w:ins w:id="8" w:author="Author">
              <w:r>
                <w:rPr>
                  <w:sz w:val="16"/>
                </w:rPr>
                <w:t>21.09.2012</w:t>
              </w:r>
            </w:ins>
          </w:p>
        </w:tc>
        <w:tc>
          <w:tcPr>
            <w:tcW w:w="5426" w:type="dxa"/>
          </w:tcPr>
          <w:p w:rsidR="00EF1764" w:rsidRPr="0024175B" w:rsidRDefault="00EF1764" w:rsidP="00BD42A9">
            <w:pPr>
              <w:rPr>
                <w:ins w:id="9" w:author="Author"/>
                <w:sz w:val="16"/>
              </w:rPr>
            </w:pPr>
            <w:ins w:id="10" w:author="Author">
              <w:r>
                <w:rPr>
                  <w:sz w:val="16"/>
                </w:rPr>
                <w:t>Lisatud MaaIS liidese seadistamise juhised</w:t>
              </w:r>
            </w:ins>
          </w:p>
        </w:tc>
      </w:tr>
    </w:tbl>
    <w:p w:rsidR="009F100C" w:rsidRPr="0024175B" w:rsidRDefault="009F100C"/>
    <w:p w:rsidR="009F100C" w:rsidRPr="0024175B" w:rsidRDefault="00977245" w:rsidP="006B6CF7">
      <w:pPr>
        <w:pStyle w:val="Heading2"/>
        <w:spacing w:line="360" w:lineRule="auto"/>
      </w:pPr>
      <w:bookmarkStart w:id="11"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lastRenderedPageBreak/>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11"/>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lastRenderedPageBreak/>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lastRenderedPageBreak/>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r>
      <w:r w:rsidRPr="0024175B">
        <w:lastRenderedPageBreak/>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lastRenderedPageBreak/>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DB329B" w:rsidRDefault="000F13B4" w:rsidP="00DB329B">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DB329B" w:rsidRDefault="00977245" w:rsidP="00DB329B">
      <w:pPr>
        <w:pStyle w:val="ListParagraph"/>
      </w:pPr>
      <w:r w:rsidRPr="0024175B">
        <w:t>mso.url viitab MSO veebiteenuse SOAP aadressile. Kui väärtus jätta tühjaks, siis rakendus ei kasuta MSO veebiteenust ja samad tegevused teostatakse OpenOffice abil.</w:t>
      </w:r>
    </w:p>
    <w:p w:rsidR="00DB329B" w:rsidRDefault="00E50D8E" w:rsidP="00EF1764">
      <w:pPr>
        <w:pStyle w:val="ListParagraph"/>
        <w:numPr>
          <w:ilvl w:val="0"/>
          <w:numId w:val="7"/>
        </w:numPr>
        <w:rPr>
          <w:ins w:id="12" w:author="Author"/>
        </w:rPr>
      </w:pPr>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w:t>
      </w:r>
      <w:r>
        <w:lastRenderedPageBreak/>
        <w:t>kaarte ei saa digiallkirjastamisel kasutada ning test ID-kaartidega antu allkirju ja vastu test kehtivuskinnitusteenust antud allkirju näidatakse kehtetuna.</w:t>
      </w:r>
    </w:p>
    <w:p w:rsidR="00EF1764" w:rsidRDefault="0054546E" w:rsidP="00EF1764">
      <w:pPr>
        <w:pStyle w:val="ListParagraph"/>
        <w:numPr>
          <w:ilvl w:val="0"/>
          <w:numId w:val="7"/>
        </w:numPr>
        <w:rPr>
          <w:ins w:id="13" w:author="Author"/>
        </w:rPr>
      </w:pPr>
      <w:ins w:id="14" w:author="Author">
        <w:r>
          <w:t>conf.maais.* seaded määravad MaaIS infosüsteemiga liidestuse toimimise.</w:t>
        </w:r>
      </w:ins>
    </w:p>
    <w:p w:rsidR="0054546E" w:rsidRDefault="0054546E" w:rsidP="0054546E">
      <w:pPr>
        <w:pStyle w:val="ListParagraph"/>
        <w:numPr>
          <w:ilvl w:val="1"/>
          <w:numId w:val="7"/>
        </w:numPr>
        <w:rPr>
          <w:ins w:id="15" w:author="Author"/>
        </w:rPr>
      </w:pPr>
      <w:ins w:id="16" w:author="Author">
        <w:r>
          <w:t xml:space="preserve">conf.maais.url [mittekohustuslik, vaikimisi tühi] viitab MaaIS infosüsteemi poolel pakutava SOAP veebiteenuse aadressile, kuhu DHS rakendus hakkab SOAP päringuid tegema. </w:t>
        </w:r>
        <w:r w:rsidR="00BE62D8">
          <w:t xml:space="preserve">Kui viidatakse HTTPS URL’ile, mille HTTPS sertifikaat on ise signeeritud või muul viisil Javas vaikimisi mitte usaldatud, siis tuleb see HTTP sertifikaat lisada DHS rakenduses usaldatud sertifikaatide alla, sarnaselt peatükk 4 alampeatükk Tomcat punkt 4 kirjeldatule. </w:t>
        </w:r>
        <w:r>
          <w:t>Kui väärtus jätta tühjaks, siis DHS rakenduses on MaaIS liidestus välja lülitatud.</w:t>
        </w:r>
      </w:ins>
    </w:p>
    <w:p w:rsidR="0054546E" w:rsidRDefault="0054546E" w:rsidP="0054546E">
      <w:pPr>
        <w:pStyle w:val="ListParagraph"/>
        <w:numPr>
          <w:ilvl w:val="1"/>
          <w:numId w:val="7"/>
        </w:numPr>
        <w:rPr>
          <w:ins w:id="17" w:author="Author"/>
        </w:rPr>
      </w:pPr>
      <w:ins w:id="18" w:author="Author">
        <w:r>
          <w:t xml:space="preserve">conf.maais.timeout [mittekohustuslik, vaikimisi 120000] määrab DHS rakendusest MaaIS veebiteenusele tehtavate SOAP päringute puhul kasutatavale timeout’ile, millisekundites. Näiteks väärtus 120000 tähendab, et </w:t>
        </w:r>
        <w:r>
          <w:t>DHS rakendusest MaaIS veebiteenusele tehtava SOAP päringu</w:t>
        </w:r>
        <w:r>
          <w:t xml:space="preserve"> puhul oodatakse maksimaalselt 2 minutit vastust, siis katkestatakse ühendus.</w:t>
        </w:r>
      </w:ins>
    </w:p>
    <w:p w:rsidR="0054546E" w:rsidRDefault="0054546E" w:rsidP="0054546E">
      <w:pPr>
        <w:pStyle w:val="ListParagraph"/>
        <w:numPr>
          <w:ilvl w:val="1"/>
          <w:numId w:val="7"/>
        </w:numPr>
      </w:pPr>
      <w:ins w:id="19" w:author="Author">
        <w:r>
          <w:t xml:space="preserve">conf.maais.name [mittekohustuslik, vaikimisi </w:t>
        </w:r>
        <w:r w:rsidRPr="0054546E">
          <w:t>Maa j\u00E4relmaks</w:t>
        </w:r>
        <w:r>
          <w:t xml:space="preserve">] määtab DHS rakenduses kasutajatele kuvatava MaaIS infosüsteemi viiva lingi pealkija. Linki ei kuvata, kui ülalkirjeldatud seade </w:t>
        </w:r>
        <w:r>
          <w:t>conf.maais.url</w:t>
        </w:r>
        <w:r>
          <w:t xml:space="preserve"> väärtus on tühi.</w:t>
        </w:r>
      </w:ins>
    </w:p>
    <w:p w:rsidR="00DB329B" w:rsidRDefault="00DB329B" w:rsidP="00DB329B"/>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 xml:space="preserve">CAS rakenduse seadistusfail on cas-config.properties ning see peab asuma CAS rakenduse classpath’i juurkaustas. Võtke juhendiga kaasasolev näidisfail cas-config.properties ning paigutage see asukohta /home/dhs/tomcat/lib/cas-config.properties ning muutke selle sisu. </w:t>
      </w:r>
      <w:r w:rsidRPr="0024175B">
        <w:lastRenderedPageBreak/>
        <w:t>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 xml:space="preserve">Kontrollige, et pärast rakendusserveri seiskamise lõppemist oleks seisatud ka OpenOffice protsess (soffice), mis DHS rakenduse alt käivitatud oli. Kui OpenOffice protsess ei ole </w:t>
      </w:r>
      <w:r w:rsidRPr="0024175B">
        <w:lastRenderedPageBreak/>
        <w:t>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lastRenderedPageBreak/>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lastRenderedPageBreak/>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lastRenderedPageBreak/>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lastRenderedPageBreak/>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 xml:space="preserve">Allkirjastamine ebaõnnestus: ERROR: 67 </w:t>
      </w:r>
      <w:r>
        <w:rPr>
          <w:i/>
        </w:rPr>
        <w:lastRenderedPageBreak/>
        <w:t>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w:t>
      </w:r>
      <w:r>
        <w:lastRenderedPageBreak/>
        <w:t>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lastRenderedPageBreak/>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Pr="0024175B" w:rsidRDefault="0016536B" w:rsidP="00737F6A">
      <w:r>
        <w:t>OCR teenust MV puhul ei kasutata.</w:t>
      </w:r>
    </w:p>
    <w:sectPr w:rsidR="009C4616"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31A" w:rsidRDefault="0044231A">
      <w:r>
        <w:separator/>
      </w:r>
    </w:p>
  </w:endnote>
  <w:endnote w:type="continuationSeparator" w:id="0">
    <w:p w:rsidR="0044231A" w:rsidRDefault="004423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DB329B">
      <w:fldChar w:fldCharType="begin"/>
    </w:r>
    <w:r w:rsidR="002327ED" w:rsidRPr="00B530B6">
      <w:rPr>
        <w:lang w:val="de-DE"/>
      </w:rPr>
      <w:instrText xml:space="preserve"> PAGE </w:instrText>
    </w:r>
    <w:r w:rsidR="00DB329B">
      <w:fldChar w:fldCharType="separate"/>
    </w:r>
    <w:r w:rsidR="00BE62D8">
      <w:rPr>
        <w:lang w:val="de-DE"/>
      </w:rPr>
      <w:t>1</w:t>
    </w:r>
    <w:r w:rsidR="00DB329B">
      <w:fldChar w:fldCharType="end"/>
    </w:r>
    <w:r w:rsidR="002327ED" w:rsidRPr="00B530B6">
      <w:rPr>
        <w:lang w:val="de-DE"/>
      </w:rPr>
      <w:t xml:space="preserve"> / </w:t>
    </w:r>
    <w:r w:rsidR="00DB329B">
      <w:fldChar w:fldCharType="begin"/>
    </w:r>
    <w:r w:rsidR="002327ED" w:rsidRPr="00B530B6">
      <w:rPr>
        <w:lang w:val="de-DE"/>
      </w:rPr>
      <w:instrText xml:space="preserve"> NUMPAGES </w:instrText>
    </w:r>
    <w:r w:rsidR="00DB329B">
      <w:fldChar w:fldCharType="separate"/>
    </w:r>
    <w:r w:rsidR="00BE62D8">
      <w:rPr>
        <w:lang w:val="de-DE"/>
      </w:rPr>
      <w:t>16</w:t>
    </w:r>
    <w:r w:rsidR="00DB329B">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31A" w:rsidRDefault="0044231A">
      <w:r>
        <w:separator/>
      </w:r>
    </w:p>
  </w:footnote>
  <w:footnote w:type="continuationSeparator" w:id="0">
    <w:p w:rsidR="0044231A" w:rsidRDefault="00442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761" w:rsidRDefault="00B01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14338"/>
  </w:hdrShapeDefault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3B4"/>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3B7D"/>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231A"/>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4546E"/>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52DE"/>
    <w:rsid w:val="00BD6D1A"/>
    <w:rsid w:val="00BE1FA9"/>
    <w:rsid w:val="00BE2387"/>
    <w:rsid w:val="00BE62D8"/>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29B"/>
    <w:rsid w:val="00DB3D7B"/>
    <w:rsid w:val="00DB44F1"/>
    <w:rsid w:val="00DB6226"/>
    <w:rsid w:val="00DB6BA8"/>
    <w:rsid w:val="00DC0C6C"/>
    <w:rsid w:val="00DC3377"/>
    <w:rsid w:val="00DC36AC"/>
    <w:rsid w:val="00DC4DC4"/>
    <w:rsid w:val="00DC5D9D"/>
    <w:rsid w:val="00DD2D3D"/>
    <w:rsid w:val="00DE0C84"/>
    <w:rsid w:val="00DE1D77"/>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1764"/>
    <w:rsid w:val="00EF2284"/>
    <w:rsid w:val="00F00735"/>
    <w:rsid w:val="00F0084B"/>
    <w:rsid w:val="00F0352A"/>
    <w:rsid w:val="00F051A4"/>
    <w:rsid w:val="00F1335A"/>
    <w:rsid w:val="00F17CBF"/>
    <w:rsid w:val="00F20D98"/>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74CF1"/>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6712</Words>
  <Characters>38934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2012-09-21T12:37:00Z</dcterms:modified>
</cp:coreProperties>
</file>