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media/image3.jpeg" ContentType="image/jpeg"/>
  <Override PartName="/word/media/image4.png" ContentType="image/png"/>
  <Override PartName="/word/media/image6.jpeg" ContentType="image/jpeg"/>
  <Override PartName="/word/media/image5.jpeg" ContentType="image/jpe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8"/>
          <w:tab w:val="left" w:pos="6480" w:leader="none"/>
        </w:tabs>
        <w:rPr>
          <w:lang w:val="it-IT" w:eastAsia="it-IT"/>
        </w:rPr>
      </w:pPr>
      <w:r>
        <w:rPr>
          <w:lang w:val="it-IT" w:eastAsia="it-IT"/>
        </w:rPr>
        <w:drawing>
          <wp:anchor behindDoc="1" distT="0" distB="0" distL="0" distR="0" simplePos="0" locked="0" layoutInCell="1" allowOverlap="1" relativeHeight="9">
            <wp:simplePos x="0" y="0"/>
            <wp:positionH relativeFrom="column">
              <wp:posOffset>-80645</wp:posOffset>
            </wp:positionH>
            <wp:positionV relativeFrom="paragraph">
              <wp:posOffset>-739140</wp:posOffset>
            </wp:positionV>
            <wp:extent cx="7548880" cy="10692130"/>
            <wp:effectExtent l="0" t="0" r="0" b="0"/>
            <wp:wrapNone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7" r="-9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543800" cy="3874135"/>
            <wp:effectExtent l="0" t="0" r="0" b="0"/>
            <wp:docPr id="2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it-IT" w:eastAsia="it-IT"/>
        </w:rPr>
      </w:pPr>
      <w:r>
        <w:rPr>
          <w:lang w:val="it-IT" w:eastAsia="it-IT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1143000</wp:posOffset>
                </wp:positionH>
                <wp:positionV relativeFrom="page">
                  <wp:posOffset>4914900</wp:posOffset>
                </wp:positionV>
                <wp:extent cx="5373370" cy="1601470"/>
                <wp:effectExtent l="0" t="0" r="0" b="0"/>
                <wp:wrapNone/>
                <wp:docPr id="3" name="Cornic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640" cy="160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MyHeadtitle"/>
                              <w:spacing w:before="240" w:after="60"/>
                              <w:jc w:val="right"/>
                              <w:rPr>
                                <w:rFonts w:ascii="Futura LT Book" w:hAnsi="Futura LT Book" w:cs="Futura LT Book"/>
                                <w:b w:val="false"/>
                                <w:b w:val="false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Futura LT Book" w:ascii="Futura LT Book" w:hAnsi="Futura LT Book"/>
                                <w:b w:val="false"/>
                                <w:color w:val="000000"/>
                                <w:sz w:val="52"/>
                                <w:szCs w:val="52"/>
                              </w:rPr>
                              <w:t>Forgotten Realms</w:t>
                            </w:r>
                          </w:p>
                          <w:p>
                            <w:pPr>
                              <w:pStyle w:val="Mysubhead"/>
                              <w:spacing w:before="240" w:after="60"/>
                              <w:rPr>
                                <w:rFonts w:ascii="Futura LT Book" w:hAnsi="Futura LT Book" w:eastAsia="Batang;바탕" w:cs="Futura LT Book"/>
                                <w:b/>
                                <w:b/>
                                <w:bCs/>
                                <w:color w:val="auto"/>
                                <w:kern w:val="2"/>
                                <w:sz w:val="52"/>
                                <w:szCs w:val="52"/>
                                <w:lang w:val="en-US" w:eastAsia="ko-KR" w:bidi="ar-SA"/>
                              </w:rPr>
                            </w:pPr>
                            <w:r>
                              <w:rPr>
                                <w:rStyle w:val="Sowc"/>
                                <w:rFonts w:eastAsia="Batang;바탕" w:cs="Futura LT Book" w:ascii="Futura LT Book" w:hAnsi="Futura LT Book"/>
                                <w:b/>
                                <w:bCs/>
                                <w:color w:val="000000"/>
                                <w:kern w:val="2"/>
                                <w:sz w:val="52"/>
                                <w:szCs w:val="52"/>
                                <w:lang w:val="en-US" w:eastAsia="ko-KR" w:bidi="ar-SA"/>
                              </w:rPr>
                              <w:t>Gift of the Web</w:t>
                            </w:r>
                          </w:p>
                        </w:txbxContent>
                      </wps:txbx>
                      <wps:bodyPr lIns="37440" rIns="37440" tIns="37440" bIns="37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1" stroked="f" style="position:absolute;margin-left:90pt;margin-top:387pt;width:423pt;height:126pt;mso-position-vertical-relative:page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MyHeadtitle"/>
                        <w:spacing w:before="240" w:after="60"/>
                        <w:jc w:val="right"/>
                        <w:rPr>
                          <w:rFonts w:ascii="Futura LT Book" w:hAnsi="Futura LT Book" w:cs="Futura LT Book"/>
                          <w:b w:val="false"/>
                          <w:b w:val="false"/>
                          <w:sz w:val="52"/>
                          <w:szCs w:val="52"/>
                        </w:rPr>
                      </w:pPr>
                      <w:r>
                        <w:rPr>
                          <w:rFonts w:cs="Futura LT Book" w:ascii="Futura LT Book" w:hAnsi="Futura LT Book"/>
                          <w:b w:val="false"/>
                          <w:color w:val="000000"/>
                          <w:sz w:val="52"/>
                          <w:szCs w:val="52"/>
                        </w:rPr>
                        <w:t>Forgotten Realms</w:t>
                      </w:r>
                    </w:p>
                    <w:p>
                      <w:pPr>
                        <w:pStyle w:val="Mysubhead"/>
                        <w:spacing w:before="240" w:after="60"/>
                        <w:rPr>
                          <w:rFonts w:ascii="Futura LT Book" w:hAnsi="Futura LT Book" w:eastAsia="Batang;바탕" w:cs="Futura LT Book"/>
                          <w:b/>
                          <w:b/>
                          <w:bCs/>
                          <w:color w:val="auto"/>
                          <w:kern w:val="2"/>
                          <w:sz w:val="52"/>
                          <w:szCs w:val="52"/>
                          <w:lang w:val="en-US" w:eastAsia="ko-KR" w:bidi="ar-SA"/>
                        </w:rPr>
                      </w:pPr>
                      <w:r>
                        <w:rPr>
                          <w:rStyle w:val="Sowc"/>
                          <w:rFonts w:eastAsia="Batang;바탕" w:cs="Futura LT Book" w:ascii="Futura LT Book" w:hAnsi="Futura LT Book"/>
                          <w:b/>
                          <w:bCs/>
                          <w:color w:val="000000"/>
                          <w:kern w:val="2"/>
                          <w:sz w:val="52"/>
                          <w:szCs w:val="52"/>
                          <w:lang w:val="en-US" w:eastAsia="ko-KR" w:bidi="ar-SA"/>
                        </w:rPr>
                        <w:t>Gift of the Web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My"/>
        <w:bidi w:val="0"/>
        <w:jc w:val="right"/>
        <w:rPr>
          <w:rStyle w:val="Sowc"/>
          <w:color w:val="333333"/>
          <w:lang w:val="en-US"/>
        </w:rPr>
      </w:pPr>
      <w:r>
        <w:rPr>
          <w:color w:val="333333"/>
          <w:lang w:val="en-US"/>
        </w:rPr>
      </w:r>
    </w:p>
    <w:p>
      <w:pPr>
        <w:pStyle w:val="Normal"/>
        <w:rPr>
          <w:rStyle w:val="Sowc"/>
          <w:color w:val="333333"/>
          <w:lang w:val="en-US"/>
        </w:rPr>
      </w:pPr>
      <w:r>
        <w:rPr>
          <w:color w:val="333333"/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u-RU" w:eastAsia="it-IT"/>
        </w:rPr>
      </w:pPr>
      <w:r>
        <w:rPr>
          <w:lang w:val="ru-RU" w:eastAsia="it-IT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1143000</wp:posOffset>
                </wp:positionH>
                <wp:positionV relativeFrom="page">
                  <wp:posOffset>6743700</wp:posOffset>
                </wp:positionV>
                <wp:extent cx="5373370" cy="1980565"/>
                <wp:effectExtent l="0" t="0" r="0" b="0"/>
                <wp:wrapNone/>
                <wp:docPr id="5" name="Cornic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640" cy="19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Fonts w:ascii="Verdana" w:hAnsi="Verdana" w:eastAsia="Batang;바탕" w:cs="Arial"/>
                                <w:b/>
                                <w:b/>
                                <w:color w:val="666666"/>
                                <w:sz w:val="26"/>
                                <w:szCs w:val="26"/>
                                <w:lang w:val="en-US" w:eastAsia="ko-KR" w:bidi="ar-SA"/>
                              </w:rPr>
                            </w:pPr>
                            <w:r>
                              <w:rPr>
                                <w:rStyle w:val="Sowc"/>
                                <w:rFonts w:eastAsia="Batang;바탕" w:cs="Arial"/>
                                <w:b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Una delle tempeste più brutte che si siano mai viste su Toril ed insieme ad una nebbia impenetrabile proprio nel bel mezzo dell’oceano “Trackless sea” e all’improviso la calma piu’  completa…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Fonts w:ascii="Verdana" w:hAnsi="Verdana" w:eastAsia="Batang;바탕" w:cs="Arial"/>
                                <w:b/>
                                <w:b/>
                                <w:color w:val="666666"/>
                                <w:sz w:val="26"/>
                                <w:szCs w:val="26"/>
                                <w:lang w:val="en-US" w:eastAsia="ko-KR" w:bidi="ar-SA"/>
                              </w:rPr>
                            </w:pPr>
                            <w:r>
                              <w:rPr>
                                <w:rStyle w:val="Sowc"/>
                                <w:rFonts w:eastAsia="Batang;바탕" w:cs="Arial"/>
                                <w:b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In lontananza in mezzo all’oceano un portale di dimensioni mai viste ed aldilà di esso una terra incontaminata comparsa dal nulla…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My"/>
                              <w:widowControl/>
                              <w:bidi w:val="0"/>
                              <w:jc w:val="left"/>
                              <w:rPr>
                                <w:rStyle w:val="Sowc"/>
                                <w:b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rFonts w:ascii="Verdana" w:hAnsi="Verdana" w:eastAsia="Batang;바탕" w:cs="Arial"/>
                                <w:b/>
                                <w:b/>
                                <w:color w:val="666666"/>
                                <w:sz w:val="26"/>
                                <w:szCs w:val="26"/>
                                <w:lang w:val="en-US" w:eastAsia="ko-KR" w:bidi="ar-SA"/>
                              </w:rPr>
                            </w:pPr>
                            <w:r>
                              <w:rPr>
                                <w:rFonts w:eastAsia="Batang;바탕" w:cs="Arial"/>
                                <w:b/>
                                <w:color w:val="666666"/>
                                <w:sz w:val="26"/>
                                <w:szCs w:val="26"/>
                                <w:lang w:val="en-US" w:eastAsia="ko-KR" w:bidi="ar-SA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Fonts w:ascii="Verdana" w:hAnsi="Verdana" w:eastAsia="Batang;바탕" w:cs="Arial"/>
                                <w:b/>
                                <w:b/>
                                <w:color w:val="666666"/>
                                <w:sz w:val="26"/>
                                <w:szCs w:val="26"/>
                                <w:lang w:val="en-US" w:eastAsia="ko-KR" w:bidi="ar-SA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37440" rIns="37440" tIns="37440" bIns="37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2" stroked="f" style="position:absolute;margin-left:90pt;margin-top:531pt;width:423pt;height:155.85pt;mso-position-vertical-relative:page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My"/>
                        <w:bidi w:val="0"/>
                        <w:jc w:val="both"/>
                        <w:rPr>
                          <w:rFonts w:ascii="Verdana" w:hAnsi="Verdana" w:eastAsia="Batang;바탕" w:cs="Arial"/>
                          <w:b/>
                          <w:b/>
                          <w:color w:val="666666"/>
                          <w:sz w:val="26"/>
                          <w:szCs w:val="26"/>
                          <w:lang w:val="en-US" w:eastAsia="ko-KR" w:bidi="ar-SA"/>
                        </w:rPr>
                      </w:pPr>
                      <w:r>
                        <w:rPr>
                          <w:rStyle w:val="Sowc"/>
                          <w:rFonts w:eastAsia="Batang;바탕" w:cs="Arial"/>
                          <w:b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Una delle tempeste più brutte che si siano mai viste su Toril ed insieme ad una nebbia impenetrabile proprio nel bel mezzo dell’oceano “Trackless sea” e all’improviso la calma piu’  completa…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Fonts w:ascii="Verdana" w:hAnsi="Verdana" w:eastAsia="Batang;바탕" w:cs="Arial"/>
                          <w:b/>
                          <w:b/>
                          <w:color w:val="666666"/>
                          <w:sz w:val="26"/>
                          <w:szCs w:val="26"/>
                          <w:lang w:val="en-US" w:eastAsia="ko-KR" w:bidi="ar-SA"/>
                        </w:rPr>
                      </w:pPr>
                      <w:r>
                        <w:rPr>
                          <w:rStyle w:val="Sowc"/>
                          <w:rFonts w:eastAsia="Batang;바탕" w:cs="Arial"/>
                          <w:b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In lontananza in mezzo all’oceano un portale di dimensioni mai viste ed aldilà di esso una terra incontaminata comparsa dal nulla…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My"/>
                        <w:widowControl/>
                        <w:bidi w:val="0"/>
                        <w:jc w:val="left"/>
                        <w:rPr>
                          <w:rStyle w:val="Sowc"/>
                          <w:b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rFonts w:ascii="Verdana" w:hAnsi="Verdana" w:eastAsia="Batang;바탕" w:cs="Arial"/>
                          <w:b/>
                          <w:b/>
                          <w:color w:val="666666"/>
                          <w:sz w:val="26"/>
                          <w:szCs w:val="26"/>
                          <w:lang w:val="en-US" w:eastAsia="ko-KR" w:bidi="ar-SA"/>
                        </w:rPr>
                      </w:pPr>
                      <w:r>
                        <w:rPr>
                          <w:rFonts w:eastAsia="Batang;바탕" w:cs="Arial"/>
                          <w:b/>
                          <w:color w:val="666666"/>
                          <w:sz w:val="26"/>
                          <w:szCs w:val="26"/>
                          <w:lang w:val="en-US" w:eastAsia="ko-KR" w:bidi="ar-SA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Fonts w:ascii="Verdana" w:hAnsi="Verdana" w:eastAsia="Batang;바탕" w:cs="Arial"/>
                          <w:b/>
                          <w:b/>
                          <w:color w:val="666666"/>
                          <w:sz w:val="26"/>
                          <w:szCs w:val="26"/>
                          <w:lang w:val="en-US" w:eastAsia="ko-KR" w:bidi="ar-SA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3454400</wp:posOffset>
                </wp:positionH>
                <wp:positionV relativeFrom="paragraph">
                  <wp:posOffset>58420</wp:posOffset>
                </wp:positionV>
                <wp:extent cx="3544570" cy="2290445"/>
                <wp:effectExtent l="0" t="0" r="0" b="0"/>
                <wp:wrapNone/>
                <wp:docPr id="7" name="Cornic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840" cy="228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Style w:val="Sowc"/>
                                <w:b w:val="false"/>
                                <w:bCs w:val="false"/>
                                <w:sz w:val="28"/>
                                <w:szCs w:val="28"/>
                                <w:lang w:val="en-US"/>
                              </w:rPr>
                              <w:t>Il re di Thehyr ha appena inaugurato la nuova nave ammiraglia della flotta chiamata “</w:t>
                            </w:r>
                            <w:r>
                              <w:rPr>
                                <w:rStyle w:val="Sowc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Conquista</w:t>
                            </w:r>
                            <w:r>
                              <w:rPr>
                                <w:rStyle w:val="Sowc"/>
                                <w:b w:val="false"/>
                                <w:bCs w:val="false"/>
                                <w:sz w:val="28"/>
                                <w:szCs w:val="28"/>
                                <w:lang w:val="en-US"/>
                              </w:rPr>
                              <w:t xml:space="preserve">”, la costruzione sua e della flotta a richiesto 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b w:val="false"/>
                                <w:bCs w:val="false"/>
                                <w:color w:val="auto"/>
                                <w:sz w:val="28"/>
                                <w:szCs w:val="28"/>
                                <w:lang w:val="en-US" w:eastAsia="ko-KR" w:bidi="ar-SA"/>
                              </w:rPr>
                              <w:t>solo 1</w:t>
                            </w:r>
                            <w:r>
                              <w:rPr>
                                <w:rStyle w:val="Sowc"/>
                                <w:b w:val="false"/>
                                <w:bCs w:val="false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b w:val="false"/>
                                <w:bCs w:val="false"/>
                                <w:color w:val="auto"/>
                                <w:sz w:val="28"/>
                                <w:szCs w:val="28"/>
                                <w:lang w:val="en-US" w:eastAsia="ko-KR" w:bidi="ar-SA"/>
                              </w:rPr>
                              <w:t>anno</w:t>
                            </w:r>
                            <w:r>
                              <w:rPr>
                                <w:rStyle w:val="Sowc"/>
                                <w:b w:val="false"/>
                                <w:bCs w:val="false"/>
                                <w:sz w:val="28"/>
                                <w:szCs w:val="28"/>
                                <w:lang w:val="en-US"/>
                              </w:rPr>
                              <w:t xml:space="preserve"> ed è in pratica una citta’ gallegiante , (il solo fatto che gallegi è dovuto ad un’enorme r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b w:val="false"/>
                                <w:bCs w:val="false"/>
                                <w:color w:val="auto"/>
                                <w:sz w:val="28"/>
                                <w:szCs w:val="28"/>
                                <w:lang w:val="en-US" w:eastAsia="ko-KR" w:bidi="ar-SA"/>
                              </w:rPr>
                              <w:t>ituale magico)</w:t>
                            </w:r>
                            <w:r>
                              <w:rPr>
                                <w:rStyle w:val="Sowc"/>
                                <w:b w:val="false"/>
                                <w:bCs w:val="false"/>
                                <w:sz w:val="28"/>
                                <w:szCs w:val="28"/>
                                <w:lang w:val="en-US"/>
                              </w:rPr>
                              <w:t>. Nessuno sa ancora come la corona abbia potuto finanziare e costruire il tutto in cosi poco tempo.</w:t>
                            </w:r>
                          </w:p>
                        </w:txbxContent>
                      </wps:txbx>
                      <wps:bodyPr lIns="37440" rIns="37440" tIns="37440" bIns="37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4" stroked="f" style="position:absolute;margin-left:272pt;margin-top:4.6pt;width:279pt;height:180.2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rStyle w:val="Sowc"/>
                          <w:b w:val="false"/>
                          <w:bCs w:val="false"/>
                          <w:sz w:val="28"/>
                          <w:szCs w:val="28"/>
                          <w:lang w:val="en-US"/>
                        </w:rPr>
                        <w:t>Il re di Thehyr ha appena inaugurato la nuova nave ammiraglia della flotta chiamata “</w:t>
                      </w:r>
                      <w:r>
                        <w:rPr>
                          <w:rStyle w:val="Sowc"/>
                          <w:b/>
                          <w:bCs/>
                          <w:sz w:val="28"/>
                          <w:szCs w:val="28"/>
                          <w:lang w:val="en-US"/>
                        </w:rPr>
                        <w:t>Conquista</w:t>
                      </w:r>
                      <w:r>
                        <w:rPr>
                          <w:rStyle w:val="Sowc"/>
                          <w:b w:val="false"/>
                          <w:bCs w:val="false"/>
                          <w:sz w:val="28"/>
                          <w:szCs w:val="28"/>
                          <w:lang w:val="en-US"/>
                        </w:rPr>
                        <w:t xml:space="preserve">”, la costruzione sua e della flotta a richiesto </w:t>
                      </w:r>
                      <w:r>
                        <w:rPr>
                          <w:rStyle w:val="Sowc"/>
                          <w:rFonts w:eastAsia="Batang;바탕" w:cs="Arial"/>
                          <w:b w:val="false"/>
                          <w:bCs w:val="false"/>
                          <w:color w:val="auto"/>
                          <w:sz w:val="28"/>
                          <w:szCs w:val="28"/>
                          <w:lang w:val="en-US" w:eastAsia="ko-KR" w:bidi="ar-SA"/>
                        </w:rPr>
                        <w:t>solo 1</w:t>
                      </w:r>
                      <w:r>
                        <w:rPr>
                          <w:rStyle w:val="Sowc"/>
                          <w:b w:val="false"/>
                          <w:bCs w:val="false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Style w:val="Sowc"/>
                          <w:rFonts w:eastAsia="Batang;바탕" w:cs="Arial"/>
                          <w:b w:val="false"/>
                          <w:bCs w:val="false"/>
                          <w:color w:val="auto"/>
                          <w:sz w:val="28"/>
                          <w:szCs w:val="28"/>
                          <w:lang w:val="en-US" w:eastAsia="ko-KR" w:bidi="ar-SA"/>
                        </w:rPr>
                        <w:t>anno</w:t>
                      </w:r>
                      <w:r>
                        <w:rPr>
                          <w:rStyle w:val="Sowc"/>
                          <w:b w:val="false"/>
                          <w:bCs w:val="false"/>
                          <w:sz w:val="28"/>
                          <w:szCs w:val="28"/>
                          <w:lang w:val="en-US"/>
                        </w:rPr>
                        <w:t xml:space="preserve"> ed è in pratica una citta’ gallegiante , (il solo fatto che gallegi è dovuto ad un’enorme r</w:t>
                      </w:r>
                      <w:r>
                        <w:rPr>
                          <w:rStyle w:val="Sowc"/>
                          <w:rFonts w:eastAsia="Batang;바탕" w:cs="Arial"/>
                          <w:b w:val="false"/>
                          <w:bCs w:val="false"/>
                          <w:color w:val="auto"/>
                          <w:sz w:val="28"/>
                          <w:szCs w:val="28"/>
                          <w:lang w:val="en-US" w:eastAsia="ko-KR" w:bidi="ar-SA"/>
                        </w:rPr>
                        <w:t>ituale magico)</w:t>
                      </w:r>
                      <w:r>
                        <w:rPr>
                          <w:rStyle w:val="Sowc"/>
                          <w:b w:val="false"/>
                          <w:bCs w:val="false"/>
                          <w:sz w:val="28"/>
                          <w:szCs w:val="28"/>
                          <w:lang w:val="en-US"/>
                        </w:rPr>
                        <w:t>. Nessuno sa ancora come la corona abbia potuto finanziare e costruire il tutto in cosi poco tempo.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1" distT="0" distB="0" distL="0" distR="0" simplePos="0" locked="0" layoutInCell="1" allowOverlap="1" relativeHeight="1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9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" t="-11" r="-12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page">
              <wp:posOffset>3461385</wp:posOffset>
            </wp:positionH>
            <wp:positionV relativeFrom="page">
              <wp:posOffset>3225800</wp:posOffset>
            </wp:positionV>
            <wp:extent cx="3681730" cy="3819525"/>
            <wp:effectExtent l="0" t="0" r="0" b="0"/>
            <wp:wrapSquare wrapText="largest"/>
            <wp:docPr id="10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u-RU" w:eastAsia="it-IT"/>
        </w:rPr>
      </w:pPr>
      <w:r>
        <w:rPr>
          <w:lang w:val="ru-RU" w:eastAsia="it-IT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571500</wp:posOffset>
                </wp:positionH>
                <wp:positionV relativeFrom="page">
                  <wp:posOffset>571500</wp:posOffset>
                </wp:positionV>
                <wp:extent cx="2515870" cy="8916670"/>
                <wp:effectExtent l="0" t="0" r="0" b="0"/>
                <wp:wrapNone/>
                <wp:docPr id="11" name="Cornic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320" cy="8916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MyHeadtitle"/>
                              <w:spacing w:before="240" w:after="60"/>
                              <w:jc w:val="both"/>
                              <w:rPr>
                                <w:rFonts w:ascii="Futura LT Book" w:hAnsi="Futura LT Book" w:cs="Futura LT Book"/>
                                <w:b w:val="false"/>
                                <w:b w:val="false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eastAsia="Batang;바탕" w:cs="Futura LT Book" w:ascii="Futura LT Book" w:hAnsi="Futura LT Book"/>
                                <w:b w:val="false"/>
                                <w:bCs/>
                                <w:color w:val="auto"/>
                                <w:kern w:val="2"/>
                                <w:sz w:val="52"/>
                                <w:szCs w:val="52"/>
                                <w:lang w:val="en-US" w:eastAsia="ko-KR" w:bidi="ar-SA"/>
                              </w:rPr>
                              <w:t>Prologo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In tutt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e e tre le nazioni costiere di</w:t>
                            </w:r>
                            <w:r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Sowc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Tethyr, Amn e  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Style w:val="Sowc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Calimash</w:t>
                            </w:r>
                            <w:r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non si parla d’altro, una 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 xml:space="preserve">corsa si è attivata nei porti di tutti 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l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 xml:space="preserve">a costa 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e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 xml:space="preserve"> in tutte le tre grandi nazioni non ci sono mercanti, carpentieri,  alchemisti e mercenari che non siano stati convocati dalle rispettive gilde e allo stesso tempo nessuno sa esattamente cosa stia avvenendo.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rFonts w:ascii="Verdana" w:hAnsi="Verdana"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</w:pPr>
                            <w:r>
                              <w:rPr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Style w:val="Sowc"/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Niente è stato dichiarato ne dalla corona di Thethyr , ne dalla gilda dei mercanti di Amn, ne dal califfato di Callmash.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it-IT"/>
                              </w:rPr>
                              <w:t>Un’enorme flotta viene costruita in fretta e furia ed enormi vascelli preparati a un viaggio molto lungo.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it-IT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  <w:lang w:val="it-IT"/>
                              </w:rPr>
                              <w:t xml:space="preserve">Per la prima volta da anni numerosi gruppi di maghi e stregoni </w:t>
                            </w:r>
                            <w:r>
                              <w:rPr>
                                <w:rFonts w:eastAsia="Batang;바탕" w:cs="Arial"/>
                                <w:color w:val="auto"/>
                                <w:sz w:val="28"/>
                                <w:szCs w:val="28"/>
                                <w:lang w:val="it-IT" w:eastAsia="ko-KR" w:bidi="ar-SA"/>
                              </w:rPr>
                              <w:t>di diverse fazioni e nazioni sono stati visti presenziare alle varie corti. Qualcosa di grosso e’ successo i riservisti sono stati richiamati e il reclutamento dei mercenari decuplicato.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color w:val="666666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37440" rIns="37440" tIns="37440" bIns="37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3" stroked="f" style="position:absolute;margin-left:45pt;margin-top:45pt;width:198pt;height:702pt;mso-position-vertical-relative:page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MyHeadtitle"/>
                        <w:spacing w:before="240" w:after="60"/>
                        <w:jc w:val="both"/>
                        <w:rPr>
                          <w:rFonts w:ascii="Futura LT Book" w:hAnsi="Futura LT Book" w:cs="Futura LT Book"/>
                          <w:b w:val="false"/>
                          <w:b w:val="false"/>
                          <w:sz w:val="52"/>
                          <w:szCs w:val="52"/>
                        </w:rPr>
                      </w:pPr>
                      <w:r>
                        <w:rPr>
                          <w:rFonts w:eastAsia="Batang;바탕" w:cs="Futura LT Book" w:ascii="Futura LT Book" w:hAnsi="Futura LT Book"/>
                          <w:b w:val="false"/>
                          <w:bCs/>
                          <w:color w:val="auto"/>
                          <w:kern w:val="2"/>
                          <w:sz w:val="52"/>
                          <w:szCs w:val="52"/>
                          <w:lang w:val="en-US" w:eastAsia="ko-KR" w:bidi="ar-SA"/>
                        </w:rPr>
                        <w:t>Prologo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rStyle w:val="Sowc"/>
                          <w:color w:val="000000"/>
                          <w:sz w:val="28"/>
                          <w:szCs w:val="28"/>
                          <w:lang w:val="en-US"/>
                        </w:rPr>
                        <w:t>In tutt</w:t>
                      </w:r>
                      <w:r>
                        <w:rPr>
                          <w:rStyle w:val="Sowc"/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e e tre le nazioni costiere di</w:t>
                      </w:r>
                      <w:r>
                        <w:rPr>
                          <w:rStyle w:val="Sowc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Style w:val="Sowc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Tethyr, Amn e  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rStyle w:val="Sowc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>Calimash</w:t>
                      </w:r>
                      <w:r>
                        <w:rPr>
                          <w:rStyle w:val="Sowc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non si parla d’altro, una </w:t>
                      </w:r>
                      <w:r>
                        <w:rPr>
                          <w:rStyle w:val="Sowc"/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 xml:space="preserve">corsa si è attivata nei porti di tutti </w:t>
                      </w:r>
                      <w:r>
                        <w:rPr>
                          <w:rStyle w:val="Sowc"/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l</w:t>
                      </w:r>
                      <w:r>
                        <w:rPr>
                          <w:rStyle w:val="Sowc"/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 xml:space="preserve">a costa </w:t>
                      </w:r>
                      <w:r>
                        <w:rPr>
                          <w:rStyle w:val="Sowc"/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e</w:t>
                      </w:r>
                      <w:r>
                        <w:rPr>
                          <w:rStyle w:val="Sowc"/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 xml:space="preserve"> in tutte le tre grandi nazioni non ci sono mercanti, carpentieri,  alchemisti e mercenari che non siano stati convocati dalle rispettive gilde e allo stesso tempo nessuno sa esattamente cosa stia avvenendo.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rFonts w:ascii="Verdana" w:hAnsi="Verdana"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</w:pPr>
                      <w:r>
                        <w:rPr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rStyle w:val="Sowc"/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Niente è stato dichiarato ne dalla corona di Thethyr , ne dalla gilda dei mercanti di Amn, ne dal califfato di Callmash.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sz w:val="28"/>
                          <w:szCs w:val="28"/>
                          <w:lang w:val="it-IT"/>
                        </w:rPr>
                      </w:pPr>
                      <w:r>
                        <w:rPr>
                          <w:sz w:val="28"/>
                          <w:szCs w:val="28"/>
                          <w:lang w:val="it-IT"/>
                        </w:rPr>
                        <w:t>Un’enorme flotta viene costruita in fretta e furia ed enormi vascelli preparati a un viaggio molto lungo.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sz w:val="28"/>
                          <w:szCs w:val="28"/>
                          <w:lang w:val="it-IT"/>
                        </w:rPr>
                      </w:pPr>
                      <w:r>
                        <w:rPr>
                          <w:sz w:val="28"/>
                          <w:szCs w:val="28"/>
                          <w:lang w:val="it-IT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sz w:val="28"/>
                          <w:szCs w:val="28"/>
                          <w:lang w:val="it-IT"/>
                        </w:rPr>
                        <w:t xml:space="preserve">Per la prima volta da anni numerosi gruppi di maghi e stregoni </w:t>
                      </w:r>
                      <w:r>
                        <w:rPr>
                          <w:rFonts w:eastAsia="Batang;바탕" w:cs="Arial"/>
                          <w:color w:val="auto"/>
                          <w:sz w:val="28"/>
                          <w:szCs w:val="28"/>
                          <w:lang w:val="it-IT" w:eastAsia="ko-KR" w:bidi="ar-SA"/>
                        </w:rPr>
                        <w:t>di diverse fazioni e nazioni sono stati visti presenziare alle varie corti. Qualcosa di grosso e’ successo i riservisti sono stati richiamati e il reclutamento dei mercenari decuplicato.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color w:val="666666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u-RU" w:eastAsia="it-IT"/>
        </w:rPr>
      </w:pPr>
      <w:r>
        <w:rPr>
          <w:lang w:val="ru-RU" w:eastAsia="it-IT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it-IT" w:eastAsia="it-IT"/>
        </w:rPr>
      </w:pPr>
      <w:r>
        <w:rPr>
          <w:lang w:val="it-IT" w:eastAsia="it-IT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3429000</wp:posOffset>
                </wp:positionH>
                <wp:positionV relativeFrom="paragraph">
                  <wp:posOffset>100330</wp:posOffset>
                </wp:positionV>
                <wp:extent cx="3544570" cy="2224405"/>
                <wp:effectExtent l="0" t="0" r="0" b="0"/>
                <wp:wrapNone/>
                <wp:docPr id="13" name="Cornic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840" cy="222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color w:val="666666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Sowc"/>
                                <w:rFonts w:eastAsia="Batang;바탕" w:cs="Arial"/>
                                <w:b w:val="false"/>
                                <w:bCs w:val="false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Un grande incontro delle tre nazioni sta per tenersi nelle prossime settimane nella ciità portuale di “Port Kir” a sud di “Mosstone” nella nazione di Thethyr e l’evento è nella bocca di tutti (nobili e non), si dice che un qualche ambasciatore di una terra lontana è arrivato in gran segreto, ma si sa il popolo ama chiaccherare…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b w:val="false"/>
                                <w:b w:val="false"/>
                                <w:bCs w:val="false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37440" rIns="37440" tIns="37440" bIns="37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5" stroked="f" style="position:absolute;margin-left:270pt;margin-top:7.9pt;width:279pt;height:175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My"/>
                        <w:bidi w:val="0"/>
                        <w:jc w:val="both"/>
                        <w:rPr>
                          <w:color w:val="666666"/>
                          <w:sz w:val="26"/>
                          <w:szCs w:val="26"/>
                        </w:rPr>
                      </w:pPr>
                      <w:r>
                        <w:rPr>
                          <w:rStyle w:val="Sowc"/>
                          <w:rFonts w:eastAsia="Batang;바탕" w:cs="Arial"/>
                          <w:b w:val="false"/>
                          <w:bCs w:val="false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Un grande incontro delle tre nazioni sta per tenersi nelle prossime settimane nella ciità portuale di “Port Kir” a sud di “Mosstone” nella nazione di Thethyr e l’evento è nella bocca di tutti (nobili e non), si dice che un qualche ambasciatore di una terra lontana è arrivato in gran segreto, ma si sa il popolo ama chiaccherare…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b w:val="false"/>
                          <w:b w:val="false"/>
                          <w:bCs w:val="false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12">
            <wp:simplePos x="0" y="0"/>
            <wp:positionH relativeFrom="page">
              <wp:posOffset>0</wp:posOffset>
            </wp:positionH>
            <wp:positionV relativeFrom="page">
              <wp:posOffset>20320</wp:posOffset>
            </wp:positionV>
            <wp:extent cx="7560310" cy="4199890"/>
            <wp:effectExtent l="0" t="0" r="0" b="0"/>
            <wp:wrapNone/>
            <wp:docPr id="15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20" r="-9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3">
            <wp:simplePos x="0" y="0"/>
            <wp:positionH relativeFrom="page">
              <wp:posOffset>0</wp:posOffset>
            </wp:positionH>
            <wp:positionV relativeFrom="page">
              <wp:posOffset>4219575</wp:posOffset>
            </wp:positionV>
            <wp:extent cx="7560310" cy="6472555"/>
            <wp:effectExtent l="0" t="0" r="0" b="0"/>
            <wp:wrapNone/>
            <wp:docPr id="16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21" r="-9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u-RU" w:eastAsia="it-IT"/>
        </w:rPr>
      </w:pPr>
      <w:r>
        <w:rPr>
          <w:lang w:val="ru-RU" w:eastAsia="it-IT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9012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it-IT" w:eastAsia="it-IT"/>
        </w:rPr>
      </w:pPr>
      <w:r>
        <w:rPr>
          <w:lang w:val="it-IT" w:eastAsia="it-IT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u-RU" w:eastAsia="it-IT"/>
        </w:rPr>
      </w:pPr>
      <w:r>
        <w:rPr>
          <w:lang w:val="ru-RU" w:eastAsia="it-IT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914400</wp:posOffset>
                </wp:positionH>
                <wp:positionV relativeFrom="page">
                  <wp:posOffset>1371600</wp:posOffset>
                </wp:positionV>
                <wp:extent cx="5716270" cy="7545070"/>
                <wp:effectExtent l="0" t="0" r="0" b="0"/>
                <wp:wrapNone/>
                <wp:docPr id="17" name="Cornic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720" cy="754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MyHeadtitle"/>
                              <w:spacing w:before="240" w:after="60"/>
                              <w:jc w:val="right"/>
                              <w:rPr/>
                            </w:pPr>
                            <w:r>
                              <w:rPr>
                                <w:rFonts w:cs="Futura LT Book" w:ascii="Futura LT Book" w:hAnsi="Futura LT Book"/>
                                <w:b w:val="false"/>
                                <w:sz w:val="52"/>
                                <w:szCs w:val="52"/>
                              </w:rPr>
                              <w:t xml:space="preserve">Capitolo </w:t>
                            </w:r>
                            <w:r>
                              <w:rPr>
                                <w:rFonts w:eastAsia="Batang;바탕" w:cs="Futura LT Book" w:ascii="Futura LT Book" w:hAnsi="Futura LT Book"/>
                                <w:b w:val="false"/>
                                <w:bCs/>
                                <w:color w:val="auto"/>
                                <w:kern w:val="2"/>
                                <w:sz w:val="52"/>
                                <w:szCs w:val="52"/>
                                <w:lang w:val="en-US" w:eastAsia="ko-KR" w:bidi="ar-SA"/>
                              </w:rPr>
                              <w:t>0</w:t>
                            </w:r>
                            <w:r>
                              <w:rPr>
                                <w:rFonts w:cs="Futura LT Book" w:ascii="Futura LT Book" w:hAnsi="Futura LT Book"/>
                                <w:b w:val="false"/>
                                <w:sz w:val="52"/>
                                <w:szCs w:val="52"/>
                              </w:rPr>
                              <w:t xml:space="preserve"> - All’avventura</w:t>
                            </w:r>
                          </w:p>
                          <w:p>
                            <w:pPr>
                              <w:pStyle w:val="MyHeadtitle"/>
                              <w:rPr>
                                <w:rFonts w:ascii="Futura LT Book" w:hAnsi="Futura LT Book" w:cs="Futura LT Book"/>
                                <w:b w:val="false"/>
                                <w:b w:val="false"/>
                                <w:color w:val="78000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Futura LT Book" w:ascii="Futura LT Book" w:hAnsi="Futura LT Book"/>
                                <w:b w:val="false"/>
                                <w:color w:val="780001"/>
                                <w:sz w:val="52"/>
                                <w:szCs w:val="52"/>
                              </w:rPr>
                            </w:r>
                          </w:p>
                          <w:p>
                            <w:pPr>
                              <w:pStyle w:val="MyHeadtitle"/>
                              <w:rPr>
                                <w:color w:val="780001"/>
                              </w:rPr>
                            </w:pPr>
                            <w:r>
                              <w:rPr>
                                <w:color w:val="780001"/>
                              </w:rPr>
                            </w:r>
                          </w:p>
                          <w:p>
                            <w:pPr>
                              <w:pStyle w:val="MyHeadtitle"/>
                              <w:rPr>
                                <w:color w:val="78000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780001"/>
                                <w:sz w:val="26"/>
                                <w:szCs w:val="26"/>
                              </w:rPr>
                            </w:r>
                          </w:p>
                          <w:p>
                            <w:pPr>
                              <w:pStyle w:val="Normal"/>
                              <w:jc w:val="both"/>
                              <w:rPr>
                                <w:color w:val="666666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666666"/>
                                <w:sz w:val="26"/>
                                <w:szCs w:val="26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Style w:val="Sowc"/>
                                <w:rFonts w:eastAsia="Batang;바탕" w:cs="Arial"/>
                                <w:b w:val="false"/>
                                <w:bCs w:val="false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L’anno è il 1497 DR.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rFonts w:ascii="Verdana" w:hAnsi="Verdana" w:eastAsia="Batang;바탕" w:cs="Arial"/>
                                <w:b w:val="false"/>
                                <w:b w:val="false"/>
                                <w:bCs w:val="false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</w:pPr>
                            <w:r>
                              <w:rPr>
                                <w:rFonts w:eastAsia="Batang;바탕" w:cs="Arial"/>
                                <w:b w:val="false"/>
                                <w:bCs w:val="false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Style w:val="Sowc"/>
                                <w:rFonts w:eastAsia="Batang;바탕" w:cs="Arial"/>
                                <w:b w:val="false"/>
                                <w:bCs w:val="false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Forze della luce e dell’oscurità si stanno muovendo alcune alla luce del sole mentre altre agiscono nell’ombra…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rFonts w:ascii="Verdana" w:hAnsi="Verdana" w:eastAsia="Batang;바탕" w:cs="Arial"/>
                                <w:b w:val="false"/>
                                <w:b w:val="false"/>
                                <w:bCs w:val="false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</w:pPr>
                            <w:r>
                              <w:rPr>
                                <w:rFonts w:eastAsia="Batang;바탕" w:cs="Arial"/>
                                <w:b w:val="false"/>
                                <w:bCs w:val="false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L’avventura comincia nella citta’ di “</w:t>
                            </w:r>
                            <w:r>
                              <w:rPr>
                                <w:rStyle w:val="Sowc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Trademeet</w:t>
                            </w:r>
                            <w:r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” a est di “</w:t>
                            </w:r>
                            <w:r>
                              <w:rPr>
                                <w:rStyle w:val="Sowc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Murann</w:t>
                            </w:r>
                            <w:r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” che è diventata di recente uno sblocco molto importante per gli scambi commerciali tra Thethyr and Amn.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Style w:val="Sowc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Mercanti, mercenari, avventurieri, carpentieri, fabbri e anche maghi passano da tale città per </w:t>
                            </w:r>
                            <w:r>
                              <w:rPr>
                                <w:rStyle w:val="Sowc"/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gli ordini ricevuti o dai loro re o gilde, o divinità, …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rFonts w:ascii="Verdana" w:hAnsi="Verdana"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</w:pPr>
                            <w:r>
                              <w:rPr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Style w:val="Sowc"/>
                                <w:rFonts w:eastAsia="Batang;바탕" w:cs="Arial"/>
                                <w:color w:val="000000"/>
                                <w:sz w:val="28"/>
                                <w:szCs w:val="28"/>
                                <w:lang w:val="en-US" w:eastAsia="ko-KR" w:bidi="ar-SA"/>
                              </w:rPr>
                              <w:t>Nel via vai generale in mezzo alla folla degli individui non sanno ancora che il destino a in serbo per loro qualcosa di molto diverso…</w:t>
                            </w:r>
                          </w:p>
                          <w:p>
                            <w:pPr>
                              <w:pStyle w:val="My"/>
                              <w:bidi w:val="0"/>
                              <w:jc w:val="both"/>
                              <w:rPr>
                                <w:rStyle w:val="Sowc"/>
                                <w:color w:val="666666"/>
                                <w:lang w:val="en-US"/>
                              </w:rPr>
                            </w:pPr>
                            <w:r>
                              <w:rPr>
                                <w:color w:val="666666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MyHeadtitle"/>
                              <w:numPr>
                                <w:ilvl w:val="0"/>
                                <w:numId w:val="0"/>
                              </w:numPr>
                              <w:spacing w:before="240" w:after="60"/>
                              <w:ind w:left="0" w:hanging="0"/>
                              <w:rPr>
                                <w:color w:val="666666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37440" rIns="37440" tIns="37440" bIns="37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6" stroked="f" style="position:absolute;margin-left:72pt;margin-top:108pt;width:450pt;height:594pt;mso-position-vertical-relative:page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MyHeadtitle"/>
                        <w:spacing w:before="240" w:after="60"/>
                        <w:jc w:val="right"/>
                        <w:rPr/>
                      </w:pPr>
                      <w:r>
                        <w:rPr>
                          <w:rFonts w:cs="Futura LT Book" w:ascii="Futura LT Book" w:hAnsi="Futura LT Book"/>
                          <w:b w:val="false"/>
                          <w:sz w:val="52"/>
                          <w:szCs w:val="52"/>
                        </w:rPr>
                        <w:t xml:space="preserve">Capitolo </w:t>
                      </w:r>
                      <w:r>
                        <w:rPr>
                          <w:rFonts w:eastAsia="Batang;바탕" w:cs="Futura LT Book" w:ascii="Futura LT Book" w:hAnsi="Futura LT Book"/>
                          <w:b w:val="false"/>
                          <w:bCs/>
                          <w:color w:val="auto"/>
                          <w:kern w:val="2"/>
                          <w:sz w:val="52"/>
                          <w:szCs w:val="52"/>
                          <w:lang w:val="en-US" w:eastAsia="ko-KR" w:bidi="ar-SA"/>
                        </w:rPr>
                        <w:t>0</w:t>
                      </w:r>
                      <w:r>
                        <w:rPr>
                          <w:rFonts w:cs="Futura LT Book" w:ascii="Futura LT Book" w:hAnsi="Futura LT Book"/>
                          <w:b w:val="false"/>
                          <w:sz w:val="52"/>
                          <w:szCs w:val="52"/>
                        </w:rPr>
                        <w:t xml:space="preserve"> - All’avventura</w:t>
                      </w:r>
                    </w:p>
                    <w:p>
                      <w:pPr>
                        <w:pStyle w:val="MyHeadtitle"/>
                        <w:rPr>
                          <w:rFonts w:ascii="Futura LT Book" w:hAnsi="Futura LT Book" w:cs="Futura LT Book"/>
                          <w:b w:val="false"/>
                          <w:b w:val="false"/>
                          <w:color w:val="780001"/>
                          <w:sz w:val="52"/>
                          <w:szCs w:val="52"/>
                        </w:rPr>
                      </w:pPr>
                      <w:r>
                        <w:rPr>
                          <w:rFonts w:cs="Futura LT Book" w:ascii="Futura LT Book" w:hAnsi="Futura LT Book"/>
                          <w:b w:val="false"/>
                          <w:color w:val="780001"/>
                          <w:sz w:val="52"/>
                          <w:szCs w:val="52"/>
                        </w:rPr>
                      </w:r>
                    </w:p>
                    <w:p>
                      <w:pPr>
                        <w:pStyle w:val="MyHeadtitle"/>
                        <w:rPr>
                          <w:color w:val="780001"/>
                        </w:rPr>
                      </w:pPr>
                      <w:r>
                        <w:rPr>
                          <w:color w:val="780001"/>
                        </w:rPr>
                      </w:r>
                    </w:p>
                    <w:p>
                      <w:pPr>
                        <w:pStyle w:val="MyHeadtitle"/>
                        <w:rPr>
                          <w:color w:val="780001"/>
                          <w:sz w:val="26"/>
                          <w:szCs w:val="26"/>
                        </w:rPr>
                      </w:pPr>
                      <w:r>
                        <w:rPr>
                          <w:color w:val="780001"/>
                          <w:sz w:val="26"/>
                          <w:szCs w:val="26"/>
                        </w:rPr>
                      </w:r>
                    </w:p>
                    <w:p>
                      <w:pPr>
                        <w:pStyle w:val="Normal"/>
                        <w:jc w:val="both"/>
                        <w:rPr>
                          <w:color w:val="666666"/>
                          <w:sz w:val="26"/>
                          <w:szCs w:val="26"/>
                        </w:rPr>
                      </w:pPr>
                      <w:r>
                        <w:rPr>
                          <w:color w:val="666666"/>
                          <w:sz w:val="26"/>
                          <w:szCs w:val="26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rStyle w:val="Sowc"/>
                          <w:rFonts w:eastAsia="Batang;바탕" w:cs="Arial"/>
                          <w:b w:val="false"/>
                          <w:bCs w:val="false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L’anno è il 1497 DR.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rFonts w:ascii="Verdana" w:hAnsi="Verdana" w:eastAsia="Batang;바탕" w:cs="Arial"/>
                          <w:b w:val="false"/>
                          <w:b w:val="false"/>
                          <w:bCs w:val="false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</w:pPr>
                      <w:r>
                        <w:rPr>
                          <w:rFonts w:eastAsia="Batang;바탕" w:cs="Arial"/>
                          <w:b w:val="false"/>
                          <w:bCs w:val="false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rStyle w:val="Sowc"/>
                          <w:rFonts w:eastAsia="Batang;바탕" w:cs="Arial"/>
                          <w:b w:val="false"/>
                          <w:bCs w:val="false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Forze della luce e dell’oscurità si stanno muovendo alcune alla luce del sole mentre altre agiscono nell’ombra…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rFonts w:ascii="Verdana" w:hAnsi="Verdana" w:eastAsia="Batang;바탕" w:cs="Arial"/>
                          <w:b w:val="false"/>
                          <w:b w:val="false"/>
                          <w:bCs w:val="false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</w:pPr>
                      <w:r>
                        <w:rPr>
                          <w:rFonts w:eastAsia="Batang;바탕" w:cs="Arial"/>
                          <w:b w:val="false"/>
                          <w:bCs w:val="false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rStyle w:val="Sowc"/>
                          <w:color w:val="000000"/>
                          <w:sz w:val="28"/>
                          <w:szCs w:val="28"/>
                          <w:lang w:val="en-US"/>
                        </w:rPr>
                        <w:t>L’avventura comincia nella citta’ di “</w:t>
                      </w:r>
                      <w:r>
                        <w:rPr>
                          <w:rStyle w:val="Sowc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>Trademeet</w:t>
                      </w:r>
                      <w:r>
                        <w:rPr>
                          <w:rStyle w:val="Sowc"/>
                          <w:color w:val="000000"/>
                          <w:sz w:val="28"/>
                          <w:szCs w:val="28"/>
                          <w:lang w:val="en-US"/>
                        </w:rPr>
                        <w:t>” a est di “</w:t>
                      </w:r>
                      <w:r>
                        <w:rPr>
                          <w:rStyle w:val="Sowc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>Murann</w:t>
                      </w:r>
                      <w:r>
                        <w:rPr>
                          <w:rStyle w:val="Sowc"/>
                          <w:color w:val="000000"/>
                          <w:sz w:val="28"/>
                          <w:szCs w:val="28"/>
                          <w:lang w:val="en-US"/>
                        </w:rPr>
                        <w:t>” che è diventata di recente uno sblocco molto importante per gli scambi commerciali tra Thethyr and Amn.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000000"/>
                          <w:sz w:val="28"/>
                          <w:szCs w:val="28"/>
                          <w:lang w:val="en-US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rStyle w:val="Sowc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Mercanti, mercenari, avventurieri, carpentieri, fabbri e anche maghi passano da tale città per </w:t>
                      </w:r>
                      <w:r>
                        <w:rPr>
                          <w:rStyle w:val="Sowc"/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gli ordini ricevuti o dai loro re o gilde, o divinità, …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rFonts w:ascii="Verdana" w:hAnsi="Verdana"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</w:pPr>
                      <w:r>
                        <w:rPr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/>
                      </w:pPr>
                      <w:r>
                        <w:rPr>
                          <w:rStyle w:val="Sowc"/>
                          <w:rFonts w:eastAsia="Batang;바탕" w:cs="Arial"/>
                          <w:color w:val="000000"/>
                          <w:sz w:val="28"/>
                          <w:szCs w:val="28"/>
                          <w:lang w:val="en-US" w:eastAsia="ko-KR" w:bidi="ar-SA"/>
                        </w:rPr>
                        <w:t>Nel via vai generale in mezzo alla folla degli individui non sanno ancora che il destino a in serbo per loro qualcosa di molto diverso…</w:t>
                      </w:r>
                    </w:p>
                    <w:p>
                      <w:pPr>
                        <w:pStyle w:val="My"/>
                        <w:bidi w:val="0"/>
                        <w:jc w:val="both"/>
                        <w:rPr>
                          <w:rStyle w:val="Sowc"/>
                          <w:color w:val="666666"/>
                          <w:lang w:val="en-US"/>
                        </w:rPr>
                      </w:pPr>
                      <w:r>
                        <w:rPr>
                          <w:color w:val="666666"/>
                          <w:lang w:val="en-US"/>
                        </w:rPr>
                      </w:r>
                    </w:p>
                    <w:p>
                      <w:pPr>
                        <w:pStyle w:val="MyHeadtitle"/>
                        <w:numPr>
                          <w:ilvl w:val="0"/>
                          <w:numId w:val="0"/>
                        </w:numPr>
                        <w:spacing w:before="240" w:after="60"/>
                        <w:ind w:left="0" w:hanging="0"/>
                        <w:rPr>
                          <w:color w:val="666666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it-IT" w:eastAsia="it-IT"/>
        </w:rPr>
      </w:pPr>
      <w:r>
        <w:rPr>
          <w:lang w:val="it-IT" w:eastAsia="it-IT"/>
        </w:rPr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3300" w:leader="none"/>
        </w:tabs>
        <w:rPr/>
      </w:pPr>
      <w:r>
        <w:rPr/>
        <w:tab/>
      </w:r>
    </w:p>
    <w:sectPr>
      <w:headerReference w:type="default" r:id="rId8"/>
      <w:footerReference w:type="default" r:id="rId9"/>
      <w:type w:val="nextPage"/>
      <w:pgSz w:w="11906" w:h="16838"/>
      <w:pgMar w:left="0" w:right="26" w:header="708" w:top="765" w:footer="371" w:bottom="428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Symbo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Verdana">
    <w:charset w:val="00"/>
    <w:family w:val="roman"/>
    <w:pitch w:val="variable"/>
  </w:font>
  <w:font w:name="Futura LT Book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tabs>
        <w:tab w:val="clear" w:pos="4677"/>
        <w:tab w:val="center" w:pos="2160" w:leader="none"/>
        <w:tab w:val="right" w:pos="9355" w:leader="none"/>
      </w:tabs>
      <w:ind w:left="540" w:right="540" w:hanging="0"/>
      <w:jc w:val="right"/>
      <w:rPr>
        <w:rFonts w:ascii="Verdana" w:hAnsi="Verdana" w:cs="Verdana"/>
        <w:lang w:val="it-IT" w:eastAsia="it-IT"/>
      </w:rPr>
    </w:pPr>
    <w:r>
      <mc:AlternateContent>
        <mc:Choice Requires="wps">
          <w:drawing>
            <wp:anchor behindDoc="1" distT="0" distB="0" distL="0" distR="0" simplePos="0" locked="0" layoutInCell="1" allowOverlap="1" relativeHeight="4">
              <wp:simplePos x="0" y="0"/>
              <wp:positionH relativeFrom="column">
                <wp:posOffset>228600</wp:posOffset>
              </wp:positionH>
              <wp:positionV relativeFrom="paragraph">
                <wp:posOffset>-121920</wp:posOffset>
              </wp:positionV>
              <wp:extent cx="7088505" cy="1270"/>
              <wp:effectExtent l="0" t="0" r="0" b="0"/>
              <wp:wrapNone/>
              <wp:docPr id="19" name="Immagin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8040" cy="0"/>
                      </a:xfrm>
                      <a:prstGeom prst="line">
                        <a:avLst/>
                      </a:prstGeom>
                      <a:ln w="936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8pt,-9.6pt" to="576.05pt,-9.6pt" ID="Immagine1" stroked="t" style="position:absolute">
              <v:stroke color="black" weight="9360" joinstyle="miter" endcap="flat"/>
              <v:fill o:detectmouseclick="t" on="false"/>
            </v:line>
          </w:pict>
        </mc:Fallback>
      </mc:AlternateContent>
    </w:r>
    <w:r>
      <w:rPr>
        <w:rFonts w:eastAsia="Verdana" w:cs="Verdana" w:ascii="Verdana" w:hAnsi="Verdana"/>
        <w:lang w:val="it-IT" w:eastAsia="it-IT"/>
      </w:rPr>
      <w:t xml:space="preserve"> </w:t>
    </w:r>
    <w:r>
      <w:rPr>
        <w:rFonts w:cs="Verdana" w:ascii="Verdana" w:hAnsi="Verdana"/>
      </w:rPr>
      <w:fldChar w:fldCharType="begin"/>
    </w:r>
    <w:r>
      <w:rPr>
        <w:rFonts w:cs="Verdana" w:ascii="Verdana" w:hAnsi="Verdana"/>
      </w:rPr>
      <w:instrText> PAGE </w:instrText>
    </w:r>
    <w:r>
      <w:rPr>
        <w:rFonts w:cs="Verdana" w:ascii="Verdana" w:hAnsi="Verdana"/>
      </w:rPr>
      <w:fldChar w:fldCharType="separate"/>
    </w:r>
    <w:r>
      <w:rPr>
        <w:rFonts w:cs="Verdana" w:ascii="Verdana" w:hAnsi="Verdana"/>
      </w:rPr>
      <w:t>3</w:t>
    </w:r>
    <w:r>
      <w:rPr>
        <w:rFonts w:cs="Verdana" w:ascii="Verdana" w:hAnsi="Verdana"/>
      </w:rPr>
      <w:fldChar w:fldCharType="end"/>
    </w:r>
    <w:r>
      <w:rPr>
        <w:rFonts w:eastAsia="Verdana" w:cs="Verdana" w:ascii="Verdana" w:hAnsi="Verdana"/>
        <w:lang w:val="it-IT" w:eastAsia="it-IT"/>
      </w:rPr>
      <w:t xml:space="preserve"> </w:t>
    </w:r>
  </w:p>
  <w:p>
    <w:pPr>
      <w:pStyle w:val="Pidipagina"/>
      <w:tabs>
        <w:tab w:val="clear" w:pos="4677"/>
        <w:tab w:val="center" w:pos="2160" w:leader="none"/>
        <w:tab w:val="right" w:pos="9355" w:leader="none"/>
      </w:tabs>
      <w:ind w:left="540" w:right="540" w:hanging="0"/>
      <w:rPr/>
    </w:pPr>
    <w:r>
      <w:rPr>
        <w:rFonts w:cs="Arial" w:ascii="Verdana" w:hAnsi="Verdana"/>
        <w:color w:val="000000"/>
      </w:rPr>
      <w:t>Documen</w:t>
    </w:r>
    <w:r>
      <w:rPr>
        <w:rFonts w:eastAsia="Batang;바탕" w:cs="Arial" w:ascii="Verdana" w:hAnsi="Verdana"/>
        <w:color w:val="000000"/>
        <w:sz w:val="24"/>
        <w:szCs w:val="24"/>
        <w:lang w:val="en-US" w:eastAsia="ko-KR" w:bidi="ar-SA"/>
      </w:rPr>
      <w:t>to di prologo avventura</w:t>
    </w:r>
    <w:r>
      <w:rPr>
        <w:rFonts w:cs="Arial" w:ascii="Verdana" w:hAnsi="Verdana"/>
        <w:color w:val="000000"/>
      </w:rPr>
      <w:b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Intestazione"/>
      <w:ind w:left="540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olo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6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0"/>
        <w:szCs w:val="24"/>
        <w:lang w:val="it-IT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Batang;바탕" w:cs="Times New Roman"/>
      <w:color w:val="auto"/>
      <w:kern w:val="0"/>
      <w:sz w:val="24"/>
      <w:szCs w:val="24"/>
      <w:lang w:val="en-US" w:eastAsia="ko-KR" w:bidi="ar-SA"/>
    </w:rPr>
  </w:style>
  <w:style w:type="paragraph" w:styleId="Titolo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character" w:styleId="WW8Num1z0">
    <w:name w:val="WW8Num1z0"/>
    <w:qFormat/>
    <w:rPr>
      <w:rFonts w:ascii="Symbol" w:hAnsi="Symbol" w:cs="Symbol"/>
    </w:rPr>
  </w:style>
  <w:style w:type="character" w:styleId="Style13">
    <w:name w:val="Основной шрифт абзаца"/>
    <w:qFormat/>
    <w:rPr/>
  </w:style>
  <w:style w:type="character" w:styleId="Sowc">
    <w:name w:val="sowc"/>
    <w:basedOn w:val="Style13"/>
    <w:qFormat/>
    <w:rPr/>
  </w:style>
  <w:style w:type="character" w:styleId="Howc">
    <w:name w:val="howc"/>
    <w:basedOn w:val="Style13"/>
    <w:qFormat/>
    <w:rPr/>
  </w:style>
  <w:style w:type="character" w:styleId="CollegamentoInternet">
    <w:name w:val="Collegamento Internet"/>
    <w:basedOn w:val="Style13"/>
    <w:rPr>
      <w:color w:val="0000FF"/>
      <w:u w:val="single"/>
    </w:rPr>
  </w:style>
  <w:style w:type="character" w:styleId="Numerodipagina">
    <w:name w:val="Numero di pagina"/>
    <w:basedOn w:val="Style13"/>
    <w:rPr/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1">
    <w:name w:val="Стиль1"/>
    <w:basedOn w:val="Normal"/>
    <w:qFormat/>
    <w:pPr/>
    <w:rPr/>
  </w:style>
  <w:style w:type="paragraph" w:styleId="Intestazioneepidipagina">
    <w:name w:val="Intestazione e piè di pagina"/>
    <w:basedOn w:val="Normal"/>
    <w:qFormat/>
    <w:pPr>
      <w:suppressLineNumbers/>
      <w:tabs>
        <w:tab w:val="clear" w:pos="708"/>
        <w:tab w:val="center" w:pos="4819" w:leader="none"/>
        <w:tab w:val="right" w:pos="9638" w:leader="none"/>
      </w:tabs>
    </w:pPr>
    <w:rPr/>
  </w:style>
  <w:style w:type="paragraph" w:styleId="Intestazione">
    <w:name w:val="Header"/>
    <w:basedOn w:val="Normal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Pidipagina">
    <w:name w:val="Footer"/>
    <w:basedOn w:val="Normal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My">
    <w:name w:val="My"/>
    <w:qFormat/>
    <w:pPr>
      <w:widowControl/>
      <w:bidi w:val="0"/>
      <w:spacing w:before="0" w:after="0"/>
      <w:jc w:val="left"/>
    </w:pPr>
    <w:rPr>
      <w:rFonts w:ascii="Verdana" w:hAnsi="Verdana" w:eastAsia="Batang;바탕" w:cs="Arial"/>
      <w:color w:val="auto"/>
      <w:kern w:val="0"/>
      <w:sz w:val="24"/>
      <w:szCs w:val="24"/>
      <w:lang w:val="uk-UA" w:eastAsia="ko-KR" w:bidi="ar-SA"/>
    </w:rPr>
  </w:style>
  <w:style w:type="paragraph" w:styleId="MyHeadtitle">
    <w:name w:val="My Head title"/>
    <w:basedOn w:val="Titolo1"/>
    <w:qFormat/>
    <w:pPr>
      <w:numPr>
        <w:ilvl w:val="0"/>
        <w:numId w:val="0"/>
      </w:numPr>
    </w:pPr>
    <w:rPr>
      <w:rFonts w:ascii="Verdana" w:hAnsi="Verdana" w:cs="Verdana"/>
      <w:sz w:val="36"/>
      <w:lang w:val="en-US"/>
    </w:rPr>
  </w:style>
  <w:style w:type="paragraph" w:styleId="Mysubhead">
    <w:name w:val="My subhead"/>
    <w:basedOn w:val="MyHeadtitle"/>
    <w:qFormat/>
    <w:pPr>
      <w:jc w:val="right"/>
    </w:pPr>
    <w:rPr>
      <w:sz w:val="32"/>
    </w:rPr>
  </w:style>
  <w:style w:type="paragraph" w:styleId="Contenutocornice">
    <w:name w:val="Contenuto cornice"/>
    <w:basedOn w:val="Normal"/>
    <w:qFormat/>
    <w:pPr/>
    <w:rPr/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template-word.dot_x005F_x0000__x005F_x0000_</Template>
  <TotalTime>314</TotalTime>
  <Application>LibreOffice/6.4.1.2$Windows_X86_64 LibreOffice_project/4d224e95b98b138af42a64d84056446d09082932</Application>
  <Pages>3</Pages>
  <Words>426</Words>
  <Characters>2099</Characters>
  <CharactersWithSpaces>2514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2020-12-25T15:52:39Z</dcterms:created>
  <dc:creator/>
  <dc:description/>
  <dc:language>it-IT</dc:language>
  <cp:lastModifiedBy/>
  <dcterms:modified xsi:type="dcterms:W3CDTF">2020-12-26T16:41:58Z</dcterms:modified>
  <cp:revision>89</cp:revision>
  <dc:subject/>
  <dc:title>PowerPoint Template</dc:title>
</cp:coreProperties>
</file>