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rPr>
          <w:b/>
          <w:b/>
          <w:color w:val="333333"/>
        </w:rPr>
      </w:pPr>
      <w:r>
        <w:rPr>
          <w:rFonts w:eastAsia="Arial" w:cs="Arial"/>
          <w:b/>
          <w:color w:val="333333"/>
          <w:kern w:val="0"/>
          <w:sz w:val="22"/>
          <w:szCs w:val="22"/>
          <w:lang w:val="en" w:eastAsia="zh-CN" w:bidi="hi-IN"/>
        </w:rPr>
        <w:t>BACKGROUND DEL PLAYER</w:t>
      </w:r>
    </w:p>
    <w:p>
      <w:pPr>
        <w:pStyle w:val="LOnormal"/>
        <w:rPr>
          <w:color w:val="333333"/>
        </w:rPr>
      </w:pPr>
      <w:r>
        <w:rPr>
          <w:color w:val="333333"/>
        </w:rPr>
      </w:r>
    </w:p>
    <w:p>
      <w:pPr>
        <w:pStyle w:val="LOnormal"/>
        <w:rPr>
          <w:color w:val="333333"/>
        </w:rPr>
      </w:pPr>
      <w:r>
        <w:rPr/>
        <mc:AlternateContent>
          <mc:Choice Requires="wps">
            <w:drawing>
              <wp:inline distT="0" distB="0" distL="0" distR="0">
                <wp:extent cx="5958840" cy="34290"/>
                <wp:effectExtent l="0" t="0" r="0" b="0"/>
                <wp:docPr id="1" name=""/>
                <a:graphic xmlns:a="http://schemas.openxmlformats.org/drawingml/2006/main">
                  <a:graphicData uri="http://schemas.microsoft.com/office/word/2010/wordprocessingShape">
                    <wps:wsp>
                      <wps:cNvSpPr/>
                      <wps:spPr>
                        <a:xfrm>
                          <a:off x="0" y="0"/>
                          <a:ext cx="5958360" cy="33480"/>
                        </a:xfrm>
                        <a:prstGeom prst="rect">
                          <a:avLst/>
                        </a:prstGeom>
                        <a:solidFill>
                          <a:srgbClr val="a0a0a0"/>
                        </a:solidFill>
                        <a:ln>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style="position:absolute;margin-left:0pt;margin-top:-2.7pt;width:469.1pt;height:2.6pt;mso-position-vertical:top">
                <w10:wrap type="none"/>
                <v:fill o:detectmouseclick="t" type="solid" color2="#5f5f5f"/>
                <v:stroke color="#3465a4" joinstyle="round" endcap="flat"/>
              </v:rect>
            </w:pict>
          </mc:Fallback>
        </mc:AlternateContent>
      </w:r>
    </w:p>
    <w:p>
      <w:pPr>
        <w:pStyle w:val="LOnormal"/>
        <w:rPr>
          <w:color w:val="333333"/>
        </w:rPr>
      </w:pPr>
      <w:r>
        <w:rPr>
          <w:color w:val="333333"/>
        </w:rPr>
        <w:t>Benvenuto nella storia del tuo personaggio! Questo foglio ti aiuterà a delineare le motivazioni, gli attaccamenti e la storia del tuo personaggio. Questi elementi del passato di un personaggio sono importanti sia per un giocatore che per il DM, poiché aiutano a creare coerenza nel gioco e motivare il tuo personaggio. Aiuterà anche il DM a creare storie avvincenti e basate sui personaggi! Per aiutare il master inseri</w:t>
      </w:r>
      <w:r>
        <w:rPr>
          <w:rFonts w:eastAsia="Arial" w:cs="Arial"/>
          <w:color w:val="333333"/>
          <w:kern w:val="0"/>
          <w:sz w:val="22"/>
          <w:szCs w:val="22"/>
          <w:lang w:val="en" w:eastAsia="zh-CN" w:bidi="hi-IN"/>
        </w:rPr>
        <w:t>r</w:t>
      </w:r>
      <w:r>
        <w:rPr>
          <w:color w:val="333333"/>
        </w:rPr>
        <w:t>e dove possibie i riferimenti web come le url alle risorse che si vuole utilizzare.</w:t>
      </w:r>
    </w:p>
    <w:p>
      <w:pPr>
        <w:pStyle w:val="LOnormal"/>
        <w:rPr>
          <w:color w:val="333333"/>
        </w:rPr>
      </w:pPr>
      <w:r>
        <w:rPr>
          <w:color w:val="333333"/>
        </w:rPr>
      </w:r>
    </w:p>
    <w:p>
      <w:pPr>
        <w:pStyle w:val="LOnormal"/>
        <w:rPr>
          <w:color w:val="333333"/>
        </w:rPr>
      </w:pPr>
      <w:r>
        <w:rPr>
          <w:color w:val="333333"/>
        </w:rPr>
        <w:t>Tenere a mente che il documento che segue è stato pensato per aiutare i nuovi giocatori, quindi giocatori più esperti potrebbero t</w:t>
      </w:r>
      <w:r>
        <w:rPr>
          <w:rFonts w:eastAsia="Arial" w:cs="Arial"/>
          <w:color w:val="333333"/>
          <w:kern w:val="0"/>
          <w:sz w:val="22"/>
          <w:szCs w:val="22"/>
          <w:lang w:val="en" w:eastAsia="zh-CN" w:bidi="hi-IN"/>
        </w:rPr>
        <w:t>rovare molte affermazioni banali o scontate. Qualsiasi consiglio o critica sull’arricchimento di questo documento è ben accetto.</w:t>
      </w:r>
    </w:p>
    <w:p>
      <w:pPr>
        <w:pStyle w:val="LOnormal"/>
        <w:rPr>
          <w:color w:val="333333"/>
        </w:rPr>
      </w:pPr>
      <w:r>
        <w:rPr>
          <w:color w:val="333333"/>
        </w:rPr>
      </w:r>
    </w:p>
    <w:p>
      <w:pPr>
        <w:pStyle w:val="LOnormal"/>
        <w:rPr>
          <w:color w:val="333333"/>
        </w:rPr>
      </w:pPr>
      <w:r>
        <w:rPr>
          <w:rFonts w:eastAsia="Arial" w:cs="Arial"/>
          <w:color w:val="333333"/>
          <w:kern w:val="0"/>
          <w:sz w:val="22"/>
          <w:szCs w:val="22"/>
          <w:lang w:val="en" w:eastAsia="zh-CN" w:bidi="hi-IN"/>
        </w:rPr>
        <w:t>Le parti in cui si deve inserire i dati sono evidenziate da un rettangolo come il seguente:</w:t>
      </w:r>
    </w:p>
    <w:p>
      <w:pPr>
        <w:pStyle w:val="LOnormal"/>
        <w:rPr>
          <w:color w:val="333333"/>
          <w:sz w:val="18"/>
          <w:szCs w:val="18"/>
        </w:rPr>
      </w:pPr>
      <w:r>
        <w:rPr>
          <w:color w:val="333333"/>
          <w:sz w:val="18"/>
          <w:szCs w:val="18"/>
        </w:rPr>
      </w:r>
    </w:p>
    <w:tbl>
      <w:tblPr>
        <w:tblStyle w:val="Table1"/>
        <w:tblW w:w="9360" w:type="dxa"/>
        <w:jc w:val="left"/>
        <w:tblInd w:w="0" w:type="dxa"/>
        <w:tblCellMar>
          <w:top w:w="100" w:type="dxa"/>
          <w:left w:w="100" w:type="dxa"/>
          <w:bottom w:w="100" w:type="dxa"/>
          <w:right w:w="100" w:type="dxa"/>
        </w:tblCellMar>
        <w:tblLook w:val="0600"/>
      </w:tblPr>
      <w:tblGrid>
        <w:gridCol w:w="9360"/>
      </w:tblGrid>
      <w:tr>
        <w:trPr/>
        <w:tc>
          <w:tcPr>
            <w:tcW w:w="9360" w:type="dxa"/>
            <w:tcBorders>
              <w:top w:val="single" w:sz="12" w:space="0" w:color="333333"/>
              <w:left w:val="single" w:sz="12" w:space="0" w:color="333333"/>
              <w:bottom w:val="single" w:sz="12" w:space="0" w:color="333333"/>
              <w:right w:val="single" w:sz="12" w:space="0" w:color="333333"/>
            </w:tcBorders>
            <w:shd w:fill="auto" w:val="clear"/>
          </w:tcPr>
          <w:p>
            <w:pPr>
              <w:pStyle w:val="LOnormal"/>
              <w:keepNext w:val="false"/>
              <w:keepLines w:val="false"/>
              <w:widowControl w:val="false"/>
              <w:shd w:val="clear" w:fill="auto"/>
              <w:spacing w:lineRule="auto" w:line="240" w:before="0" w:after="0"/>
              <w:ind w:left="0" w:right="0" w:hanging="0"/>
              <w:jc w:val="left"/>
              <w:rPr>
                <w:color w:val="333333"/>
              </w:rPr>
            </w:pPr>
            <w:r>
              <w:rPr>
                <w:color w:val="333333"/>
              </w:rPr>
            </w:r>
          </w:p>
        </w:tc>
      </w:tr>
    </w:tbl>
    <w:p>
      <w:pPr>
        <w:pStyle w:val="LOnormal"/>
        <w:rPr>
          <w:color w:val="333333"/>
        </w:rPr>
      </w:pPr>
      <w:r>
        <w:rPr>
          <w:color w:val="333333"/>
        </w:rPr>
      </w:r>
    </w:p>
    <w:p>
      <w:pPr>
        <w:pStyle w:val="LOnormal"/>
        <w:rPr>
          <w:color w:val="333333"/>
        </w:rPr>
      </w:pPr>
      <w:r>
        <w:rPr>
          <w:rFonts w:eastAsia="Arial" w:cs="Arial"/>
          <w:b/>
          <w:bCs/>
          <w:color w:val="C9211E"/>
          <w:kern w:val="0"/>
          <w:sz w:val="22"/>
          <w:szCs w:val="22"/>
          <w:u w:val="single"/>
          <w:lang w:val="en" w:eastAsia="zh-CN" w:bidi="hi-IN"/>
        </w:rPr>
        <w:t>NOTA IMPORTANTE: Il documento riempito, va inviato per canali privati al master non inviatelo sul canale del gruppo chat o simili, sennò gli altri giocatori leggono il vostro background.</w:t>
      </w:r>
    </w:p>
    <w:p>
      <w:pPr>
        <w:pStyle w:val="LOnormal"/>
        <w:rPr>
          <w:color w:val="333333"/>
        </w:rPr>
      </w:pPr>
      <w:r>
        <w:rPr>
          <w:color w:val="333333"/>
        </w:rPr>
      </w:r>
    </w:p>
    <w:p>
      <w:pPr>
        <w:pStyle w:val="LOnormal"/>
        <w:rPr>
          <w:b/>
          <w:b/>
          <w:color w:val="333333"/>
        </w:rPr>
      </w:pPr>
      <w:r>
        <w:rPr>
          <w:rFonts w:eastAsia="Arial" w:cs="Arial"/>
          <w:b/>
          <w:color w:val="333333"/>
          <w:kern w:val="0"/>
          <w:sz w:val="22"/>
          <w:szCs w:val="22"/>
          <w:lang w:val="en" w:eastAsia="zh-CN" w:bidi="hi-IN"/>
        </w:rPr>
        <w:t>SOURCESBOOKS ALLOWED (Sorgenti accettati)</w:t>
      </w:r>
    </w:p>
    <w:p>
      <w:pPr>
        <w:pStyle w:val="LOnormal"/>
        <w:rPr>
          <w:color w:val="333333"/>
        </w:rPr>
      </w:pPr>
      <w:r>
        <w:rPr>
          <w:color w:val="333333"/>
        </w:rPr>
      </w:r>
    </w:p>
    <w:p>
      <w:pPr>
        <w:pStyle w:val="LOnormal"/>
        <w:rPr>
          <w:color w:val="333333"/>
        </w:rPr>
      </w:pPr>
      <w:r>
        <w:rPr/>
        <mc:AlternateContent>
          <mc:Choice Requires="wps">
            <w:drawing>
              <wp:inline distT="0" distB="0" distL="0" distR="0">
                <wp:extent cx="5958840" cy="34290"/>
                <wp:effectExtent l="0" t="0" r="0" b="0"/>
                <wp:docPr id="2" name=""/>
                <a:graphic xmlns:a="http://schemas.openxmlformats.org/drawingml/2006/main">
                  <a:graphicData uri="http://schemas.microsoft.com/office/word/2010/wordprocessingShape">
                    <wps:wsp>
                      <wps:cNvSpPr/>
                      <wps:spPr>
                        <a:xfrm>
                          <a:off x="0" y="0"/>
                          <a:ext cx="5958360" cy="3348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7pt;width:469.1pt;height:2.6pt;mso-position-vertical:top">
                <w10:wrap type="none"/>
                <v:fill o:detectmouseclick="t" type="solid" color2="#5f5f5f"/>
                <v:stroke color="#3465a4" joinstyle="round" endcap="flat"/>
              </v:rect>
            </w:pict>
          </mc:Fallback>
        </mc:AlternateContent>
      </w:r>
    </w:p>
    <w:p>
      <w:pPr>
        <w:pStyle w:val="LOnormal"/>
        <w:rPr>
          <w:b/>
          <w:b/>
          <w:color w:val="333333"/>
        </w:rPr>
      </w:pPr>
      <w:r>
        <w:rPr>
          <w:rFonts w:eastAsia="Arial" w:cs="Arial"/>
          <w:b w:val="false"/>
          <w:bCs w:val="false"/>
          <w:color w:val="333333"/>
          <w:kern w:val="0"/>
          <w:sz w:val="22"/>
          <w:szCs w:val="22"/>
          <w:lang w:val="en" w:eastAsia="zh-CN" w:bidi="hi-IN"/>
        </w:rPr>
        <w:t xml:space="preserve">Si accetta (compresi gli homebrew (hb) o unearthed arcana (ua), ecc.) quello che si trova sul sito </w:t>
      </w:r>
      <w:hyperlink r:id="rId2">
        <w:r>
          <w:rPr>
            <w:rStyle w:val="CollegamentoInternet"/>
            <w:rFonts w:eastAsia="Arial" w:cs="Arial"/>
            <w:b w:val="false"/>
            <w:bCs w:val="false"/>
            <w:color w:val="000080"/>
            <w:kern w:val="0"/>
            <w:sz w:val="22"/>
            <w:szCs w:val="22"/>
            <w:lang w:val="en" w:eastAsia="zh-CN" w:bidi="hi-IN"/>
          </w:rPr>
          <w:t>https://5e.tools/</w:t>
        </w:r>
      </w:hyperlink>
      <w:r>
        <w:rPr>
          <w:rFonts w:eastAsia="Arial" w:cs="Arial"/>
          <w:b w:val="false"/>
          <w:bCs w:val="false"/>
          <w:color w:val="000080"/>
          <w:kern w:val="0"/>
          <w:sz w:val="22"/>
          <w:szCs w:val="22"/>
          <w:lang w:val="en" w:eastAsia="zh-CN" w:bidi="hi-IN"/>
        </w:rPr>
        <w:t xml:space="preserve"> </w:t>
      </w:r>
      <w:r>
        <w:rPr>
          <w:rFonts w:eastAsia="Arial" w:cs="Arial"/>
          <w:b w:val="false"/>
          <w:bCs w:val="false"/>
          <w:color w:val="333333"/>
          <w:kern w:val="0"/>
          <w:sz w:val="22"/>
          <w:szCs w:val="22"/>
          <w:lang w:val="en" w:eastAsia="zh-CN" w:bidi="hi-IN"/>
        </w:rPr>
        <w:t xml:space="preserve"> che comprende gran parte dei sorgenti ufficiali (</w:t>
      </w:r>
      <w:hyperlink r:id="rId3">
        <w:r>
          <w:rPr>
            <w:rStyle w:val="CollegamentoInternet"/>
            <w:rFonts w:eastAsia="Arial" w:cs="Arial"/>
            <w:b w:val="false"/>
            <w:bCs w:val="false"/>
            <w:color w:val="000080"/>
            <w:kern w:val="0"/>
            <w:sz w:val="22"/>
            <w:szCs w:val="22"/>
            <w:lang w:val="en" w:eastAsia="zh-CN" w:bidi="hi-IN"/>
          </w:rPr>
          <w:t>https://5e.tools/books.html</w:t>
        </w:r>
      </w:hyperlink>
      <w:r>
        <w:rPr>
          <w:rFonts w:eastAsia="Arial" w:cs="Arial"/>
          <w:b w:val="false"/>
          <w:bCs w:val="false"/>
          <w:color w:val="000080"/>
          <w:kern w:val="0"/>
          <w:sz w:val="22"/>
          <w:szCs w:val="22"/>
          <w:lang w:val="en" w:eastAsia="zh-CN" w:bidi="hi-IN"/>
        </w:rPr>
        <w:t xml:space="preserve"> </w:t>
      </w:r>
      <w:r>
        <w:rPr>
          <w:rFonts w:eastAsia="Arial" w:cs="Arial"/>
          <w:b w:val="false"/>
          <w:bCs w:val="false"/>
          <w:color w:val="333333"/>
          <w:kern w:val="0"/>
          <w:sz w:val="22"/>
          <w:szCs w:val="22"/>
          <w:lang w:val="en" w:eastAsia="zh-CN" w:bidi="hi-IN"/>
        </w:rPr>
        <w:t>)</w:t>
      </w:r>
    </w:p>
    <w:p>
      <w:pPr>
        <w:pStyle w:val="LOnormal"/>
        <w:rPr>
          <w:b/>
          <w:b/>
          <w:color w:val="333333"/>
        </w:rPr>
      </w:pPr>
      <w:r>
        <w:rPr>
          <w:b/>
          <w:color w:val="333333"/>
        </w:rPr>
      </w:r>
    </w:p>
    <w:p>
      <w:pPr>
        <w:pStyle w:val="LOnormal"/>
        <w:rPr>
          <w:b/>
          <w:b/>
          <w:color w:val="333333"/>
        </w:rPr>
      </w:pPr>
      <w:r>
        <w:rPr>
          <w:rFonts w:eastAsia="Arial" w:cs="Arial"/>
          <w:b/>
          <w:color w:val="333333"/>
          <w:kern w:val="0"/>
          <w:sz w:val="22"/>
          <w:szCs w:val="22"/>
          <w:lang w:val="en" w:eastAsia="zh-CN" w:bidi="hi-IN"/>
        </w:rPr>
        <w:t>POSSO UTILIZZARE HOMEBREW (HB) o UNEARTHED ARCANA (UA) ?</w:t>
      </w:r>
    </w:p>
    <w:p>
      <w:pPr>
        <w:pStyle w:val="LOnormal"/>
        <w:rPr>
          <w:color w:val="333333"/>
        </w:rPr>
      </w:pPr>
      <w:r>
        <w:rPr>
          <w:color w:val="333333"/>
        </w:rPr>
      </w:r>
    </w:p>
    <w:p>
      <w:pPr>
        <w:pStyle w:val="LOnormal"/>
        <w:rPr>
          <w:color w:val="333333"/>
        </w:rPr>
      </w:pPr>
      <w:r>
        <w:rPr/>
        <mc:AlternateContent>
          <mc:Choice Requires="wps">
            <w:drawing>
              <wp:inline distT="0" distB="0" distL="0" distR="0">
                <wp:extent cx="5958840" cy="34290"/>
                <wp:effectExtent l="0" t="0" r="0" b="0"/>
                <wp:docPr id="3" name=""/>
                <a:graphic xmlns:a="http://schemas.openxmlformats.org/drawingml/2006/main">
                  <a:graphicData uri="http://schemas.microsoft.com/office/word/2010/wordprocessingShape">
                    <wps:wsp>
                      <wps:cNvSpPr/>
                      <wps:spPr>
                        <a:xfrm>
                          <a:off x="0" y="0"/>
                          <a:ext cx="5958360" cy="3348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7pt;width:469.1pt;height:2.6pt;mso-position-vertical:top">
                <w10:wrap type="none"/>
                <v:fill o:detectmouseclick="t" type="solid" color2="#5f5f5f"/>
                <v:stroke color="#3465a4" joinstyle="round" endcap="flat"/>
              </v:rect>
            </w:pict>
          </mc:Fallback>
        </mc:AlternateContent>
      </w:r>
    </w:p>
    <w:p>
      <w:pPr>
        <w:pStyle w:val="LOnormal"/>
        <w:rPr>
          <w:color w:val="333333"/>
        </w:rPr>
      </w:pPr>
      <w:r>
        <w:rPr>
          <w:rFonts w:eastAsia="Arial" w:cs="Arial"/>
          <w:color w:val="333333"/>
          <w:kern w:val="0"/>
          <w:sz w:val="22"/>
          <w:szCs w:val="22"/>
          <w:lang w:val="en" w:eastAsia="zh-CN" w:bidi="hi-IN"/>
        </w:rPr>
        <w:t>La risposta è si e no dipende, tutto quello che trovate su 5etools (</w:t>
      </w:r>
      <w:hyperlink r:id="rId4">
        <w:r>
          <w:rPr>
            <w:rStyle w:val="CollegamentoInternet"/>
            <w:rFonts w:eastAsia="Arial" w:cs="Arial"/>
            <w:color w:val="000080"/>
            <w:kern w:val="0"/>
            <w:sz w:val="22"/>
            <w:szCs w:val="22"/>
            <w:lang w:val="en" w:eastAsia="zh-CN" w:bidi="hi-IN"/>
          </w:rPr>
          <w:t>https://5e.tools/</w:t>
        </w:r>
      </w:hyperlink>
      <w:r>
        <w:rPr>
          <w:rFonts w:eastAsia="Arial" w:cs="Arial"/>
          <w:color w:val="333333"/>
          <w:kern w:val="0"/>
          <w:sz w:val="22"/>
          <w:szCs w:val="22"/>
          <w:lang w:val="en" w:eastAsia="zh-CN" w:bidi="hi-IN"/>
        </w:rPr>
        <w:t xml:space="preserve"> ) di homebrew viene probabilmente accettato perchè vi è un controllo della qualità abbastanza marcato, per altro se ne deve discutere con il master. Se qualcosa manca o non viene trovato chiedete al master e darà un’occhiata sul sito.</w:t>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 xml:space="preserve">NOTA: </w:t>
      </w:r>
      <w:r>
        <w:rPr>
          <w:rFonts w:eastAsia="Arial" w:cs="Arial"/>
          <w:b w:val="false"/>
          <w:bCs w:val="false"/>
          <w:color w:val="333333"/>
          <w:kern w:val="0"/>
          <w:sz w:val="22"/>
          <w:szCs w:val="22"/>
          <w:lang w:val="en" w:eastAsia="zh-CN" w:bidi="hi-IN"/>
        </w:rPr>
        <w:t>5etools gestisce molte UA che sono diventate “ufficiali” con leggere modifiche anche di recente con l’ultimo libro “Tasha's Cauldron of Everything” (</w:t>
      </w:r>
      <w:r>
        <w:fldChar w:fldCharType="begin"/>
      </w:r>
      <w:r>
        <w:rPr>
          <w:rStyle w:val="CollegamentoInternet"/>
          <w:sz w:val="22"/>
          <w:b w:val="false"/>
          <w:kern w:val="0"/>
          <w:szCs w:val="22"/>
          <w:bCs w:val="false"/>
          <w:rFonts w:eastAsia="Arial" w:cs="Arial"/>
        </w:rPr>
        <w:instrText> HYPERLINK "https://5e.tools/book.html" \l "tce"</w:instrText>
      </w:r>
      <w:r>
        <w:rPr>
          <w:rStyle w:val="CollegamentoInternet"/>
          <w:sz w:val="22"/>
          <w:b w:val="false"/>
          <w:kern w:val="0"/>
          <w:szCs w:val="22"/>
          <w:bCs w:val="false"/>
          <w:rFonts w:eastAsia="Arial" w:cs="Arial"/>
        </w:rPr>
        <w:fldChar w:fldCharType="separate"/>
      </w:r>
      <w:r>
        <w:rPr>
          <w:rStyle w:val="CollegamentoInternet"/>
          <w:rFonts w:eastAsia="Arial" w:cs="Arial"/>
          <w:b w:val="false"/>
          <w:bCs w:val="false"/>
          <w:color w:val="333333"/>
          <w:kern w:val="0"/>
          <w:sz w:val="22"/>
          <w:szCs w:val="22"/>
          <w:lang w:val="en" w:eastAsia="zh-CN" w:bidi="hi-IN"/>
        </w:rPr>
        <w:t>https://5e.tools/book.html#tce</w:t>
      </w:r>
      <w:r>
        <w:rPr>
          <w:rStyle w:val="CollegamentoInternet"/>
          <w:sz w:val="22"/>
          <w:b w:val="false"/>
          <w:kern w:val="0"/>
          <w:szCs w:val="22"/>
          <w:bCs w:val="false"/>
          <w:rFonts w:eastAsia="Arial" w:cs="Arial"/>
        </w:rPr>
        <w:fldChar w:fldCharType="end"/>
      </w:r>
      <w:r>
        <w:rPr>
          <w:rFonts w:eastAsia="Arial" w:cs="Arial"/>
          <w:b w:val="false"/>
          <w:bCs w:val="false"/>
          <w:color w:val="333333"/>
          <w:kern w:val="0"/>
          <w:sz w:val="22"/>
          <w:szCs w:val="22"/>
          <w:lang w:val="en" w:eastAsia="zh-CN" w:bidi="hi-IN"/>
        </w:rPr>
        <w:t>). Per storico 5etools mantiene sia la versione UA che la versione ufficiale, ma evidenzia la UA (deprecata) con un testo più chiaro a indicare che vi è una sua versione ufficiale e che conviene utilizzare quella. Nel dubbio chiedete al master.</w:t>
      </w:r>
    </w:p>
    <w:p>
      <w:pPr>
        <w:pStyle w:val="LOnormal"/>
        <w:rPr>
          <w:color w:val="333333"/>
        </w:rPr>
      </w:pPr>
      <w:r>
        <w:rPr>
          <w:color w:val="333333"/>
        </w:rPr>
      </w:r>
    </w:p>
    <w:p>
      <w:pPr>
        <w:pStyle w:val="LOnormal"/>
        <w:rPr>
          <w:color w:val="333333"/>
        </w:rPr>
      </w:pPr>
      <w:r>
        <w:rPr>
          <w:rFonts w:eastAsia="Arial" w:cs="Arial"/>
          <w:color w:val="333333"/>
          <w:kern w:val="0"/>
          <w:sz w:val="22"/>
          <w:szCs w:val="22"/>
          <w:lang w:val="en" w:eastAsia="zh-CN" w:bidi="hi-IN"/>
        </w:rPr>
        <w:t xml:space="preserve">Se trovate delle risorse homebrew non presenti su 5etools, linkate i riferimenti web e il master analizzerà il caso d’uso. </w:t>
      </w:r>
      <w:r>
        <w:rPr/>
        <w:t xml:space="preserve">Ecco per esempio un giocatore vorrebbe avere un collegamento con la “spellplague” questa homebrew gratuita </w:t>
      </w:r>
      <w:r>
        <w:rPr>
          <w:rFonts w:eastAsia="Arial" w:cs="Arial"/>
          <w:color w:val="auto"/>
          <w:kern w:val="0"/>
          <w:sz w:val="22"/>
          <w:szCs w:val="22"/>
          <w:lang w:val="en" w:eastAsia="zh-CN" w:bidi="hi-IN"/>
        </w:rPr>
        <w:t xml:space="preserve">verrebbe accettata </w:t>
      </w:r>
      <w:r>
        <w:rPr/>
        <w:t xml:space="preserve">senza troppi problemi (l’ultima parola l’ha sempre il master): </w:t>
      </w:r>
      <w:hyperlink r:id="rId5">
        <w:r>
          <w:rPr>
            <w:rStyle w:val="CollegamentoInternet"/>
          </w:rPr>
          <w:t>https://www.dmsguild.com/product/248100/The-Spellscarred-5e</w:t>
        </w:r>
      </w:hyperlink>
      <w:r>
        <w:rPr>
          <w:rStyle w:val="CollegamentoInternet"/>
          <w:color w:val="000000"/>
          <w:u w:val="none"/>
        </w:rPr>
        <w:t xml:space="preserve"> anche se non presente (per il momento) su 5etools.</w:t>
      </w:r>
    </w:p>
    <w:p>
      <w:pPr>
        <w:pStyle w:val="Corpodeltesto"/>
        <w:rPr>
          <w:rStyle w:val="CollegamentoInternet"/>
          <w:color w:val="333333"/>
        </w:rPr>
      </w:pPr>
      <w:r>
        <w:rPr>
          <w:color w:val="333333"/>
        </w:rPr>
      </w:r>
    </w:p>
    <w:p>
      <w:pPr>
        <w:pStyle w:val="Corpodeltesto"/>
        <w:rPr>
          <w:color w:val="333333"/>
        </w:rPr>
      </w:pPr>
      <w:r>
        <w:rPr>
          <w:rStyle w:val="CollegamentoInternet"/>
          <w:b/>
          <w:bCs/>
          <w:color w:val="333333"/>
          <w:u w:val="none"/>
        </w:rPr>
        <w:t>[OPZIONALE CHI NON VUOLE UTILIZZARE UA O HOMEBREW PUO' IGNORARE IL SEGUENTE CAPITOLO]</w:t>
      </w:r>
    </w:p>
    <w:p>
      <w:pPr>
        <w:pStyle w:val="Corpodeltesto"/>
        <w:rPr>
          <w:color w:val="333333"/>
        </w:rPr>
      </w:pPr>
      <w:r>
        <w:rPr>
          <w:rStyle w:val="CollegamentoInternet"/>
          <w:color w:val="333333"/>
          <w:u w:val="none"/>
        </w:rPr>
        <w:t>Se non avete mai utilizzato 5etools per il caricamento degli homebrew qui di seguito elenco i passagi da effettuare per caricare gli homebrew (alcuni di loro sono anche collezioni di armi esotiche e classi particolari):</w:t>
      </w:r>
    </w:p>
    <w:p>
      <w:pPr>
        <w:pStyle w:val="Corpodeltesto"/>
        <w:numPr>
          <w:ilvl w:val="0"/>
          <w:numId w:val="3"/>
        </w:numPr>
        <w:rPr>
          <w:color w:val="333333"/>
        </w:rPr>
      </w:pPr>
      <w:r>
        <w:rPr>
          <w:rStyle w:val="CollegamentoInternet"/>
          <w:color w:val="333333"/>
          <w:u w:val="none"/>
        </w:rPr>
        <w:t xml:space="preserve">Andate su </w:t>
      </w:r>
      <w:hyperlink r:id="rId6">
        <w:r>
          <w:rPr>
            <w:rStyle w:val="CollegamentoInternet"/>
            <w:color w:val="333333"/>
            <w:u w:val="none"/>
          </w:rPr>
          <w:t>https://5e.tools/</w:t>
        </w:r>
      </w:hyperlink>
      <w:r>
        <w:rPr>
          <w:rStyle w:val="CollegamentoInternet"/>
          <w:color w:val="333333"/>
          <w:u w:val="none"/>
        </w:rPr>
        <w:t xml:space="preserve"> o https://noads.5e.tools/</w:t>
      </w:r>
    </w:p>
    <w:p>
      <w:pPr>
        <w:pStyle w:val="Corpodeltesto"/>
        <w:numPr>
          <w:ilvl w:val="0"/>
          <w:numId w:val="3"/>
        </w:numPr>
        <w:rPr>
          <w:color w:val="333333"/>
        </w:rPr>
      </w:pPr>
      <w:r>
        <w:rPr>
          <w:rStyle w:val="CollegamentoInternet"/>
          <w:color w:val="333333"/>
          <w:u w:val="none"/>
        </w:rPr>
        <w:t>Cliccare su "Utilities"</w:t>
      </w:r>
    </w:p>
    <w:p>
      <w:pPr>
        <w:pStyle w:val="Corpodeltesto"/>
        <w:rPr>
          <w:color w:val="333333"/>
        </w:rPr>
      </w:pPr>
      <w:r>
        <w:rPr/>
        <w:drawing>
          <wp:inline distT="0" distB="0" distL="0" distR="0">
            <wp:extent cx="5715000" cy="1261110"/>
            <wp:effectExtent l="0" t="0" r="0" b="0"/>
            <wp:docPr id="4" name="Immagin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1" descr=""/>
                    <pic:cNvPicPr>
                      <a:picLocks noChangeAspect="1" noChangeArrowheads="1"/>
                    </pic:cNvPicPr>
                  </pic:nvPicPr>
                  <pic:blipFill>
                    <a:blip r:embed="rId7"/>
                    <a:stretch>
                      <a:fillRect/>
                    </a:stretch>
                  </pic:blipFill>
                  <pic:spPr bwMode="auto">
                    <a:xfrm>
                      <a:off x="0" y="0"/>
                      <a:ext cx="5715000" cy="1261110"/>
                    </a:xfrm>
                    <a:prstGeom prst="rect">
                      <a:avLst/>
                    </a:prstGeom>
                  </pic:spPr>
                </pic:pic>
              </a:graphicData>
            </a:graphic>
          </wp:inline>
        </w:drawing>
      </w:r>
    </w:p>
    <w:p>
      <w:pPr>
        <w:pStyle w:val="Corpodeltesto"/>
        <w:numPr>
          <w:ilvl w:val="0"/>
          <w:numId w:val="3"/>
        </w:numPr>
        <w:rPr>
          <w:color w:val="333333"/>
        </w:rPr>
      </w:pPr>
      <w:r>
        <w:rPr>
          <w:rStyle w:val="CollegamentoInternet"/>
          <w:color w:val="333333"/>
          <w:u w:val="none"/>
        </w:rPr>
        <w:t>Cliccate su "Homebrew Manager"</w:t>
      </w:r>
    </w:p>
    <w:p>
      <w:pPr>
        <w:pStyle w:val="Corpodeltesto"/>
        <w:rPr>
          <w:color w:val="333333"/>
        </w:rPr>
      </w:pPr>
      <w:r>
        <w:rPr/>
        <w:drawing>
          <wp:inline distT="0" distB="0" distL="0" distR="0">
            <wp:extent cx="5943600" cy="1305560"/>
            <wp:effectExtent l="0" t="0" r="0" b="0"/>
            <wp:docPr id="5" name="Immagin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2" descr=""/>
                    <pic:cNvPicPr>
                      <a:picLocks noChangeAspect="1" noChangeArrowheads="1"/>
                    </pic:cNvPicPr>
                  </pic:nvPicPr>
                  <pic:blipFill>
                    <a:blip r:embed="rId8"/>
                    <a:stretch>
                      <a:fillRect/>
                    </a:stretch>
                  </pic:blipFill>
                  <pic:spPr bwMode="auto">
                    <a:xfrm>
                      <a:off x="0" y="0"/>
                      <a:ext cx="5943600" cy="1305560"/>
                    </a:xfrm>
                    <a:prstGeom prst="rect">
                      <a:avLst/>
                    </a:prstGeom>
                  </pic:spPr>
                </pic:pic>
              </a:graphicData>
            </a:graphic>
          </wp:inline>
        </w:drawing>
      </w:r>
    </w:p>
    <w:p>
      <w:pPr>
        <w:pStyle w:val="Corpodeltesto"/>
        <w:numPr>
          <w:ilvl w:val="0"/>
          <w:numId w:val="3"/>
        </w:numPr>
        <w:rPr>
          <w:color w:val="333333"/>
        </w:rPr>
      </w:pPr>
      <w:r>
        <w:rPr>
          <w:rStyle w:val="CollegamentoInternet"/>
          <w:color w:val="333333"/>
          <w:u w:val="none"/>
        </w:rPr>
        <w:t>Cliccate su "Get Homebrew"</w:t>
      </w:r>
    </w:p>
    <w:p>
      <w:pPr>
        <w:pStyle w:val="Corpodeltesto"/>
        <w:rPr>
          <w:color w:val="333333"/>
        </w:rPr>
      </w:pPr>
      <w:r>
        <w:rPr/>
        <w:drawing>
          <wp:inline distT="0" distB="0" distL="0" distR="0">
            <wp:extent cx="5943600" cy="1290955"/>
            <wp:effectExtent l="0" t="0" r="0" b="0"/>
            <wp:docPr id="6" name="Immagin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3" descr=""/>
                    <pic:cNvPicPr>
                      <a:picLocks noChangeAspect="1" noChangeArrowheads="1"/>
                    </pic:cNvPicPr>
                  </pic:nvPicPr>
                  <pic:blipFill>
                    <a:blip r:embed="rId9"/>
                    <a:stretch>
                      <a:fillRect/>
                    </a:stretch>
                  </pic:blipFill>
                  <pic:spPr bwMode="auto">
                    <a:xfrm>
                      <a:off x="0" y="0"/>
                      <a:ext cx="5943600" cy="1290955"/>
                    </a:xfrm>
                    <a:prstGeom prst="rect">
                      <a:avLst/>
                    </a:prstGeom>
                  </pic:spPr>
                </pic:pic>
              </a:graphicData>
            </a:graphic>
          </wp:inline>
        </w:drawing>
      </w:r>
    </w:p>
    <w:p>
      <w:pPr>
        <w:pStyle w:val="Corpodeltesto"/>
        <w:numPr>
          <w:ilvl w:val="0"/>
          <w:numId w:val="3"/>
        </w:numPr>
        <w:rPr>
          <w:color w:val="333333"/>
        </w:rPr>
      </w:pPr>
      <w:r>
        <w:rPr>
          <w:rStyle w:val="CollegamentoInternet"/>
          <w:rFonts w:eastAsia="Arial" w:cs="Arial"/>
          <w:color w:val="000000"/>
          <w:kern w:val="0"/>
          <w:sz w:val="22"/>
          <w:szCs w:val="22"/>
          <w:u w:val="none"/>
        </w:rPr>
        <w:t xml:space="preserve">Comparirà una quantità immmane di collezioni homebrew in continua crescita, sia di classi, che di archetypi, che di razze e armi (un sacco di armi) katane da samurai per esempio... e la classe del Witcher o del Blodd Hunetr di Critical Role </w:t>
      </w:r>
      <w:r>
        <w:rPr>
          <w:rStyle w:val="CollegamentoInternet"/>
          <w:rFonts w:eastAsia="Arial" w:cs="Arial"/>
          <w:color w:val="000000"/>
          <w:kern w:val="0"/>
          <w:sz w:val="22"/>
          <w:szCs w:val="22"/>
          <w:u w:val="none"/>
          <w:lang w:val="zxx" w:eastAsia="zxx" w:bidi="zxx"/>
        </w:rPr>
        <w:t>il tutto fatto in modo decente grazie ala community che ci sta dietro</w:t>
      </w:r>
      <w:r>
        <w:rPr>
          <w:rStyle w:val="CollegamentoInternet"/>
          <w:rFonts w:eastAsia="Arial" w:cs="Arial"/>
          <w:color w:val="000000"/>
          <w:kern w:val="0"/>
          <w:sz w:val="22"/>
          <w:szCs w:val="22"/>
          <w:u w:val="none"/>
        </w:rPr>
        <w:t>. Cliccate su quelle che vi interessano (nell'immagine evidenzio il rosso il punto da cliccare) o direttamente sul pulsante "Add all" in alto a destra, ma lo sconsiglio per non avere troppa roba tutta insieme.</w:t>
      </w:r>
    </w:p>
    <w:p>
      <w:pPr>
        <w:pStyle w:val="Corpodeltesto"/>
        <w:rPr>
          <w:color w:val="333333"/>
        </w:rPr>
      </w:pPr>
      <w:r>
        <w:rPr/>
        <w:drawing>
          <wp:inline distT="0" distB="0" distL="0" distR="0">
            <wp:extent cx="5943600" cy="1890395"/>
            <wp:effectExtent l="0" t="0" r="0" b="0"/>
            <wp:docPr id="7" name="Immagin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4" descr=""/>
                    <pic:cNvPicPr>
                      <a:picLocks noChangeAspect="1" noChangeArrowheads="1"/>
                    </pic:cNvPicPr>
                  </pic:nvPicPr>
                  <pic:blipFill>
                    <a:blip r:embed="rId10"/>
                    <a:stretch>
                      <a:fillRect/>
                    </a:stretch>
                  </pic:blipFill>
                  <pic:spPr bwMode="auto">
                    <a:xfrm>
                      <a:off x="0" y="0"/>
                      <a:ext cx="5943600" cy="1890395"/>
                    </a:xfrm>
                    <a:prstGeom prst="rect">
                      <a:avLst/>
                    </a:prstGeom>
                  </pic:spPr>
                </pic:pic>
              </a:graphicData>
            </a:graphic>
          </wp:inline>
        </w:drawing>
      </w:r>
    </w:p>
    <w:p>
      <w:pPr>
        <w:pStyle w:val="Corpodeltesto"/>
        <w:rPr>
          <w:rStyle w:val="CollegamentoInternet"/>
          <w:color w:val="333333"/>
        </w:rPr>
      </w:pPr>
      <w:r>
        <w:rPr>
          <w:color w:val="333333"/>
        </w:rPr>
      </w:r>
    </w:p>
    <w:p>
      <w:pPr>
        <w:pStyle w:val="Corpodeltesto"/>
        <w:numPr>
          <w:ilvl w:val="0"/>
          <w:numId w:val="3"/>
        </w:numPr>
        <w:rPr>
          <w:color w:val="333333"/>
        </w:rPr>
      </w:pPr>
      <w:r>
        <w:rPr>
          <w:rStyle w:val="CollegamentoInternet"/>
          <w:rFonts w:eastAsia="Arial" w:cs="Arial"/>
          <w:color w:val="000000"/>
          <w:kern w:val="0"/>
          <w:sz w:val="22"/>
          <w:szCs w:val="22"/>
          <w:u w:val="none"/>
        </w:rPr>
        <w:t xml:space="preserve">Come esempio selezioniamo la classe del "Witcher" e la collezione d'armi "Exotic Weapons and Items", andando su </w:t>
      </w:r>
      <w:hyperlink r:id="rId11">
        <w:r>
          <w:rPr>
            <w:rStyle w:val="CollegamentoInternet"/>
            <w:rFonts w:eastAsia="Arial" w:cs="Arial"/>
            <w:color w:val="000000"/>
            <w:kern w:val="0"/>
            <w:sz w:val="22"/>
            <w:szCs w:val="22"/>
            <w:u w:val="none"/>
          </w:rPr>
          <w:t>https://noads.5e.tools/classes.html</w:t>
        </w:r>
      </w:hyperlink>
      <w:r>
        <w:rPr>
          <w:rStyle w:val="CollegamentoInternet"/>
          <w:rFonts w:eastAsia="Arial" w:cs="Arial"/>
          <w:color w:val="000000"/>
          <w:kern w:val="0"/>
          <w:sz w:val="22"/>
          <w:szCs w:val="22"/>
          <w:u w:val="none"/>
        </w:rPr>
        <w:t xml:space="preserve"> vediamo la classe del Witcher comparire al pari di quelle standard di D&amp;D.</w:t>
      </w:r>
    </w:p>
    <w:p>
      <w:pPr>
        <w:pStyle w:val="Corpodeltesto"/>
        <w:rPr>
          <w:color w:val="333333"/>
        </w:rPr>
      </w:pPr>
      <w:r>
        <w:rPr/>
        <w:drawing>
          <wp:inline distT="0" distB="0" distL="0" distR="0">
            <wp:extent cx="5943600" cy="1881505"/>
            <wp:effectExtent l="0" t="0" r="0" b="0"/>
            <wp:docPr id="8" name="Immagin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5" descr=""/>
                    <pic:cNvPicPr>
                      <a:picLocks noChangeAspect="1" noChangeArrowheads="1"/>
                    </pic:cNvPicPr>
                  </pic:nvPicPr>
                  <pic:blipFill>
                    <a:blip r:embed="rId12"/>
                    <a:stretch>
                      <a:fillRect/>
                    </a:stretch>
                  </pic:blipFill>
                  <pic:spPr bwMode="auto">
                    <a:xfrm>
                      <a:off x="0" y="0"/>
                      <a:ext cx="5943600" cy="1881505"/>
                    </a:xfrm>
                    <a:prstGeom prst="rect">
                      <a:avLst/>
                    </a:prstGeom>
                  </pic:spPr>
                </pic:pic>
              </a:graphicData>
            </a:graphic>
          </wp:inline>
        </w:drawing>
      </w:r>
    </w:p>
    <w:p>
      <w:pPr>
        <w:pStyle w:val="Corpodeltesto"/>
        <w:rPr>
          <w:color w:val="333333"/>
        </w:rPr>
      </w:pPr>
      <w:r>
        <w:rPr>
          <w:rStyle w:val="CollegamentoInternet"/>
          <w:rFonts w:eastAsia="Arial" w:cs="Arial"/>
          <w:color w:val="000000"/>
          <w:kern w:val="0"/>
          <w:sz w:val="22"/>
          <w:szCs w:val="22"/>
          <w:u w:val="none"/>
        </w:rPr>
        <w:tab/>
        <w:t xml:space="preserve">Andando invece su </w:t>
      </w:r>
      <w:hyperlink r:id="rId13">
        <w:r>
          <w:rPr>
            <w:rStyle w:val="CollegamentoInternet"/>
            <w:rFonts w:eastAsia="Arial" w:cs="Arial"/>
            <w:color w:val="000000"/>
            <w:kern w:val="0"/>
            <w:sz w:val="22"/>
            <w:szCs w:val="22"/>
            <w:u w:val="none"/>
          </w:rPr>
          <w:t>https://noads.5e.tools/items.html</w:t>
        </w:r>
      </w:hyperlink>
      <w:r>
        <w:rPr>
          <w:rStyle w:val="CollegamentoInternet"/>
          <w:rFonts w:eastAsia="Arial" w:cs="Arial"/>
          <w:color w:val="000000"/>
          <w:kern w:val="0"/>
          <w:sz w:val="22"/>
          <w:szCs w:val="22"/>
          <w:u w:val="none"/>
        </w:rPr>
        <w:t xml:space="preserve"> cliccando sul bottone "Filter" in alto </w:t>
        <w:tab/>
        <w:t xml:space="preserve">a sinistra vedremo tra le opzioni di ricerca nel </w:t>
      </w:r>
      <w:r>
        <w:rPr>
          <w:rStyle w:val="CollegamentoInternet"/>
          <w:rFonts w:eastAsia="Arial" w:cs="Arial"/>
          <w:color w:val="000000"/>
          <w:kern w:val="0"/>
          <w:sz w:val="22"/>
          <w:szCs w:val="22"/>
          <w:u w:val="none"/>
          <w:lang w:val="zxx" w:eastAsia="zxx" w:bidi="zxx"/>
        </w:rPr>
        <w:t>terzo</w:t>
      </w:r>
      <w:r>
        <w:rPr>
          <w:rStyle w:val="CollegamentoInternet"/>
          <w:rFonts w:eastAsia="Arial" w:cs="Arial"/>
          <w:color w:val="000000"/>
          <w:kern w:val="0"/>
          <w:sz w:val="22"/>
          <w:szCs w:val="22"/>
          <w:u w:val="none"/>
        </w:rPr>
        <w:t xml:space="preserve"> riquadro dopo quello delle UA </w:t>
        <w:tab/>
        <w:t>l'homebrew scelta.</w:t>
      </w:r>
    </w:p>
    <w:p>
      <w:pPr>
        <w:pStyle w:val="Corpodeltesto"/>
        <w:rPr>
          <w:color w:val="333333"/>
        </w:rPr>
      </w:pPr>
      <w:r>
        <w:rPr/>
        <w:drawing>
          <wp:inline distT="0" distB="0" distL="0" distR="0">
            <wp:extent cx="5943600" cy="1049020"/>
            <wp:effectExtent l="0" t="0" r="0" b="0"/>
            <wp:docPr id="9" name="Immagin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6" descr=""/>
                    <pic:cNvPicPr>
                      <a:picLocks noChangeAspect="1" noChangeArrowheads="1"/>
                    </pic:cNvPicPr>
                  </pic:nvPicPr>
                  <pic:blipFill>
                    <a:blip r:embed="rId14"/>
                    <a:stretch>
                      <a:fillRect/>
                    </a:stretch>
                  </pic:blipFill>
                  <pic:spPr bwMode="auto">
                    <a:xfrm>
                      <a:off x="0" y="0"/>
                      <a:ext cx="5943600" cy="1049020"/>
                    </a:xfrm>
                    <a:prstGeom prst="rect">
                      <a:avLst/>
                    </a:prstGeom>
                  </pic:spPr>
                </pic:pic>
              </a:graphicData>
            </a:graphic>
          </wp:inline>
        </w:drawing>
      </w:r>
    </w:p>
    <w:p>
      <w:pPr>
        <w:pStyle w:val="Corpodeltesto"/>
        <w:rPr>
          <w:color w:val="333333"/>
        </w:rPr>
      </w:pPr>
      <w:r>
        <w:rPr/>
        <w:drawing>
          <wp:inline distT="0" distB="0" distL="0" distR="0">
            <wp:extent cx="5943600" cy="2040890"/>
            <wp:effectExtent l="0" t="0" r="0" b="0"/>
            <wp:docPr id="10" name="Immagin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7" descr=""/>
                    <pic:cNvPicPr>
                      <a:picLocks noChangeAspect="1" noChangeArrowheads="1"/>
                    </pic:cNvPicPr>
                  </pic:nvPicPr>
                  <pic:blipFill>
                    <a:blip r:embed="rId15"/>
                    <a:stretch>
                      <a:fillRect/>
                    </a:stretch>
                  </pic:blipFill>
                  <pic:spPr bwMode="auto">
                    <a:xfrm>
                      <a:off x="0" y="0"/>
                      <a:ext cx="5943600" cy="2040890"/>
                    </a:xfrm>
                    <a:prstGeom prst="rect">
                      <a:avLst/>
                    </a:prstGeom>
                  </pic:spPr>
                </pic:pic>
              </a:graphicData>
            </a:graphic>
          </wp:inline>
        </w:drawing>
      </w:r>
    </w:p>
    <w:p>
      <w:pPr>
        <w:pStyle w:val="Corpodeltesto"/>
        <w:numPr>
          <w:ilvl w:val="0"/>
          <w:numId w:val="3"/>
        </w:numPr>
        <w:rPr>
          <w:color w:val="333333"/>
        </w:rPr>
      </w:pPr>
      <w:r>
        <w:rPr>
          <w:rStyle w:val="CollegamentoInternet"/>
          <w:rFonts w:eastAsia="Arial" w:cs="Arial"/>
          <w:color w:val="000000"/>
          <w:kern w:val="0"/>
          <w:sz w:val="22"/>
          <w:szCs w:val="22"/>
          <w:u w:val="none"/>
        </w:rPr>
        <w:t>Se in blu vuole dire che è stato selezionato e aggiunto alla ricerca adesso nella ricerca dela parola "Katana" comparirà una voce relativa a tale collezione (notare la sigla EwaI relativa alla collezione scelta "Exotic Weapons and Items".</w:t>
      </w:r>
    </w:p>
    <w:p>
      <w:pPr>
        <w:pStyle w:val="Corpodeltesto"/>
        <w:rPr>
          <w:color w:val="333333"/>
        </w:rPr>
      </w:pPr>
      <w:r>
        <w:rPr/>
        <w:drawing>
          <wp:inline distT="0" distB="0" distL="0" distR="0">
            <wp:extent cx="5943600" cy="2049145"/>
            <wp:effectExtent l="0" t="0" r="0" b="0"/>
            <wp:docPr id="11" name="Immagin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8" descr=""/>
                    <pic:cNvPicPr>
                      <a:picLocks noChangeAspect="1" noChangeArrowheads="1"/>
                    </pic:cNvPicPr>
                  </pic:nvPicPr>
                  <pic:blipFill>
                    <a:blip r:embed="rId16"/>
                    <a:stretch>
                      <a:fillRect/>
                    </a:stretch>
                  </pic:blipFill>
                  <pic:spPr bwMode="auto">
                    <a:xfrm>
                      <a:off x="0" y="0"/>
                      <a:ext cx="5943600" cy="2049145"/>
                    </a:xfrm>
                    <a:prstGeom prst="rect">
                      <a:avLst/>
                    </a:prstGeom>
                  </pic:spPr>
                </pic:pic>
              </a:graphicData>
            </a:graphic>
          </wp:inline>
        </w:drawing>
      </w:r>
    </w:p>
    <w:p>
      <w:pPr>
        <w:pStyle w:val="Corpodeltesto"/>
        <w:numPr>
          <w:ilvl w:val="0"/>
          <w:numId w:val="3"/>
        </w:numPr>
        <w:rPr>
          <w:color w:val="333333"/>
        </w:rPr>
      </w:pPr>
      <w:r>
        <w:rPr>
          <w:rStyle w:val="CollegamentoInternet"/>
          <w:rFonts w:eastAsia="Arial" w:cs="Arial"/>
          <w:color w:val="000000"/>
          <w:kern w:val="0"/>
          <w:sz w:val="22"/>
          <w:szCs w:val="22"/>
          <w:u w:val="none"/>
        </w:rPr>
        <w:t>Questo è solo un piccolo esempio la quantità di cose che si può cercare è enorme dategli un'occhiata se avete tempo.</w:t>
      </w:r>
    </w:p>
    <w:p>
      <w:pPr>
        <w:pStyle w:val="Corpodeltesto"/>
        <w:rPr>
          <w:color w:val="333333"/>
        </w:rPr>
      </w:pPr>
      <w:r>
        <w:rPr>
          <w:color w:val="333333"/>
        </w:rPr>
      </w:r>
    </w:p>
    <w:p>
      <w:pPr>
        <w:pStyle w:val="LOnormal"/>
        <w:rPr>
          <w:b/>
          <w:b/>
          <w:color w:val="333333"/>
        </w:rPr>
      </w:pPr>
      <w:r>
        <w:rPr>
          <w:b/>
          <w:color w:val="333333"/>
        </w:rPr>
      </w:r>
    </w:p>
    <w:p>
      <w:pPr>
        <w:pStyle w:val="LOnormal"/>
        <w:rPr>
          <w:b/>
          <w:b/>
          <w:color w:val="333333"/>
        </w:rPr>
      </w:pPr>
      <w:r>
        <w:rPr>
          <w:b/>
          <w:color w:val="333333"/>
        </w:rPr>
      </w:r>
    </w:p>
    <w:p>
      <w:pPr>
        <w:pStyle w:val="LOnormal"/>
        <w:rPr>
          <w:b/>
          <w:b/>
          <w:color w:val="333333"/>
        </w:rPr>
      </w:pPr>
      <w:r>
        <w:rPr>
          <w:b/>
          <w:color w:val="333333"/>
        </w:rPr>
      </w:r>
    </w:p>
    <w:p>
      <w:pPr>
        <w:pStyle w:val="LOnormal"/>
        <w:rPr>
          <w:b/>
          <w:b/>
          <w:color w:val="333333"/>
        </w:rPr>
      </w:pPr>
      <w:r>
        <w:rPr>
          <w:b/>
          <w:color w:val="333333"/>
        </w:rPr>
      </w:r>
    </w:p>
    <w:p>
      <w:pPr>
        <w:pStyle w:val="LOnormal"/>
        <w:rPr>
          <w:b/>
          <w:b/>
          <w:color w:val="333333"/>
        </w:rPr>
      </w:pPr>
      <w:r>
        <w:rPr>
          <w:b/>
          <w:color w:val="333333"/>
        </w:rPr>
      </w:r>
    </w:p>
    <w:p>
      <w:pPr>
        <w:pStyle w:val="LOnormal"/>
        <w:rPr>
          <w:b/>
          <w:b/>
          <w:color w:val="333333"/>
        </w:rPr>
      </w:pPr>
      <w:r>
        <w:rPr>
          <w:b/>
          <w:color w:val="333333"/>
        </w:rPr>
      </w:r>
    </w:p>
    <w:p>
      <w:pPr>
        <w:pStyle w:val="LOnormal"/>
        <w:rPr>
          <w:b/>
          <w:b/>
          <w:color w:val="333333"/>
        </w:rPr>
      </w:pPr>
      <w:r>
        <w:rPr>
          <w:b/>
          <w:color w:val="333333"/>
        </w:rPr>
      </w:r>
    </w:p>
    <w:p>
      <w:pPr>
        <w:pStyle w:val="LOnormal"/>
        <w:rPr>
          <w:b/>
          <w:b/>
          <w:color w:val="333333"/>
        </w:rPr>
      </w:pPr>
      <w:r>
        <w:rPr>
          <w:b/>
          <w:color w:val="333333"/>
        </w:rPr>
      </w:r>
    </w:p>
    <w:p>
      <w:pPr>
        <w:pStyle w:val="LOnormal"/>
        <w:rPr>
          <w:b/>
          <w:b/>
          <w:color w:val="333333"/>
        </w:rPr>
      </w:pPr>
      <w:r>
        <w:rPr>
          <w:b/>
          <w:color w:val="333333"/>
        </w:rPr>
      </w:r>
    </w:p>
    <w:p>
      <w:pPr>
        <w:pStyle w:val="LOnormal"/>
        <w:rPr>
          <w:b/>
          <w:b/>
          <w:color w:val="333333"/>
        </w:rPr>
      </w:pPr>
      <w:r>
        <w:rPr>
          <w:b/>
          <w:color w:val="333333"/>
        </w:rPr>
      </w:r>
    </w:p>
    <w:p>
      <w:pPr>
        <w:pStyle w:val="LOnormal"/>
        <w:rPr>
          <w:b/>
          <w:b/>
          <w:color w:val="333333"/>
        </w:rPr>
      </w:pPr>
      <w:r>
        <w:rPr>
          <w:b/>
          <w:color w:val="333333"/>
        </w:rPr>
      </w:r>
    </w:p>
    <w:p>
      <w:pPr>
        <w:pStyle w:val="LOnormal"/>
        <w:rPr>
          <w:b/>
          <w:b/>
          <w:color w:val="333333"/>
        </w:rPr>
      </w:pPr>
      <w:r>
        <w:rPr>
          <w:b/>
          <w:color w:val="333333"/>
        </w:rPr>
      </w:r>
    </w:p>
    <w:p>
      <w:pPr>
        <w:pStyle w:val="LOnormal"/>
        <w:rPr>
          <w:b/>
          <w:b/>
          <w:color w:val="333333"/>
        </w:rPr>
      </w:pPr>
      <w:r>
        <w:rPr>
          <w:b/>
          <w:color w:val="333333"/>
        </w:rPr>
      </w:r>
    </w:p>
    <w:p>
      <w:pPr>
        <w:pStyle w:val="LOnormal"/>
        <w:rPr>
          <w:b/>
          <w:b/>
          <w:color w:val="333333"/>
        </w:rPr>
      </w:pPr>
      <w:r>
        <w:rPr>
          <w:rFonts w:eastAsia="Arial" w:cs="Arial"/>
          <w:b/>
          <w:color w:val="333333"/>
          <w:kern w:val="0"/>
          <w:sz w:val="22"/>
          <w:szCs w:val="22"/>
          <w:lang w:val="en" w:eastAsia="zh-CN" w:bidi="hi-IN"/>
        </w:rPr>
        <w:t>SI USANO DELLE HOUSE RULE (O REGOLE NON UFFICIALI) ?</w:t>
      </w:r>
    </w:p>
    <w:p>
      <w:pPr>
        <w:pStyle w:val="LOnormal"/>
        <w:rPr>
          <w:b/>
          <w:b/>
          <w:color w:val="333333"/>
        </w:rPr>
      </w:pPr>
      <w:r>
        <w:rPr>
          <w:b/>
          <w:color w:val="333333"/>
        </w:rPr>
      </w:r>
    </w:p>
    <w:p>
      <w:pPr>
        <w:pStyle w:val="LOnormal"/>
        <w:rPr>
          <w:color w:val="333333"/>
        </w:rPr>
      </w:pPr>
      <w:r>
        <w:rPr/>
        <mc:AlternateContent>
          <mc:Choice Requires="wps">
            <w:drawing>
              <wp:inline distT="0" distB="0" distL="0" distR="0">
                <wp:extent cx="5958840" cy="34290"/>
                <wp:effectExtent l="0" t="0" r="0" b="0"/>
                <wp:docPr id="12" name=""/>
                <a:graphic xmlns:a="http://schemas.openxmlformats.org/drawingml/2006/main">
                  <a:graphicData uri="http://schemas.microsoft.com/office/word/2010/wordprocessingShape">
                    <wps:wsp>
                      <wps:cNvSpPr/>
                      <wps:spPr>
                        <a:xfrm>
                          <a:off x="0" y="0"/>
                          <a:ext cx="5958360" cy="3348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7pt;width:469.1pt;height:2.6pt;mso-position-vertical:top">
                <w10:wrap type="none"/>
                <v:fill o:detectmouseclick="t" type="solid" color2="#5f5f5f"/>
                <v:stroke color="#3465a4" joinstyle="round" endcap="flat"/>
              </v:rect>
            </w:pict>
          </mc:Fallback>
        </mc:AlternateContent>
      </w:r>
    </w:p>
    <w:p>
      <w:pPr>
        <w:pStyle w:val="LOnormal"/>
        <w:rPr>
          <w:color w:val="333333"/>
        </w:rPr>
      </w:pPr>
      <w:r>
        <w:rPr>
          <w:rFonts w:eastAsia="Arial" w:cs="Arial"/>
          <w:b w:val="false"/>
          <w:bCs w:val="false"/>
          <w:color w:val="333333"/>
          <w:kern w:val="0"/>
          <w:sz w:val="22"/>
          <w:szCs w:val="22"/>
          <w:lang w:val="en" w:eastAsia="zh-CN" w:bidi="hi-IN"/>
        </w:rPr>
        <w:t>Si, tali regole saranno elencate dove possibile all’interno del gioco e con riferimenti web.</w:t>
      </w:r>
    </w:p>
    <w:p>
      <w:pPr>
        <w:pStyle w:val="LOnormal"/>
        <w:rPr>
          <w:color w:val="333333"/>
        </w:rPr>
      </w:pPr>
      <w:r>
        <w:rPr>
          <w:color w:val="333333"/>
        </w:rPr>
      </w:r>
    </w:p>
    <w:p>
      <w:pPr>
        <w:pStyle w:val="LOnormal"/>
        <w:rPr>
          <w:b/>
          <w:b/>
          <w:color w:val="333333"/>
        </w:rPr>
      </w:pPr>
      <w:r>
        <w:rPr>
          <w:rFonts w:eastAsia="Arial" w:cs="Arial"/>
          <w:b/>
          <w:color w:val="333333"/>
          <w:kern w:val="0"/>
          <w:sz w:val="22"/>
          <w:szCs w:val="22"/>
          <w:lang w:val="en" w:eastAsia="zh-CN" w:bidi="hi-IN"/>
        </w:rPr>
        <w:t>QUANDO IL MASTER E IL PLAYER NON SI TROVANO D’ACCORDO SU UNA REGOLA ?</w:t>
      </w:r>
    </w:p>
    <w:p>
      <w:pPr>
        <w:pStyle w:val="LOnormal"/>
        <w:rPr>
          <w:b/>
          <w:b/>
          <w:color w:val="333333"/>
        </w:rPr>
      </w:pPr>
      <w:r>
        <w:rPr>
          <w:b/>
          <w:color w:val="333333"/>
        </w:rPr>
      </w:r>
    </w:p>
    <w:p>
      <w:pPr>
        <w:pStyle w:val="LOnormal"/>
        <w:rPr>
          <w:color w:val="333333"/>
        </w:rPr>
      </w:pPr>
      <w:r>
        <w:rPr/>
        <mc:AlternateContent>
          <mc:Choice Requires="wps">
            <w:drawing>
              <wp:inline distT="0" distB="0" distL="0" distR="0">
                <wp:extent cx="5958840" cy="34290"/>
                <wp:effectExtent l="0" t="0" r="0" b="0"/>
                <wp:docPr id="13" name=""/>
                <a:graphic xmlns:a="http://schemas.openxmlformats.org/drawingml/2006/main">
                  <a:graphicData uri="http://schemas.microsoft.com/office/word/2010/wordprocessingShape">
                    <wps:wsp>
                      <wps:cNvSpPr/>
                      <wps:spPr>
                        <a:xfrm>
                          <a:off x="0" y="0"/>
                          <a:ext cx="5958360" cy="3348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7pt;width:469.1pt;height:2.6pt;mso-position-vertical:top">
                <w10:wrap type="none"/>
                <v:fill o:detectmouseclick="t" type="solid" color2="#5f5f5f"/>
                <v:stroke color="#3465a4" joinstyle="round" endcap="flat"/>
              </v:rect>
            </w:pict>
          </mc:Fallback>
        </mc:AlternateContent>
      </w:r>
    </w:p>
    <w:p>
      <w:pPr>
        <w:pStyle w:val="LOnormal"/>
        <w:rPr>
          <w:color w:val="333333"/>
        </w:rPr>
      </w:pPr>
      <w:r>
        <w:rPr>
          <w:rFonts w:eastAsia="Arial" w:cs="Arial"/>
          <w:b w:val="false"/>
          <w:bCs w:val="false"/>
          <w:color w:val="333333"/>
          <w:kern w:val="0"/>
          <w:sz w:val="22"/>
          <w:szCs w:val="22"/>
          <w:lang w:val="en" w:eastAsia="zh-CN" w:bidi="hi-IN"/>
        </w:rPr>
        <w:t>Per evitare di fermarsi a discutere sulla applicazione di qualche regola bloccando la serata, nel caso il master e il player non si trovino d’accordo sull’applicazione di una regola o di un’evento nei primi 5 min viene lanciato un 1d2  (un lancio della moneta) se esce “1” si da ragione per il momento al master se esce “2” al player, successivamente prima delle sessione seguente il punto sarà analizzato e risolto o con un’house rule apposita o simili.</w:t>
      </w:r>
    </w:p>
    <w:p>
      <w:pPr>
        <w:pStyle w:val="LOnormal"/>
        <w:rPr>
          <w:color w:val="333333"/>
        </w:rPr>
      </w:pPr>
      <w:r>
        <w:rPr>
          <w:color w:val="333333"/>
        </w:rPr>
      </w:r>
    </w:p>
    <w:p>
      <w:pPr>
        <w:pStyle w:val="LOnormal"/>
        <w:rPr>
          <w:color w:val="333333"/>
        </w:rPr>
      </w:pPr>
      <w:r>
        <w:rPr>
          <w:rFonts w:eastAsia="Arial" w:cs="Arial"/>
          <w:b/>
          <w:color w:val="333333"/>
          <w:kern w:val="0"/>
          <w:sz w:val="22"/>
          <w:szCs w:val="22"/>
          <w:lang w:val="en" w:eastAsia="zh-CN" w:bidi="hi-IN"/>
        </w:rPr>
        <w:t>COME CALCOLIAMO LE STATISTICHE ?</w:t>
      </w:r>
    </w:p>
    <w:p>
      <w:pPr>
        <w:pStyle w:val="LOnormal"/>
        <w:rPr>
          <w:color w:val="333333"/>
        </w:rPr>
      </w:pPr>
      <w:r>
        <w:rPr>
          <w:color w:val="333333"/>
        </w:rPr>
      </w:r>
    </w:p>
    <w:p>
      <w:pPr>
        <w:pStyle w:val="LOnormal"/>
        <w:rPr>
          <w:color w:val="333333"/>
        </w:rPr>
      </w:pPr>
      <w:r>
        <w:rPr/>
        <mc:AlternateContent>
          <mc:Choice Requires="wps">
            <w:drawing>
              <wp:inline distT="0" distB="0" distL="0" distR="0">
                <wp:extent cx="5958840" cy="34290"/>
                <wp:effectExtent l="0" t="0" r="0" b="0"/>
                <wp:docPr id="14" name=""/>
                <a:graphic xmlns:a="http://schemas.openxmlformats.org/drawingml/2006/main">
                  <a:graphicData uri="http://schemas.microsoft.com/office/word/2010/wordprocessingShape">
                    <wps:wsp>
                      <wps:cNvSpPr/>
                      <wps:spPr>
                        <a:xfrm>
                          <a:off x="0" y="0"/>
                          <a:ext cx="5958360" cy="3348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7pt;width:469.1pt;height:2.6pt;mso-position-vertical:top">
                <w10:wrap type="none"/>
                <v:fill o:detectmouseclick="t" type="solid" color2="#5f5f5f"/>
                <v:stroke color="#3465a4" joinstyle="round" endcap="flat"/>
              </v:rect>
            </w:pict>
          </mc:Fallback>
        </mc:AlternateContent>
      </w:r>
    </w:p>
    <w:p>
      <w:pPr>
        <w:pStyle w:val="LOnormal"/>
        <w:rPr>
          <w:color w:val="333333"/>
        </w:rPr>
      </w:pPr>
      <w:r>
        <w:rPr>
          <w:b/>
          <w:bCs/>
          <w:color w:val="333333"/>
        </w:rPr>
        <w:t>Ability Score Generation Method 4d6, drop lowest (ignora il tiro piu’ basso) con supplemento dell matrice standard o direttamente la matrice standard.</w:t>
      </w:r>
    </w:p>
    <w:p>
      <w:pPr>
        <w:pStyle w:val="LOnormal"/>
        <w:rPr>
          <w:color w:val="333333"/>
        </w:rPr>
      </w:pPr>
      <w:r>
        <w:rPr>
          <w:color w:val="333333"/>
        </w:rPr>
      </w:r>
    </w:p>
    <w:p>
      <w:pPr>
        <w:pStyle w:val="LOnormal"/>
        <w:rPr>
          <w:color w:val="333333"/>
        </w:rPr>
      </w:pPr>
      <w:r>
        <w:rPr>
          <w:color w:val="333333"/>
        </w:rPr>
        <w:t>Se si sceglie di tentare la fortuna con il meccanismo dei 4d6 ecco le regole:</w:t>
      </w:r>
    </w:p>
    <w:p>
      <w:pPr>
        <w:pStyle w:val="LOnormal"/>
        <w:numPr>
          <w:ilvl w:val="0"/>
          <w:numId w:val="1"/>
        </w:numPr>
        <w:rPr>
          <w:color w:val="333333"/>
        </w:rPr>
      </w:pPr>
      <w:r>
        <w:rPr>
          <w:color w:val="333333"/>
        </w:rPr>
        <w:t>I tiri del 4d6 saranno effettuati all’inzio della prima sessione.</w:t>
      </w:r>
    </w:p>
    <w:p>
      <w:pPr>
        <w:pStyle w:val="LOnormal"/>
        <w:numPr>
          <w:ilvl w:val="0"/>
          <w:numId w:val="1"/>
        </w:numPr>
        <w:rPr>
          <w:color w:val="333333"/>
        </w:rPr>
      </w:pPr>
      <w:r>
        <w:rPr>
          <w:color w:val="333333"/>
        </w:rPr>
        <w:t xml:space="preserve">Tira un roll 4d6 X </w:t>
      </w:r>
      <w:r>
        <w:rPr>
          <w:rFonts w:eastAsia="Arial" w:cs="Arial"/>
          <w:color w:val="333333"/>
          <w:kern w:val="0"/>
          <w:sz w:val="22"/>
          <w:szCs w:val="22"/>
          <w:lang w:val="en" w:eastAsia="zh-CN" w:bidi="hi-IN"/>
        </w:rPr>
        <w:t>6</w:t>
      </w:r>
      <w:r>
        <w:rPr>
          <w:color w:val="333333"/>
        </w:rPr>
        <w:t xml:space="preserve"> (tira un </w:t>
      </w:r>
      <w:r>
        <w:rPr>
          <w:rFonts w:eastAsia="Arial" w:cs="Arial"/>
          <w:color w:val="333333"/>
          <w:kern w:val="0"/>
          <w:sz w:val="22"/>
          <w:szCs w:val="22"/>
          <w:lang w:val="en" w:eastAsia="zh-CN" w:bidi="hi-IN"/>
        </w:rPr>
        <w:t>4</w:t>
      </w:r>
      <w:r>
        <w:rPr>
          <w:color w:val="333333"/>
        </w:rPr>
        <w:t xml:space="preserve">d6 per </w:t>
      </w:r>
      <w:r>
        <w:rPr>
          <w:rFonts w:eastAsia="Arial" w:cs="Arial"/>
          <w:color w:val="333333"/>
          <w:kern w:val="0"/>
          <w:sz w:val="22"/>
          <w:szCs w:val="22"/>
          <w:lang w:val="en" w:eastAsia="zh-CN" w:bidi="hi-IN"/>
        </w:rPr>
        <w:t>6</w:t>
      </w:r>
      <w:r>
        <w:rPr>
          <w:color w:val="333333"/>
        </w:rPr>
        <w:t xml:space="preserve"> volte).</w:t>
      </w:r>
    </w:p>
    <w:p>
      <w:pPr>
        <w:pStyle w:val="LOnormal"/>
        <w:numPr>
          <w:ilvl w:val="0"/>
          <w:numId w:val="1"/>
        </w:numPr>
        <w:rPr>
          <w:color w:val="333333"/>
        </w:rPr>
      </w:pPr>
      <w:r>
        <w:rPr>
          <w:rFonts w:eastAsia="Arial" w:cs="Arial"/>
          <w:color w:val="333333"/>
          <w:kern w:val="0"/>
          <w:sz w:val="22"/>
          <w:szCs w:val="22"/>
          <w:lang w:val="en" w:eastAsia="zh-CN" w:bidi="hi-IN"/>
        </w:rPr>
        <w:t>S</w:t>
      </w:r>
      <w:r>
        <w:rPr>
          <w:color w:val="333333"/>
        </w:rPr>
        <w:t xml:space="preserve">i </w:t>
      </w:r>
      <w:r>
        <w:rPr>
          <w:rFonts w:eastAsia="Arial" w:cs="Arial"/>
          <w:color w:val="333333"/>
          <w:kern w:val="0"/>
          <w:sz w:val="22"/>
          <w:szCs w:val="22"/>
          <w:lang w:val="en" w:eastAsia="zh-CN" w:bidi="hi-IN"/>
        </w:rPr>
        <w:t>ritira i singoli dadi che fanno 1 o 2 (quindi un minimo di 3).</w:t>
      </w:r>
    </w:p>
    <w:p>
      <w:pPr>
        <w:pStyle w:val="LOnormal"/>
        <w:numPr>
          <w:ilvl w:val="0"/>
          <w:numId w:val="1"/>
        </w:numPr>
        <w:rPr>
          <w:color w:val="333333"/>
        </w:rPr>
      </w:pPr>
      <w:r>
        <w:rPr>
          <w:color w:val="333333"/>
        </w:rPr>
        <w:t>Ignora il roll singolo del singolo 4d6 venuto piu’ basso, quindi tieni 3 roll più alti del singolo 4d6.</w:t>
      </w:r>
    </w:p>
    <w:p>
      <w:pPr>
        <w:pStyle w:val="LOnormal"/>
        <w:numPr>
          <w:ilvl w:val="0"/>
          <w:numId w:val="1"/>
        </w:numPr>
        <w:rPr>
          <w:color w:val="333333"/>
        </w:rPr>
      </w:pPr>
      <w:r>
        <w:rPr>
          <w:color w:val="333333"/>
        </w:rPr>
        <w:t>Il totale in questo modo per ogni sta</w:t>
      </w:r>
      <w:r>
        <w:rPr>
          <w:rFonts w:eastAsia="Arial" w:cs="Arial"/>
          <w:color w:val="333333"/>
          <w:kern w:val="0"/>
          <w:sz w:val="22"/>
          <w:szCs w:val="22"/>
          <w:lang w:val="en" w:eastAsia="zh-CN" w:bidi="hi-IN"/>
        </w:rPr>
        <w:t>ts</w:t>
      </w:r>
      <w:r>
        <w:rPr>
          <w:color w:val="333333"/>
        </w:rPr>
        <w:t xml:space="preserve"> del PG è un minimo </w:t>
      </w:r>
      <w:r>
        <w:rPr>
          <w:rFonts w:eastAsia="Arial" w:cs="Arial"/>
          <w:color w:val="333333"/>
          <w:kern w:val="0"/>
          <w:sz w:val="22"/>
          <w:szCs w:val="22"/>
          <w:lang w:val="en" w:eastAsia="zh-CN" w:bidi="hi-IN"/>
        </w:rPr>
        <w:t xml:space="preserve">di </w:t>
      </w:r>
      <w:r>
        <w:rPr>
          <w:color w:val="333333"/>
        </w:rPr>
        <w:t>9 fino a un massimo 18.</w:t>
      </w:r>
    </w:p>
    <w:p>
      <w:pPr>
        <w:pStyle w:val="LOnormal"/>
        <w:numPr>
          <w:ilvl w:val="0"/>
          <w:numId w:val="1"/>
        </w:numPr>
        <w:rPr>
          <w:color w:val="333333"/>
        </w:rPr>
      </w:pPr>
      <w:r>
        <w:rPr>
          <w:rFonts w:eastAsia="Arial" w:cs="Arial"/>
          <w:color w:val="333333"/>
          <w:kern w:val="0"/>
          <w:sz w:val="22"/>
          <w:szCs w:val="22"/>
          <w:lang w:val="en" w:eastAsia="zh-CN" w:bidi="hi-IN"/>
        </w:rPr>
        <w:t>O</w:t>
      </w:r>
      <w:r>
        <w:rPr>
          <w:color w:val="333333"/>
        </w:rPr>
        <w:t>rganizza i 6 numeri ottenuti come desideri.</w:t>
      </w:r>
    </w:p>
    <w:p>
      <w:pPr>
        <w:pStyle w:val="LOnormal"/>
        <w:numPr>
          <w:ilvl w:val="0"/>
          <w:numId w:val="1"/>
        </w:numPr>
        <w:rPr>
          <w:color w:val="333333"/>
        </w:rPr>
      </w:pPr>
      <w:r>
        <w:rPr>
          <w:rFonts w:eastAsia="Arial" w:cs="Arial"/>
          <w:color w:val="333333"/>
          <w:kern w:val="0"/>
          <w:sz w:val="22"/>
          <w:szCs w:val="22"/>
          <w:lang w:val="en" w:eastAsia="zh-CN" w:bidi="hi-IN"/>
        </w:rPr>
        <w:t>I</w:t>
      </w:r>
      <w:r>
        <w:rPr>
          <w:color w:val="333333"/>
        </w:rPr>
        <w:t xml:space="preserve"> giocatori che non sono soddisfatti delle statistiche </w:t>
      </w:r>
      <w:r>
        <w:rPr>
          <w:rFonts w:eastAsia="Arial" w:cs="Arial"/>
          <w:color w:val="333333"/>
          <w:kern w:val="0"/>
          <w:sz w:val="22"/>
          <w:szCs w:val="22"/>
          <w:lang w:val="en" w:eastAsia="zh-CN" w:bidi="hi-IN"/>
        </w:rPr>
        <w:t>ottenute</w:t>
      </w:r>
      <w:r>
        <w:rPr>
          <w:color w:val="333333"/>
        </w:rPr>
        <w:t xml:space="preserve"> possono invece utilizzare la matrice standard (15, 14, 13, 12, 10, 8; organizzare come preferisci). Ciò solleva il "limite" per i punteggi delle caratteristiche, consentendo al contempo un po 'di casualità e personaggi eccezionali quando i giocatori rollano bene.</w:t>
      </w:r>
    </w:p>
    <w:p>
      <w:pPr>
        <w:pStyle w:val="LOnormal"/>
        <w:numPr>
          <w:ilvl w:val="0"/>
          <w:numId w:val="0"/>
        </w:numPr>
        <w:ind w:left="720" w:hanging="0"/>
        <w:rPr>
          <w:color w:val="333333"/>
        </w:rPr>
      </w:pPr>
      <w:r>
        <w:rPr>
          <w:color w:val="333333"/>
        </w:rPr>
      </w:r>
    </w:p>
    <w:p>
      <w:pPr>
        <w:pStyle w:val="LOnormal"/>
        <w:rPr>
          <w:color w:val="333333"/>
        </w:rPr>
      </w:pPr>
      <w:r>
        <w:rPr>
          <w:color w:val="333333"/>
        </w:rPr>
        <w:t>In Alternativa ai punti precedenti si può optare direttamente per la matrice standard:</w:t>
      </w:r>
    </w:p>
    <w:p>
      <w:pPr>
        <w:pStyle w:val="LOnormal"/>
        <w:numPr>
          <w:ilvl w:val="0"/>
          <w:numId w:val="2"/>
        </w:numPr>
        <w:rPr>
          <w:color w:val="333333"/>
        </w:rPr>
      </w:pPr>
      <w:r>
        <w:rPr>
          <w:color w:val="333333"/>
        </w:rPr>
        <w:t>Roll fissi 15, 14, 13, 12, 10, 8.</w:t>
      </w:r>
    </w:p>
    <w:p>
      <w:pPr>
        <w:pStyle w:val="LOnormal"/>
        <w:numPr>
          <w:ilvl w:val="0"/>
          <w:numId w:val="2"/>
        </w:numPr>
        <w:rPr>
          <w:color w:val="333333"/>
        </w:rPr>
      </w:pPr>
      <w:r>
        <w:rPr>
          <w:rFonts w:eastAsia="Arial" w:cs="Arial"/>
          <w:color w:val="333333"/>
          <w:kern w:val="0"/>
          <w:sz w:val="22"/>
          <w:szCs w:val="22"/>
          <w:lang w:val="en" w:eastAsia="zh-CN" w:bidi="hi-IN"/>
        </w:rPr>
        <w:t>O</w:t>
      </w:r>
      <w:r>
        <w:rPr>
          <w:color w:val="333333"/>
        </w:rPr>
        <w:t>rganizza i 6 numeri ottenuti come desideri.</w:t>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Regola della sfortuna</w:t>
      </w:r>
      <w:r>
        <w:rPr>
          <w:b/>
          <w:bCs/>
          <w:color w:val="333333"/>
        </w:rPr>
        <w:t>:</w:t>
      </w:r>
      <w:r>
        <w:rPr>
          <w:color w:val="333333"/>
        </w:rPr>
        <w:t xml:space="preserve"> </w:t>
      </w:r>
      <w:r>
        <w:rPr>
          <w:rFonts w:eastAsia="Arial" w:cs="Arial"/>
          <w:color w:val="333333"/>
          <w:kern w:val="0"/>
          <w:sz w:val="22"/>
          <w:szCs w:val="22"/>
          <w:lang w:val="en" w:eastAsia="zh-CN" w:bidi="hi-IN"/>
        </w:rPr>
        <w:t>Il</w:t>
      </w:r>
      <w:r>
        <w:rPr>
          <w:color w:val="333333"/>
        </w:rPr>
        <w:t xml:space="preserve"> master può </w:t>
      </w:r>
      <w:r>
        <w:rPr>
          <w:rFonts w:eastAsia="Arial" w:cs="Arial"/>
          <w:color w:val="333333"/>
          <w:kern w:val="0"/>
          <w:sz w:val="22"/>
          <w:szCs w:val="22"/>
          <w:lang w:val="en" w:eastAsia="zh-CN" w:bidi="hi-IN"/>
        </w:rPr>
        <w:t>d</w:t>
      </w:r>
      <w:r>
        <w:rPr>
          <w:color w:val="333333"/>
        </w:rPr>
        <w:t xml:space="preserve">ichiarare il 4d6 come valido e ignorare la matrice standard nel caso la variazione di vantaggio </w:t>
      </w:r>
      <w:r>
        <w:rPr>
          <w:rFonts w:eastAsia="Arial" w:cs="Arial"/>
          <w:color w:val="333333"/>
          <w:kern w:val="0"/>
          <w:sz w:val="22"/>
          <w:szCs w:val="22"/>
          <w:lang w:val="en" w:eastAsia="zh-CN" w:bidi="hi-IN"/>
        </w:rPr>
        <w:t>sia</w:t>
      </w:r>
      <w:r>
        <w:rPr>
          <w:color w:val="333333"/>
        </w:rPr>
        <w:t xml:space="preserve"> inferiore ai 5 punti (5 incluso) </w:t>
      </w:r>
      <w:r>
        <w:rPr>
          <w:rFonts w:eastAsia="Arial" w:cs="Arial"/>
          <w:color w:val="333333"/>
          <w:kern w:val="0"/>
          <w:sz w:val="22"/>
          <w:szCs w:val="22"/>
          <w:lang w:val="en" w:eastAsia="zh-CN" w:bidi="hi-IN"/>
        </w:rPr>
        <w:t xml:space="preserve">esempio con il 4d6 [14,14,12,12,12,10]  la variazione è di 2 punti e il master può accettare il 4d6. </w:t>
      </w:r>
    </w:p>
    <w:p>
      <w:pPr>
        <w:pStyle w:val="LOnormal"/>
        <w:rPr>
          <w:color w:val="333333"/>
        </w:rPr>
      </w:pPr>
      <w:r>
        <w:rPr>
          <w:rFonts w:eastAsia="Arial" w:cs="Arial"/>
          <w:color w:val="333333"/>
          <w:kern w:val="0"/>
          <w:sz w:val="22"/>
          <w:szCs w:val="22"/>
          <w:lang w:val="en" w:eastAsia="zh-CN" w:bidi="hi-IN"/>
        </w:rPr>
        <w:t>Se il punteggio è superiore a 5 punti può optare per un nuovo lancio dei dadi 4d6 o utilizzare subito la matrice standard.</w:t>
      </w:r>
      <w:r>
        <w:rPr>
          <w:color w:val="333333"/>
        </w:rPr>
        <w:t xml:space="preserve"> </w:t>
      </w:r>
    </w:p>
    <w:p>
      <w:pPr>
        <w:pStyle w:val="LOnormal"/>
        <w:rPr>
          <w:color w:val="333333"/>
        </w:rPr>
      </w:pPr>
      <w:r>
        <w:rPr>
          <w:color w:val="333333"/>
        </w:rPr>
        <w:t>Questa regola non si applica se il giocatore dichiara di voler utilizzare subito la matrice standard senza tirare i 4d6.</w:t>
      </w:r>
    </w:p>
    <w:p>
      <w:pPr>
        <w:pStyle w:val="LOnormal"/>
        <w:rPr>
          <w:b/>
          <w:b/>
          <w:color w:val="333333"/>
        </w:rPr>
      </w:pPr>
      <w:r>
        <w:rPr>
          <w:rFonts w:eastAsia="Arial" w:cs="Arial"/>
          <w:b/>
          <w:color w:val="333333"/>
          <w:kern w:val="0"/>
          <w:sz w:val="22"/>
          <w:szCs w:val="22"/>
          <w:lang w:val="en" w:eastAsia="zh-CN" w:bidi="hi-IN"/>
        </w:rPr>
        <w:t>COME CALCOLIAMO I PUNTI VITA?</w:t>
      </w:r>
    </w:p>
    <w:p>
      <w:pPr>
        <w:pStyle w:val="LOnormal"/>
        <w:rPr>
          <w:color w:val="333333"/>
        </w:rPr>
      </w:pPr>
      <w:r>
        <w:rPr>
          <w:color w:val="333333"/>
        </w:rPr>
      </w:r>
    </w:p>
    <w:p>
      <w:pPr>
        <w:pStyle w:val="LOnormal"/>
        <w:rPr>
          <w:color w:val="333333"/>
        </w:rPr>
      </w:pPr>
      <w:r>
        <w:rPr/>
        <mc:AlternateContent>
          <mc:Choice Requires="wps">
            <w:drawing>
              <wp:inline distT="0" distB="0" distL="0" distR="0">
                <wp:extent cx="5958840" cy="34290"/>
                <wp:effectExtent l="0" t="0" r="0" b="0"/>
                <wp:docPr id="15" name=""/>
                <a:graphic xmlns:a="http://schemas.openxmlformats.org/drawingml/2006/main">
                  <a:graphicData uri="http://schemas.microsoft.com/office/word/2010/wordprocessingShape">
                    <wps:wsp>
                      <wps:cNvSpPr/>
                      <wps:spPr>
                        <a:xfrm>
                          <a:off x="0" y="0"/>
                          <a:ext cx="5958360" cy="3348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7pt;width:469.1pt;height:2.6pt;mso-position-vertical:top">
                <w10:wrap type="none"/>
                <v:fill o:detectmouseclick="t" type="solid" color2="#5f5f5f"/>
                <v:stroke color="#3465a4" joinstyle="round" endcap="flat"/>
              </v:rect>
            </w:pict>
          </mc:Fallback>
        </mc:AlternateContent>
      </w:r>
    </w:p>
    <w:p>
      <w:pPr>
        <w:pStyle w:val="LOnormal"/>
        <w:rPr>
          <w:color w:val="333333"/>
        </w:rPr>
      </w:pPr>
      <w:r>
        <w:rPr>
          <w:rFonts w:eastAsia="Arial" w:cs="Arial"/>
          <w:b/>
          <w:bCs/>
          <w:color w:val="333333"/>
          <w:kern w:val="0"/>
          <w:sz w:val="22"/>
          <w:szCs w:val="22"/>
          <w:lang w:val="en" w:eastAsia="zh-CN" w:bidi="hi-IN"/>
        </w:rPr>
        <w:t>Hit Points</w:t>
      </w:r>
      <w:r>
        <w:rPr>
          <w:b/>
          <w:bCs/>
          <w:color w:val="333333"/>
        </w:rPr>
        <w:t xml:space="preserve"> Score Generation Method</w:t>
      </w:r>
    </w:p>
    <w:p>
      <w:pPr>
        <w:pStyle w:val="LOnormal"/>
        <w:rPr>
          <w:color w:val="333333"/>
        </w:rPr>
      </w:pPr>
      <w:r>
        <w:rPr>
          <w:color w:val="333333"/>
        </w:rPr>
      </w:r>
    </w:p>
    <w:p>
      <w:pPr>
        <w:pStyle w:val="LOnormal"/>
        <w:rPr>
          <w:color w:val="333333"/>
        </w:rPr>
      </w:pPr>
      <w:r>
        <w:rPr>
          <w:rFonts w:eastAsia="Arial" w:cs="Arial"/>
          <w:b w:val="false"/>
          <w:bCs w:val="false"/>
          <w:color w:val="333333"/>
          <w:kern w:val="0"/>
          <w:sz w:val="22"/>
          <w:szCs w:val="22"/>
          <w:lang w:val="en" w:eastAsia="zh-CN" w:bidi="hi-IN"/>
        </w:rPr>
        <w:t>S</w:t>
      </w:r>
      <w:r>
        <w:rPr>
          <w:b w:val="false"/>
          <w:bCs w:val="false"/>
          <w:color w:val="333333"/>
        </w:rPr>
        <w:t>i rolla i dadi della classe se il risultato è minore della “Average” si prende la “Average” , ignorando il mod della costituzione:</w:t>
      </w:r>
    </w:p>
    <w:p>
      <w:pPr>
        <w:pStyle w:val="LOnormal"/>
        <w:rPr>
          <w:color w:val="333333"/>
        </w:rPr>
      </w:pPr>
      <w:r>
        <w:rPr>
          <w:color w:val="333333"/>
        </w:rPr>
      </w:r>
    </w:p>
    <w:p>
      <w:pPr>
        <w:pStyle w:val="LOnormal"/>
        <w:rPr>
          <w:color w:val="333333"/>
        </w:rPr>
      </w:pPr>
      <w:r>
        <w:rPr>
          <w:b w:val="false"/>
          <w:bCs w:val="false"/>
          <w:color w:val="333333"/>
        </w:rPr>
        <w:t>Esempio un ranger tira un 1d</w:t>
      </w:r>
      <w:r>
        <w:rPr>
          <w:rFonts w:eastAsia="Arial" w:cs="Arial"/>
          <w:b w:val="false"/>
          <w:bCs w:val="false"/>
          <w:color w:val="333333"/>
          <w:kern w:val="0"/>
          <w:sz w:val="22"/>
          <w:szCs w:val="22"/>
          <w:lang w:val="en" w:eastAsia="zh-CN" w:bidi="hi-IN"/>
        </w:rPr>
        <w:t>10</w:t>
      </w:r>
      <w:r>
        <w:rPr>
          <w:b w:val="false"/>
          <w:bCs w:val="false"/>
          <w:color w:val="333333"/>
        </w:rPr>
        <w:t xml:space="preserve">, ma fa un 2 prende il </w:t>
      </w:r>
      <w:r>
        <w:rPr>
          <w:rFonts w:eastAsia="Arial" w:cs="Arial"/>
          <w:b/>
          <w:bCs/>
          <w:i/>
          <w:iCs/>
          <w:color w:val="333333"/>
          <w:kern w:val="0"/>
          <w:sz w:val="22"/>
          <w:szCs w:val="22"/>
          <w:lang w:val="en" w:eastAsia="zh-CN" w:bidi="hi-IN"/>
        </w:rPr>
        <w:t>6</w:t>
      </w:r>
      <w:r>
        <w:rPr>
          <w:b/>
          <w:bCs/>
          <w:i/>
          <w:iCs/>
          <w:color w:val="333333"/>
        </w:rPr>
        <w:t xml:space="preserve"> + [your Constitution modifier per Ranger level after 1st]</w:t>
      </w:r>
      <w:r>
        <w:rPr>
          <w:b w:val="false"/>
          <w:bCs w:val="false"/>
          <w:color w:val="333333"/>
        </w:rPr>
        <w:t>.</w:t>
      </w:r>
    </w:p>
    <w:p>
      <w:pPr>
        <w:pStyle w:val="LOnormal"/>
        <w:rPr>
          <w:color w:val="333333"/>
        </w:rPr>
      </w:pPr>
      <w:r>
        <w:rPr>
          <w:color w:val="333333"/>
        </w:rPr>
      </w:r>
    </w:p>
    <w:p>
      <w:pPr>
        <w:pStyle w:val="LOnormal"/>
        <w:rPr>
          <w:b/>
          <w:b/>
          <w:color w:val="333333"/>
        </w:rPr>
      </w:pPr>
      <w:r>
        <w:rPr>
          <w:b/>
          <w:color w:val="333333"/>
        </w:rPr>
      </w:r>
    </w:p>
    <w:p>
      <w:pPr>
        <w:pStyle w:val="LOnormal"/>
        <w:rPr>
          <w:b/>
          <w:b/>
          <w:color w:val="333333"/>
        </w:rPr>
      </w:pPr>
      <w:r>
        <w:rPr>
          <w:rFonts w:eastAsia="Arial" w:cs="Arial"/>
          <w:b/>
          <w:color w:val="333333"/>
          <w:kern w:val="0"/>
          <w:sz w:val="22"/>
          <w:szCs w:val="22"/>
          <w:lang w:val="en" w:eastAsia="zh-CN" w:bidi="hi-IN"/>
        </w:rPr>
        <w:t>LIVELLO DI PARTENZA DEI PERSONAGGI ?</w:t>
      </w:r>
    </w:p>
    <w:p>
      <w:pPr>
        <w:pStyle w:val="LOnormal"/>
        <w:rPr>
          <w:color w:val="333333"/>
        </w:rPr>
      </w:pPr>
      <w:r>
        <w:rPr>
          <w:color w:val="333333"/>
        </w:rPr>
      </w:r>
    </w:p>
    <w:p>
      <w:pPr>
        <w:pStyle w:val="LOnormal"/>
        <w:rPr>
          <w:color w:val="333333"/>
        </w:rPr>
      </w:pPr>
      <w:r>
        <w:rPr/>
        <mc:AlternateContent>
          <mc:Choice Requires="wps">
            <w:drawing>
              <wp:inline distT="0" distB="0" distL="0" distR="0">
                <wp:extent cx="5958840" cy="34290"/>
                <wp:effectExtent l="0" t="0" r="0" b="0"/>
                <wp:docPr id="16" name=""/>
                <a:graphic xmlns:a="http://schemas.openxmlformats.org/drawingml/2006/main">
                  <a:graphicData uri="http://schemas.microsoft.com/office/word/2010/wordprocessingShape">
                    <wps:wsp>
                      <wps:cNvSpPr/>
                      <wps:spPr>
                        <a:xfrm>
                          <a:off x="0" y="0"/>
                          <a:ext cx="5958360" cy="3348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7pt;width:469.1pt;height:2.6pt;mso-position-vertical:top">
                <w10:wrap type="none"/>
                <v:fill o:detectmouseclick="t" type="solid" color2="#5f5f5f"/>
                <v:stroke color="#3465a4" joinstyle="round" endcap="flat"/>
              </v:rect>
            </w:pict>
          </mc:Fallback>
        </mc:AlternateContent>
      </w:r>
    </w:p>
    <w:p>
      <w:pPr>
        <w:pStyle w:val="LOnormal"/>
        <w:rPr>
          <w:color w:val="333333"/>
        </w:rPr>
      </w:pPr>
      <w:r>
        <w:rPr>
          <w:b w:val="false"/>
          <w:bCs w:val="false"/>
          <w:color w:val="333333"/>
        </w:rPr>
        <w:t>Si comincia con il livello 3, quindi con la scelta dell’archetipo, a cui segue anche una specializzazione del proprio background se lo si vuole.</w:t>
      </w:r>
    </w:p>
    <w:p>
      <w:pPr>
        <w:pStyle w:val="LOnormal"/>
        <w:rPr>
          <w:color w:val="333333"/>
        </w:rPr>
      </w:pPr>
      <w:r>
        <w:rPr>
          <w:color w:val="333333"/>
        </w:rPr>
      </w:r>
    </w:p>
    <w:p>
      <w:pPr>
        <w:pStyle w:val="LOnormal"/>
        <w:rPr>
          <w:color w:val="333333"/>
        </w:rPr>
      </w:pPr>
      <w:r>
        <w:rPr>
          <w:b/>
          <w:bCs/>
          <w:color w:val="333333"/>
        </w:rPr>
        <w:t>NOTA:</w:t>
      </w:r>
      <w:r>
        <w:rPr>
          <w:b w:val="false"/>
          <w:bCs w:val="false"/>
          <w:color w:val="333333"/>
        </w:rPr>
        <w:t xml:space="preserve"> L’archetipo puo’ essere anche un homebrew basta che linkate la risorsa web di partenza nel capitolo “COME CREIAMO IL PERSONAGGIO SUL SOFTWARE ?” e il master deciderà il da farsi.</w:t>
      </w:r>
    </w:p>
    <w:p>
      <w:pPr>
        <w:pStyle w:val="LOnormal"/>
        <w:rPr>
          <w:color w:val="333333"/>
        </w:rPr>
      </w:pPr>
      <w:r>
        <w:rPr>
          <w:color w:val="333333"/>
        </w:rPr>
      </w:r>
    </w:p>
    <w:p>
      <w:pPr>
        <w:pStyle w:val="LOnormal"/>
        <w:rPr>
          <w:b/>
          <w:b/>
          <w:color w:val="333333"/>
        </w:rPr>
      </w:pPr>
      <w:r>
        <w:rPr>
          <w:b/>
          <w:color w:val="333333"/>
        </w:rPr>
      </w:r>
    </w:p>
    <w:p>
      <w:pPr>
        <w:pStyle w:val="LOnormal"/>
        <w:rPr>
          <w:b/>
          <w:b/>
          <w:color w:val="333333"/>
        </w:rPr>
      </w:pPr>
      <w:r>
        <w:rPr>
          <w:rFonts w:eastAsia="Arial" w:cs="Arial"/>
          <w:b/>
          <w:color w:val="333333"/>
          <w:kern w:val="0"/>
          <w:sz w:val="22"/>
          <w:szCs w:val="22"/>
          <w:lang w:val="en" w:eastAsia="zh-CN" w:bidi="hi-IN"/>
        </w:rPr>
        <w:t>LA CAMPAGNA E’ LUNGA, CORTA O A SESSIONI DI QUEST ?</w:t>
      </w:r>
    </w:p>
    <w:p>
      <w:pPr>
        <w:pStyle w:val="LOnormal"/>
        <w:rPr>
          <w:color w:val="333333"/>
        </w:rPr>
      </w:pPr>
      <w:r>
        <w:rPr>
          <w:color w:val="333333"/>
        </w:rPr>
      </w:r>
    </w:p>
    <w:p>
      <w:pPr>
        <w:pStyle w:val="LOnormal"/>
        <w:rPr>
          <w:color w:val="333333"/>
        </w:rPr>
      </w:pPr>
      <w:r>
        <w:rPr/>
        <mc:AlternateContent>
          <mc:Choice Requires="wps">
            <w:drawing>
              <wp:inline distT="0" distB="0" distL="0" distR="0">
                <wp:extent cx="5958840" cy="34290"/>
                <wp:effectExtent l="0" t="0" r="0" b="0"/>
                <wp:docPr id="17" name=""/>
                <a:graphic xmlns:a="http://schemas.openxmlformats.org/drawingml/2006/main">
                  <a:graphicData uri="http://schemas.microsoft.com/office/word/2010/wordprocessingShape">
                    <wps:wsp>
                      <wps:cNvSpPr/>
                      <wps:spPr>
                        <a:xfrm>
                          <a:off x="0" y="0"/>
                          <a:ext cx="5958360" cy="3348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7pt;width:469.1pt;height:2.6pt;mso-position-vertical:top">
                <w10:wrap type="none"/>
                <v:fill o:detectmouseclick="t" type="solid" color2="#5f5f5f"/>
                <v:stroke color="#3465a4" joinstyle="round" endcap="flat"/>
              </v:rect>
            </w:pict>
          </mc:Fallback>
        </mc:AlternateContent>
      </w:r>
    </w:p>
    <w:p>
      <w:pPr>
        <w:pStyle w:val="LOnormal"/>
        <w:rPr>
          <w:color w:val="333333"/>
        </w:rPr>
      </w:pPr>
      <w:r>
        <w:rPr>
          <w:b w:val="false"/>
          <w:bCs w:val="false"/>
          <w:color w:val="333333"/>
        </w:rPr>
        <w:t>Siamo un gruppo di neofiti allo sbaraglio (master compreso), quindi si inizierà con una serie di quest da massimo 2 o 3 sessioni per ognuna collegate fra di loro, ma autoconclusive.</w:t>
      </w:r>
    </w:p>
    <w:p>
      <w:pPr>
        <w:pStyle w:val="LOnormal"/>
        <w:rPr>
          <w:color w:val="333333"/>
        </w:rPr>
      </w:pPr>
      <w:r>
        <w:rPr>
          <w:color w:val="333333"/>
        </w:rPr>
      </w:r>
    </w:p>
    <w:p>
      <w:pPr>
        <w:pStyle w:val="LOnormal"/>
        <w:rPr>
          <w:b/>
          <w:b/>
          <w:color w:val="333333"/>
        </w:rPr>
      </w:pPr>
      <w:r>
        <w:rPr>
          <w:b/>
          <w:color w:val="333333"/>
        </w:rPr>
      </w:r>
    </w:p>
    <w:p>
      <w:pPr>
        <w:pStyle w:val="LOnormal"/>
        <w:rPr>
          <w:b/>
          <w:b/>
          <w:color w:val="333333"/>
        </w:rPr>
      </w:pPr>
      <w:r>
        <w:rPr>
          <w:rFonts w:eastAsia="Arial" w:cs="Arial"/>
          <w:b/>
          <w:color w:val="333333"/>
          <w:kern w:val="0"/>
          <w:sz w:val="22"/>
          <w:szCs w:val="22"/>
          <w:lang w:val="en" w:eastAsia="zh-CN" w:bidi="hi-IN"/>
        </w:rPr>
        <w:t>[OPZIONALE SOLO PER CHI VUOLE APPROFONDIRE] QUALI SOFTWARE SARANNO UTILIZZATI ?</w:t>
      </w:r>
    </w:p>
    <w:p>
      <w:pPr>
        <w:pStyle w:val="LOnormal"/>
        <w:rPr>
          <w:color w:val="333333"/>
        </w:rPr>
      </w:pPr>
      <w:r>
        <w:rPr>
          <w:color w:val="333333"/>
        </w:rPr>
      </w:r>
    </w:p>
    <w:p>
      <w:pPr>
        <w:pStyle w:val="LOnormal"/>
        <w:rPr>
          <w:color w:val="333333"/>
        </w:rPr>
      </w:pPr>
      <w:r>
        <w:rPr/>
        <mc:AlternateContent>
          <mc:Choice Requires="wps">
            <w:drawing>
              <wp:inline distT="0" distB="0" distL="0" distR="0">
                <wp:extent cx="5958840" cy="34290"/>
                <wp:effectExtent l="0" t="0" r="0" b="0"/>
                <wp:docPr id="18" name=""/>
                <a:graphic xmlns:a="http://schemas.openxmlformats.org/drawingml/2006/main">
                  <a:graphicData uri="http://schemas.microsoft.com/office/word/2010/wordprocessingShape">
                    <wps:wsp>
                      <wps:cNvSpPr/>
                      <wps:spPr>
                        <a:xfrm>
                          <a:off x="0" y="0"/>
                          <a:ext cx="5958360" cy="3348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7pt;width:469.1pt;height:2.6pt;mso-position-vertical:top">
                <w10:wrap type="none"/>
                <v:fill o:detectmouseclick="t" type="solid" color2="#5f5f5f"/>
                <v:stroke color="#3465a4" joinstyle="round" endcap="flat"/>
              </v:rect>
            </w:pict>
          </mc:Fallback>
        </mc:AlternateContent>
      </w:r>
    </w:p>
    <w:p>
      <w:pPr>
        <w:pStyle w:val="Corpodeltesto"/>
        <w:rPr>
          <w:color w:val="333333"/>
        </w:rPr>
      </w:pPr>
      <w:r>
        <w:rPr>
          <w:rFonts w:eastAsia="Arial" w:cs="Arial"/>
          <w:b w:val="false"/>
          <w:bCs w:val="false"/>
          <w:strike/>
          <w:color w:val="333333"/>
          <w:kern w:val="0"/>
          <w:sz w:val="22"/>
          <w:szCs w:val="22"/>
          <w:lang w:val="en" w:eastAsia="zh-CN" w:bidi="hi-IN"/>
        </w:rPr>
        <w:t xml:space="preserve">Sarà utilizzato il software </w:t>
      </w:r>
      <w:r>
        <w:rPr>
          <w:rFonts w:eastAsia="Arial" w:cs="Arial"/>
          <w:b/>
          <w:bCs/>
          <w:strike/>
          <w:color w:val="333333"/>
          <w:kern w:val="0"/>
          <w:sz w:val="22"/>
          <w:szCs w:val="22"/>
          <w:u w:val="single"/>
          <w:lang w:val="en" w:eastAsia="zh-CN" w:bidi="hi-IN"/>
        </w:rPr>
        <w:t>Kanka</w:t>
      </w:r>
      <w:r>
        <w:rPr>
          <w:rFonts w:eastAsia="Arial" w:cs="Arial"/>
          <w:b w:val="false"/>
          <w:bCs w:val="false"/>
          <w:strike/>
          <w:color w:val="333333"/>
          <w:kern w:val="0"/>
          <w:sz w:val="22"/>
          <w:szCs w:val="22"/>
          <w:lang w:val="en" w:eastAsia="zh-CN" w:bidi="hi-IN"/>
        </w:rPr>
        <w:t xml:space="preserve"> (</w:t>
      </w:r>
      <w:hyperlink r:id="rId17">
        <w:r>
          <w:rPr>
            <w:rStyle w:val="CollegamentoInternet"/>
            <w:rFonts w:eastAsia="Arial" w:cs="Arial"/>
            <w:b w:val="false"/>
            <w:bCs w:val="false"/>
            <w:strike/>
            <w:color w:val="000080"/>
            <w:kern w:val="0"/>
            <w:sz w:val="22"/>
            <w:szCs w:val="22"/>
            <w:lang w:val="en" w:eastAsia="zh-CN" w:bidi="hi-IN"/>
          </w:rPr>
          <w:t>https://kanka.io/</w:t>
        </w:r>
      </w:hyperlink>
      <w:r>
        <w:rPr>
          <w:rFonts w:eastAsia="Arial" w:cs="Arial"/>
          <w:b w:val="false"/>
          <w:bCs w:val="false"/>
          <w:strike/>
          <w:color w:val="333333"/>
          <w:kern w:val="0"/>
          <w:sz w:val="22"/>
          <w:szCs w:val="22"/>
          <w:lang w:val="en" w:eastAsia="zh-CN" w:bidi="hi-IN"/>
        </w:rPr>
        <w:t xml:space="preserve">) per la gestione ottimizzata della mappa comprese note, journal, diari delle sessioni e house rules </w:t>
      </w:r>
      <w:r>
        <w:rPr>
          <w:rFonts w:eastAsia="Arial" w:cs="Arial"/>
          <w:b/>
          <w:bCs/>
          <w:strike/>
          <w:color w:val="333333"/>
          <w:kern w:val="0"/>
          <w:sz w:val="22"/>
          <w:szCs w:val="22"/>
          <w:u w:val="single"/>
          <w:lang w:val="en" w:eastAsia="zh-CN" w:bidi="hi-IN"/>
        </w:rPr>
        <w:t>poiché esiste un connettore con foundryVTT molto ben fatto e gratuito chiamato “Kanka-Foundry”</w:t>
      </w:r>
      <w:r>
        <w:rPr>
          <w:rFonts w:eastAsia="Arial" w:cs="Arial"/>
          <w:b w:val="false"/>
          <w:bCs w:val="false"/>
          <w:strike/>
          <w:color w:val="333333"/>
          <w:kern w:val="0"/>
          <w:sz w:val="22"/>
          <w:szCs w:val="22"/>
          <w:lang w:val="en" w:eastAsia="zh-CN" w:bidi="hi-IN"/>
        </w:rPr>
        <w:t>.</w:t>
      </w:r>
    </w:p>
    <w:p>
      <w:pPr>
        <w:pStyle w:val="LOnormal"/>
        <w:rPr>
          <w:color w:val="333333"/>
        </w:rPr>
      </w:pPr>
      <w:r>
        <w:rPr>
          <w:rFonts w:eastAsia="Arial" w:cs="Arial"/>
          <w:b w:val="false"/>
          <w:bCs w:val="false"/>
          <w:strike/>
          <w:color w:val="333333"/>
          <w:kern w:val="0"/>
          <w:sz w:val="22"/>
          <w:szCs w:val="22"/>
          <w:lang w:val="en" w:eastAsia="zh-CN" w:bidi="hi-IN"/>
        </w:rPr>
        <w:t xml:space="preserve">L’invito della campagna su kanka </w:t>
      </w:r>
      <w:r>
        <w:rPr>
          <w:rFonts w:eastAsia="Arial" w:cs="Arial"/>
          <w:b w:val="false"/>
          <w:bCs w:val="false"/>
          <w:strike/>
          <w:color w:val="333333"/>
          <w:kern w:val="0"/>
          <w:sz w:val="22"/>
          <w:szCs w:val="22"/>
          <w:lang w:val="en" w:eastAsia="zh-CN" w:bidi="hi-IN"/>
        </w:rPr>
        <w:t xml:space="preserve">è opzionale serve al master per tenere traccia dell’avventura Se interessati </w:t>
      </w:r>
      <w:r>
        <w:rPr>
          <w:rFonts w:eastAsia="Arial" w:cs="Arial"/>
          <w:b w:val="false"/>
          <w:bCs w:val="false"/>
          <w:strike/>
          <w:color w:val="333333"/>
          <w:kern w:val="0"/>
          <w:sz w:val="22"/>
          <w:szCs w:val="22"/>
          <w:lang w:val="en" w:eastAsia="zh-CN" w:bidi="hi-IN"/>
        </w:rPr>
        <w:t>arriverà dal master sulla email che i player gli forniranno come riferimento attraverso canali privati.</w:t>
      </w:r>
    </w:p>
    <w:p>
      <w:pPr>
        <w:pStyle w:val="LOnormal"/>
        <w:rPr>
          <w:color w:val="333333"/>
        </w:rPr>
      </w:pPr>
      <w:r>
        <w:rPr>
          <w:strike/>
          <w:color w:val="333333"/>
        </w:rPr>
      </w:r>
    </w:p>
    <w:p>
      <w:pPr>
        <w:pStyle w:val="LOnormal"/>
        <w:rPr>
          <w:color w:val="333333"/>
        </w:rPr>
      </w:pPr>
      <w:r>
        <w:rPr>
          <w:rFonts w:eastAsia="Arial" w:cs="Arial"/>
          <w:b w:val="false"/>
          <w:bCs w:val="false"/>
          <w:strike/>
          <w:color w:val="333333"/>
          <w:kern w:val="0"/>
          <w:sz w:val="22"/>
          <w:szCs w:val="22"/>
          <w:lang w:val="en" w:eastAsia="zh-CN" w:bidi="hi-IN"/>
        </w:rPr>
        <w:t>Il motivo per cui si “aggiunge” kanka come gestore è per permettere l’accesso 24 ore su 24 agli utenti ai dati della campagna poichè il server di foundry a volte potrebbe essere spento o in manutenzione o acceso, ma con una campagna differente attiva.</w:t>
      </w:r>
    </w:p>
    <w:p>
      <w:pPr>
        <w:pStyle w:val="LOnormal"/>
        <w:rPr>
          <w:color w:val="333333"/>
        </w:rPr>
      </w:pPr>
      <w:r>
        <w:rPr>
          <w:color w:val="333333"/>
        </w:rPr>
      </w:r>
    </w:p>
    <w:p>
      <w:pPr>
        <w:pStyle w:val="LOnormal"/>
        <w:rPr>
          <w:color w:val="333333"/>
        </w:rPr>
      </w:pPr>
      <w:r>
        <w:rPr>
          <w:rFonts w:eastAsia="Arial" w:cs="Arial"/>
          <w:b w:val="false"/>
          <w:bCs w:val="false"/>
          <w:color w:val="333333"/>
          <w:kern w:val="0"/>
          <w:sz w:val="22"/>
          <w:szCs w:val="22"/>
          <w:lang w:val="en" w:eastAsia="zh-CN" w:bidi="hi-IN"/>
        </w:rPr>
        <w:t xml:space="preserve">Sarà utilizzato il software </w:t>
      </w:r>
      <w:r>
        <w:rPr>
          <w:rFonts w:eastAsia="Arial" w:cs="Arial"/>
          <w:b/>
          <w:bCs/>
          <w:color w:val="333333"/>
          <w:kern w:val="0"/>
          <w:sz w:val="22"/>
          <w:szCs w:val="22"/>
          <w:u w:val="single"/>
          <w:lang w:val="en" w:eastAsia="zh-CN" w:bidi="hi-IN"/>
        </w:rPr>
        <w:t>5etools</w:t>
      </w:r>
      <w:r>
        <w:rPr>
          <w:rFonts w:eastAsia="Arial" w:cs="Arial"/>
          <w:b w:val="false"/>
          <w:bCs w:val="false"/>
          <w:color w:val="333333"/>
          <w:kern w:val="0"/>
          <w:sz w:val="22"/>
          <w:szCs w:val="22"/>
          <w:lang w:val="en" w:eastAsia="zh-CN" w:bidi="hi-IN"/>
        </w:rPr>
        <w:t xml:space="preserve"> (</w:t>
      </w:r>
      <w:hyperlink r:id="rId18">
        <w:r>
          <w:rPr>
            <w:rStyle w:val="CollegamentoInternet"/>
            <w:rFonts w:eastAsia="Arial" w:cs="Arial"/>
            <w:b w:val="false"/>
            <w:bCs w:val="false"/>
            <w:color w:val="333333"/>
            <w:kern w:val="0"/>
            <w:sz w:val="22"/>
            <w:szCs w:val="22"/>
            <w:lang w:val="en" w:eastAsia="zh-CN" w:bidi="hi-IN"/>
          </w:rPr>
          <w:t>https://5e.tools/</w:t>
        </w:r>
      </w:hyperlink>
      <w:r>
        <w:rPr>
          <w:rFonts w:eastAsia="Arial" w:cs="Arial"/>
          <w:b w:val="false"/>
          <w:bCs w:val="false"/>
          <w:color w:val="333333"/>
          <w:kern w:val="0"/>
          <w:sz w:val="22"/>
          <w:szCs w:val="22"/>
          <w:lang w:val="en" w:eastAsia="zh-CN" w:bidi="hi-IN"/>
        </w:rPr>
        <w:t xml:space="preserve">) per la gestione delle risorse o l’analisi di applicazione delle regole, archetipi, spells, ecc. </w:t>
      </w:r>
      <w:r>
        <w:rPr>
          <w:rFonts w:eastAsia="Arial" w:cs="Arial"/>
          <w:b/>
          <w:bCs/>
          <w:color w:val="333333"/>
          <w:kern w:val="0"/>
          <w:sz w:val="22"/>
          <w:szCs w:val="22"/>
          <w:u w:val="single"/>
          <w:lang w:val="en" w:eastAsia="zh-CN" w:bidi="hi-IN"/>
        </w:rPr>
        <w:t>poiché esiste un connettore con foundryVTT molto ben fatto e gratuito chiamato “Plutonium”</w:t>
      </w:r>
      <w:r>
        <w:rPr>
          <w:rFonts w:eastAsia="Arial" w:cs="Arial"/>
          <w:b w:val="false"/>
          <w:bCs w:val="false"/>
          <w:color w:val="333333"/>
          <w:kern w:val="0"/>
          <w:sz w:val="22"/>
          <w:szCs w:val="22"/>
          <w:lang w:val="en" w:eastAsia="zh-CN" w:bidi="hi-IN"/>
        </w:rPr>
        <w:t>.</w:t>
      </w:r>
    </w:p>
    <w:p>
      <w:pPr>
        <w:pStyle w:val="LOnormal"/>
        <w:rPr>
          <w:color w:val="333333"/>
        </w:rPr>
      </w:pPr>
      <w:r>
        <w:rPr>
          <w:rFonts w:eastAsia="Arial" w:cs="Arial"/>
          <w:b w:val="false"/>
          <w:bCs w:val="false"/>
          <w:color w:val="333333"/>
          <w:kern w:val="0"/>
          <w:sz w:val="22"/>
          <w:szCs w:val="22"/>
          <w:lang w:val="en" w:eastAsia="zh-CN" w:bidi="hi-IN"/>
        </w:rPr>
        <w:t>Sarà utilizzato il software FoundryVTT (</w:t>
      </w:r>
      <w:hyperlink r:id="rId19">
        <w:r>
          <w:rPr>
            <w:rStyle w:val="CollegamentoInternet"/>
            <w:rFonts w:eastAsia="Arial" w:cs="Arial"/>
            <w:b w:val="false"/>
            <w:bCs w:val="false"/>
            <w:color w:val="000080"/>
            <w:kern w:val="0"/>
            <w:sz w:val="22"/>
            <w:szCs w:val="22"/>
            <w:lang w:val="en" w:eastAsia="zh-CN" w:bidi="hi-IN"/>
          </w:rPr>
          <w:t>https://foundryvtt.com/</w:t>
        </w:r>
      </w:hyperlink>
      <w:r>
        <w:rPr>
          <w:rFonts w:eastAsia="Arial" w:cs="Arial"/>
          <w:b w:val="false"/>
          <w:bCs w:val="false"/>
          <w:color w:val="000080"/>
          <w:kern w:val="0"/>
          <w:sz w:val="22"/>
          <w:szCs w:val="22"/>
          <w:lang w:val="en" w:eastAsia="zh-CN" w:bidi="hi-IN"/>
        </w:rPr>
        <w:t>)</w:t>
      </w:r>
      <w:r>
        <w:rPr>
          <w:rFonts w:eastAsia="Arial" w:cs="Arial"/>
          <w:b w:val="false"/>
          <w:bCs w:val="false"/>
          <w:color w:val="333333"/>
          <w:kern w:val="0"/>
          <w:sz w:val="22"/>
          <w:szCs w:val="22"/>
          <w:lang w:val="en" w:eastAsia="zh-CN" w:bidi="hi-IN"/>
        </w:rPr>
        <w:t xml:space="preserve"> per la gestione combattimenti, dei roll e sempre per  note, journal, diari. Tale software e le sue funzionalità saranno approfondite nel corso della campagna.</w:t>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Utilizzate DndBeyond (</w:t>
      </w:r>
      <w:r>
        <w:rPr>
          <w:rFonts w:eastAsia="Arial" w:cs="Arial"/>
          <w:b/>
          <w:bCs/>
          <w:color w:val="000080"/>
          <w:kern w:val="0"/>
          <w:sz w:val="22"/>
          <w:szCs w:val="22"/>
          <w:u w:val="single"/>
          <w:lang w:val="en" w:eastAsia="zh-CN" w:bidi="hi-IN"/>
        </w:rPr>
        <w:t>https://www.dndbeyond.com/</w:t>
      </w:r>
      <w:r>
        <w:rPr>
          <w:rFonts w:eastAsia="Arial" w:cs="Arial"/>
          <w:b/>
          <w:bCs/>
          <w:color w:val="333333"/>
          <w:kern w:val="0"/>
          <w:sz w:val="22"/>
          <w:szCs w:val="22"/>
          <w:lang w:val="en" w:eastAsia="zh-CN" w:bidi="hi-IN"/>
        </w:rPr>
        <w:t>) ?</w:t>
      </w:r>
    </w:p>
    <w:p>
      <w:pPr>
        <w:pStyle w:val="LOnormal"/>
        <w:rPr>
          <w:color w:val="333333"/>
        </w:rPr>
      </w:pPr>
      <w:r>
        <w:rPr>
          <w:color w:val="333333"/>
        </w:rPr>
      </w:r>
    </w:p>
    <w:p>
      <w:pPr>
        <w:pStyle w:val="LOnormal"/>
        <w:rPr>
          <w:color w:val="333333"/>
        </w:rPr>
      </w:pPr>
      <w:r>
        <w:rPr>
          <w:rFonts w:eastAsia="Arial" w:cs="Arial"/>
          <w:b/>
          <w:bCs/>
          <w:color w:val="333333"/>
          <w:kern w:val="0"/>
          <w:sz w:val="22"/>
          <w:szCs w:val="22"/>
          <w:u w:val="single"/>
          <w:lang w:val="en" w:eastAsia="zh-CN" w:bidi="hi-IN"/>
        </w:rPr>
        <w:t>Esiste un connettore con foundryVTT</w:t>
      </w:r>
      <w:r>
        <w:rPr>
          <w:rFonts w:eastAsia="Arial" w:cs="Arial"/>
          <w:b w:val="false"/>
          <w:bCs w:val="false"/>
          <w:color w:val="333333"/>
          <w:kern w:val="0"/>
          <w:sz w:val="22"/>
          <w:szCs w:val="22"/>
          <w:u w:val="none"/>
          <w:lang w:val="en" w:eastAsia="zh-CN" w:bidi="hi-IN"/>
        </w:rPr>
        <w:t xml:space="preserve"> quindi se avete il character già pronto su Dnd Beyond non dovete creare o inserire alcuna informazione riguardo al personaggio si dovrebbe recuperare tutto quello che è messo su DndBeyond. </w:t>
      </w:r>
      <w:r>
        <w:rPr>
          <w:rFonts w:eastAsia="Arial" w:cs="Arial"/>
          <w:b w:val="false"/>
          <w:bCs w:val="false"/>
          <w:i/>
          <w:iCs/>
          <w:color w:val="333333"/>
          <w:kern w:val="0"/>
          <w:sz w:val="22"/>
          <w:szCs w:val="22"/>
          <w:u w:val="none"/>
          <w:lang w:val="en" w:eastAsia="zh-CN" w:bidi="hi-IN"/>
        </w:rPr>
        <w:t>L’unico contro è che non lo può fare il master per voi perchè avrebbe bisogno del vostro username e password su DndBeyond</w:t>
      </w:r>
      <w:r>
        <w:rPr>
          <w:rFonts w:eastAsia="Arial" w:cs="Arial"/>
          <w:b w:val="false"/>
          <w:bCs w:val="false"/>
          <w:color w:val="333333"/>
          <w:kern w:val="0"/>
          <w:sz w:val="22"/>
          <w:szCs w:val="22"/>
          <w:u w:val="none"/>
          <w:lang w:val="en" w:eastAsia="zh-CN" w:bidi="hi-IN"/>
        </w:rPr>
        <w:t>. Di seguito i link a dei video che spiegano come importare le vostre risorse da Dnd Beyond su un server foundryvtt.</w:t>
      </w:r>
    </w:p>
    <w:p>
      <w:pPr>
        <w:pStyle w:val="LOnormal"/>
        <w:rPr>
          <w:color w:val="333333"/>
        </w:rPr>
      </w:pPr>
      <w:r>
        <w:rPr>
          <w:color w:val="333333"/>
        </w:rPr>
      </w:r>
    </w:p>
    <w:p>
      <w:pPr>
        <w:pStyle w:val="LOnormal"/>
        <w:rPr>
          <w:color w:val="333333"/>
        </w:rPr>
      </w:pPr>
      <w:r>
        <w:rPr>
          <w:rFonts w:eastAsia="Arial" w:cs="Arial"/>
          <w:b w:val="false"/>
          <w:bCs w:val="false"/>
          <w:color w:val="333333"/>
          <w:kern w:val="0"/>
          <w:sz w:val="22"/>
          <w:szCs w:val="22"/>
          <w:u w:val="none"/>
          <w:lang w:val="en" w:eastAsia="zh-CN" w:bidi="hi-IN"/>
        </w:rPr>
        <w:t>Com importare il character da DndBeyond :</w:t>
      </w:r>
    </w:p>
    <w:p>
      <w:pPr>
        <w:pStyle w:val="LOnormal"/>
        <w:rPr>
          <w:color w:val="333333"/>
        </w:rPr>
      </w:pPr>
      <w:r>
        <w:rPr>
          <w:rStyle w:val="CollegamentoInternet"/>
          <w:rFonts w:eastAsia="Arial" w:cs="Arial"/>
          <w:b w:val="false"/>
          <w:bCs w:val="false"/>
          <w:color w:val="000080"/>
          <w:kern w:val="0"/>
          <w:sz w:val="22"/>
          <w:szCs w:val="22"/>
          <w:u w:val="single"/>
          <w:lang w:val="en" w:eastAsia="zh-CN" w:bidi="hi-IN"/>
        </w:rPr>
        <w:t>https://www.youtube.com/watch?v=usfFcV8qXog&amp;ab_channel=TheBlueCollarDM</w:t>
      </w:r>
    </w:p>
    <w:p>
      <w:pPr>
        <w:pStyle w:val="LOnormal"/>
        <w:rPr>
          <w:color w:val="333333"/>
        </w:rPr>
      </w:pPr>
      <w:r>
        <w:rPr>
          <w:color w:val="333333"/>
        </w:rPr>
      </w:r>
    </w:p>
    <w:p>
      <w:pPr>
        <w:pStyle w:val="LOnormal"/>
        <w:rPr>
          <w:color w:val="333333"/>
        </w:rPr>
      </w:pPr>
      <w:r>
        <w:rPr>
          <w:rFonts w:eastAsia="Arial" w:cs="Arial"/>
          <w:b w:val="false"/>
          <w:bCs w:val="false"/>
          <w:color w:val="333333"/>
          <w:kern w:val="0"/>
          <w:sz w:val="22"/>
          <w:szCs w:val="22"/>
          <w:u w:val="none"/>
          <w:lang w:val="en" w:eastAsia="zh-CN" w:bidi="hi-IN"/>
        </w:rPr>
        <w:t>Come importare spells, items, monsters da DndBeyond :</w:t>
      </w:r>
    </w:p>
    <w:p>
      <w:pPr>
        <w:pStyle w:val="LOnormal"/>
        <w:rPr>
          <w:color w:val="333333"/>
        </w:rPr>
      </w:pPr>
      <w:r>
        <w:rPr>
          <w:rStyle w:val="CollegamentoInternet"/>
          <w:rFonts w:eastAsia="Arial" w:cs="Arial"/>
          <w:b w:val="false"/>
          <w:bCs w:val="false"/>
          <w:color w:val="000080"/>
          <w:kern w:val="0"/>
          <w:sz w:val="22"/>
          <w:szCs w:val="22"/>
          <w:u w:val="single"/>
          <w:lang w:val="en" w:eastAsia="zh-CN" w:bidi="hi-IN"/>
        </w:rPr>
        <w:t>https://www.youtube.com/watch?v=T9vGxDvAh9s&amp;ab_channel=TheBlueCollarDM</w:t>
      </w:r>
    </w:p>
    <w:p>
      <w:pPr>
        <w:pStyle w:val="LOnormal"/>
        <w:rPr>
          <w:color w:val="333333"/>
        </w:rPr>
      </w:pPr>
      <w:r>
        <w:rPr>
          <w:color w:val="333333"/>
        </w:rPr>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Utilizzate ll Character Build di DungeonMasterVaults il vecchio Orcpub (</w:t>
      </w:r>
      <w:hyperlink r:id="rId20">
        <w:r>
          <w:rPr>
            <w:rStyle w:val="CollegamentoInternet"/>
            <w:rFonts w:eastAsia="Arial" w:cs="Arial"/>
            <w:b/>
            <w:bCs/>
            <w:color w:val="333333"/>
            <w:kern w:val="0"/>
            <w:sz w:val="22"/>
            <w:szCs w:val="22"/>
            <w:lang w:val="en" w:eastAsia="zh-CN" w:bidi="hi-IN"/>
          </w:rPr>
          <w:t>https://www.dungeonmastersvault.com/pages/dnd/5e/character-builder</w:t>
        </w:r>
      </w:hyperlink>
      <w:r>
        <w:rPr>
          <w:rFonts w:eastAsia="Arial" w:cs="Arial"/>
          <w:b/>
          <w:bCs/>
          <w:color w:val="333333"/>
          <w:kern w:val="0"/>
          <w:sz w:val="22"/>
          <w:szCs w:val="22"/>
          <w:lang w:val="en" w:eastAsia="zh-CN" w:bidi="hi-IN"/>
        </w:rPr>
        <w:t>) ?</w:t>
      </w:r>
    </w:p>
    <w:p>
      <w:pPr>
        <w:pStyle w:val="LOnormal"/>
        <w:rPr>
          <w:color w:val="333333"/>
        </w:rPr>
      </w:pPr>
      <w:r>
        <w:rPr>
          <w:color w:val="333333"/>
        </w:rPr>
      </w:r>
    </w:p>
    <w:p>
      <w:pPr>
        <w:pStyle w:val="LOnormal"/>
        <w:rPr>
          <w:color w:val="333333"/>
        </w:rPr>
      </w:pPr>
      <w:r>
        <w:rPr>
          <w:rFonts w:eastAsia="Arial" w:cs="Arial"/>
          <w:b/>
          <w:bCs/>
          <w:color w:val="333333"/>
          <w:kern w:val="0"/>
          <w:sz w:val="22"/>
          <w:szCs w:val="22"/>
          <w:u w:val="single"/>
          <w:lang w:val="en" w:eastAsia="zh-CN" w:bidi="hi-IN"/>
        </w:rPr>
        <w:t xml:space="preserve">Esiste un connettore con foundryVTT </w:t>
      </w:r>
      <w:r>
        <w:rPr>
          <w:rFonts w:eastAsia="Arial" w:cs="Arial"/>
          <w:b w:val="false"/>
          <w:bCs w:val="false"/>
          <w:color w:val="333333"/>
          <w:kern w:val="0"/>
          <w:sz w:val="22"/>
          <w:szCs w:val="22"/>
          <w:u w:val="none"/>
          <w:lang w:val="en" w:eastAsia="zh-CN" w:bidi="hi-IN"/>
        </w:rPr>
        <w:t>per chi l’ha già usato e sa come inserire le UA e gli Homebrew potrebbe andare più che bene, ma è ancora una beta.</w:t>
      </w:r>
    </w:p>
    <w:p>
      <w:pPr>
        <w:pStyle w:val="LOnormal"/>
        <w:rPr>
          <w:color w:val="333333"/>
        </w:rPr>
      </w:pPr>
      <w:r>
        <w:rPr>
          <w:color w:val="333333"/>
        </w:rPr>
      </w:r>
    </w:p>
    <w:p>
      <w:pPr>
        <w:pStyle w:val="LOnormal"/>
        <w:rPr>
          <w:color w:val="333333"/>
        </w:rPr>
      </w:pPr>
      <w:r>
        <w:rPr>
          <w:color w:val="333333"/>
        </w:rPr>
      </w:r>
      <w:r>
        <w:br w:type="page"/>
      </w:r>
    </w:p>
    <w:p>
      <w:pPr>
        <w:pStyle w:val="LOnormal"/>
        <w:rPr>
          <w:b/>
          <w:b/>
          <w:color w:val="333333"/>
        </w:rPr>
      </w:pPr>
      <w:r>
        <w:rPr>
          <w:rFonts w:eastAsia="Arial" w:cs="Arial"/>
          <w:b/>
          <w:color w:val="333333"/>
          <w:kern w:val="0"/>
          <w:sz w:val="22"/>
          <w:szCs w:val="22"/>
          <w:lang w:val="en" w:eastAsia="zh-CN" w:bidi="hi-IN"/>
        </w:rPr>
        <w:t>IN CHE MONDO O PIANO E’ AMBIENTATA LA CAMPAGNA ?</w:t>
      </w:r>
    </w:p>
    <w:p>
      <w:pPr>
        <w:pStyle w:val="LOnormal"/>
        <w:rPr>
          <w:b/>
          <w:b/>
          <w:color w:val="333333"/>
        </w:rPr>
      </w:pPr>
      <w:r>
        <w:rPr>
          <w:b/>
          <w:color w:val="333333"/>
        </w:rPr>
      </w:r>
    </w:p>
    <w:p>
      <w:pPr>
        <w:pStyle w:val="LOnormal"/>
        <w:rPr>
          <w:color w:val="333333"/>
        </w:rPr>
      </w:pPr>
      <w:r>
        <w:rPr/>
        <mc:AlternateContent>
          <mc:Choice Requires="wps">
            <w:drawing>
              <wp:inline distT="0" distB="0" distL="0" distR="0">
                <wp:extent cx="5958840" cy="34290"/>
                <wp:effectExtent l="0" t="0" r="0" b="0"/>
                <wp:docPr id="19" name=""/>
                <a:graphic xmlns:a="http://schemas.openxmlformats.org/drawingml/2006/main">
                  <a:graphicData uri="http://schemas.microsoft.com/office/word/2010/wordprocessingShape">
                    <wps:wsp>
                      <wps:cNvSpPr/>
                      <wps:spPr>
                        <a:xfrm>
                          <a:off x="0" y="0"/>
                          <a:ext cx="5958360" cy="3348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2.7pt;width:469.1pt;height:2.6pt;mso-position-vertical:top">
                <w10:wrap type="none"/>
                <v:fill o:detectmouseclick="t" type="solid" color2="#5f5f5f"/>
                <v:stroke color="#3465a4" joinstyle="round" endcap="flat"/>
              </v:rect>
            </w:pict>
          </mc:Fallback>
        </mc:AlternateContent>
      </w:r>
    </w:p>
    <w:p>
      <w:pPr>
        <w:pStyle w:val="LOnormal"/>
        <w:rPr>
          <w:color w:val="333333"/>
        </w:rPr>
      </w:pPr>
      <w:r>
        <w:rPr>
          <w:rFonts w:eastAsia="Arial" w:cs="Arial"/>
          <w:b w:val="false"/>
          <w:bCs w:val="false"/>
          <w:color w:val="333333"/>
          <w:kern w:val="0"/>
          <w:sz w:val="22"/>
          <w:szCs w:val="22"/>
          <w:lang w:val="en" w:eastAsia="zh-CN" w:bidi="hi-IN"/>
        </w:rPr>
        <w:t xml:space="preserve">La campagna e’ ambientata nel modo di Faerun di Forgotten Realms. </w:t>
      </w:r>
    </w:p>
    <w:p>
      <w:pPr>
        <w:pStyle w:val="LOnormal"/>
        <w:rPr>
          <w:color w:val="333333"/>
        </w:rPr>
      </w:pPr>
      <w:r>
        <w:rPr>
          <w:color w:val="333333"/>
        </w:rPr>
      </w:r>
    </w:p>
    <w:p>
      <w:pPr>
        <w:pStyle w:val="LOnormal"/>
        <w:rPr>
          <w:color w:val="333333"/>
        </w:rPr>
      </w:pPr>
      <w:r>
        <w:rPr>
          <w:rFonts w:eastAsia="Arial" w:cs="Arial"/>
          <w:b w:val="false"/>
          <w:bCs w:val="false"/>
          <w:color w:val="333333"/>
          <w:kern w:val="0"/>
          <w:sz w:val="22"/>
          <w:szCs w:val="22"/>
          <w:lang w:val="en" w:eastAsia="zh-CN" w:bidi="hi-IN"/>
        </w:rPr>
        <w:t>Il periodo è post “Seconda Scissione” per rispetto alla timeline che vede la D&amp;D 5 solo dopo tale evento (le malevoci dicono che WoC si e' inventata la seconda scissione per fare resuscitare gli dei gia' morti e attirare piu' giocatori alla 5 editon)</w:t>
      </w:r>
    </w:p>
    <w:p>
      <w:pPr>
        <w:pStyle w:val="LOnormal"/>
        <w:rPr>
          <w:color w:val="333333"/>
        </w:rPr>
      </w:pPr>
      <w:r>
        <w:rPr>
          <w:color w:val="333333"/>
        </w:rPr>
      </w:r>
    </w:p>
    <w:p>
      <w:pPr>
        <w:pStyle w:val="LOnormal"/>
        <w:rPr>
          <w:color w:val="333333"/>
        </w:rPr>
      </w:pPr>
      <w:r>
        <w:rPr>
          <w:rFonts w:eastAsia="Arial" w:cs="Arial"/>
          <w:b w:val="false"/>
          <w:bCs w:val="false"/>
          <w:color w:val="333333"/>
          <w:kern w:val="0"/>
          <w:sz w:val="22"/>
          <w:szCs w:val="22"/>
          <w:lang w:val="en" w:eastAsia="zh-CN" w:bidi="hi-IN"/>
        </w:rPr>
        <w:t>Per essere ancora piu' precisi sempre da sorgenti ufficiali con l'ultimo libro "Acquisitions Incorporated" l'anno zero per noi e' il 1496 DR se volete fare i calcoli dell'eta' del pg.</w:t>
      </w:r>
    </w:p>
    <w:p>
      <w:pPr>
        <w:pStyle w:val="LOnormal"/>
        <w:rPr>
          <w:color w:val="333333"/>
        </w:rPr>
      </w:pPr>
      <w:r>
        <w:rPr>
          <w:rFonts w:eastAsia="Arial" w:cs="Arial"/>
          <w:b w:val="false"/>
          <w:bCs w:val="false"/>
          <w:color w:val="333333"/>
          <w:kern w:val="0"/>
          <w:sz w:val="22"/>
          <w:szCs w:val="22"/>
          <w:lang w:val="en" w:eastAsia="zh-CN" w:bidi="hi-IN"/>
        </w:rPr>
        <w:t>Quindi se avete 20 anni siete nati il 1476 DR.</w:t>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NOTA:</w:t>
      </w:r>
      <w:r>
        <w:rPr>
          <w:rFonts w:eastAsia="Arial" w:cs="Arial"/>
          <w:b w:val="false"/>
          <w:bCs w:val="false"/>
          <w:color w:val="333333"/>
          <w:kern w:val="0"/>
          <w:sz w:val="22"/>
          <w:szCs w:val="22"/>
          <w:lang w:val="en" w:eastAsia="zh-CN" w:bidi="hi-IN"/>
        </w:rPr>
        <w:t xml:space="preserve"> Niente vieta al master di portarvi in altri piani naturalmente guardate "Acquisitions Incorporated".</w:t>
      </w:r>
    </w:p>
    <w:p>
      <w:pPr>
        <w:pStyle w:val="LOnormal"/>
        <w:rPr>
          <w:color w:val="333333"/>
        </w:rPr>
      </w:pPr>
      <w:r>
        <w:rPr>
          <w:color w:val="333333"/>
        </w:rPr>
      </w:r>
    </w:p>
    <w:p>
      <w:pPr>
        <w:pStyle w:val="LOnormal"/>
        <w:rPr>
          <w:color w:val="333333"/>
        </w:rPr>
      </w:pPr>
      <w:r>
        <w:rPr>
          <w:rFonts w:eastAsia="Arial" w:cs="Arial"/>
          <w:b/>
          <w:bCs/>
          <w:color w:val="333333"/>
          <w:kern w:val="0"/>
          <w:sz w:val="22"/>
          <w:szCs w:val="22"/>
          <w:lang w:val="en" w:eastAsia="zh-CN" w:bidi="hi-IN"/>
        </w:rPr>
        <w:t>NOTA:</w:t>
      </w:r>
      <w:r>
        <w:rPr>
          <w:rFonts w:eastAsia="Arial" w:cs="Arial"/>
          <w:b w:val="false"/>
          <w:bCs w:val="false"/>
          <w:color w:val="333333"/>
          <w:kern w:val="0"/>
          <w:sz w:val="22"/>
          <w:szCs w:val="22"/>
          <w:lang w:val="en" w:eastAsia="zh-CN" w:bidi="hi-IN"/>
        </w:rPr>
        <w:t xml:space="preserve"> Quando scegliete la razza ricordate che su Faerun esistono gli alieni, quindi “sorprende te il master” a seconda della eccentricità del background il master potrebbe punirvi o ricompensari. Un’ esempio gli Illidith sono letteralmente degli alieni per la lore di Forgotten Realms.</w:t>
      </w:r>
    </w:p>
    <w:sectPr>
      <w:type w:val="nextPage"/>
      <w:pgSz w:w="12240" w:h="15840"/>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 w:eastAsia="zh-CN" w:bidi="hi-IN"/>
      </w:rPr>
    </w:rPrDefault>
    <w:pPrDefault>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 w:eastAsia="zh-CN" w:bidi="hi-IN"/>
    </w:rPr>
  </w:style>
  <w:style w:type="paragraph" w:styleId="Titolo1">
    <w:name w:val="Heading 1"/>
    <w:basedOn w:val="LOnormal"/>
    <w:next w:val="LOnormal"/>
    <w:qFormat/>
    <w:pPr>
      <w:keepNext w:val="true"/>
      <w:keepLines/>
      <w:spacing w:lineRule="auto" w:line="240" w:before="400" w:after="120"/>
    </w:pPr>
    <w:rPr>
      <w:sz w:val="40"/>
      <w:szCs w:val="40"/>
    </w:rPr>
  </w:style>
  <w:style w:type="paragraph" w:styleId="Titolo2">
    <w:name w:val="Heading 2"/>
    <w:basedOn w:val="LOnormal"/>
    <w:next w:val="LOnormal"/>
    <w:qFormat/>
    <w:pPr>
      <w:keepNext w:val="true"/>
      <w:keepLines/>
      <w:spacing w:lineRule="auto" w:line="240" w:before="360" w:after="120"/>
    </w:pPr>
    <w:rPr>
      <w:b w:val="false"/>
      <w:sz w:val="32"/>
      <w:szCs w:val="32"/>
    </w:rPr>
  </w:style>
  <w:style w:type="paragraph" w:styleId="Titolo3">
    <w:name w:val="Heading 3"/>
    <w:basedOn w:val="LOnormal"/>
    <w:next w:val="LOnormal"/>
    <w:qFormat/>
    <w:pPr>
      <w:keepNext w:val="true"/>
      <w:keepLines/>
      <w:spacing w:lineRule="auto" w:line="240" w:before="320" w:after="80"/>
    </w:pPr>
    <w:rPr>
      <w:b w:val="false"/>
      <w:color w:val="434343"/>
      <w:sz w:val="28"/>
      <w:szCs w:val="28"/>
    </w:rPr>
  </w:style>
  <w:style w:type="paragraph" w:styleId="Titolo4">
    <w:name w:val="Heading 4"/>
    <w:basedOn w:val="LOnormal"/>
    <w:next w:val="LOnormal"/>
    <w:qFormat/>
    <w:pPr>
      <w:keepNext w:val="true"/>
      <w:keepLines/>
      <w:spacing w:lineRule="auto" w:line="240" w:before="280" w:after="80"/>
    </w:pPr>
    <w:rPr>
      <w:color w:val="666666"/>
      <w:sz w:val="24"/>
      <w:szCs w:val="24"/>
    </w:rPr>
  </w:style>
  <w:style w:type="paragraph" w:styleId="Titolo5">
    <w:name w:val="Heading 5"/>
    <w:basedOn w:val="LOnormal"/>
    <w:next w:val="LOnormal"/>
    <w:qFormat/>
    <w:pPr>
      <w:keepNext w:val="true"/>
      <w:keepLines/>
      <w:spacing w:lineRule="auto" w:line="240" w:before="240" w:after="80"/>
    </w:pPr>
    <w:rPr>
      <w:color w:val="666666"/>
      <w:sz w:val="22"/>
      <w:szCs w:val="22"/>
    </w:rPr>
  </w:style>
  <w:style w:type="paragraph" w:styleId="Titolo6">
    <w:name w:val="Heading 6"/>
    <w:basedOn w:val="LOnormal"/>
    <w:next w:val="LOnormal"/>
    <w:qFormat/>
    <w:pPr>
      <w:keepNext w:val="true"/>
      <w:keepLines/>
      <w:spacing w:lineRule="auto" w:line="240" w:before="240" w:after="80"/>
    </w:pPr>
    <w:rPr>
      <w:i/>
      <w:color w:val="666666"/>
      <w:sz w:val="22"/>
      <w:szCs w:val="22"/>
    </w:rPr>
  </w:style>
  <w:style w:type="character" w:styleId="CollegamentoInternet">
    <w:name w:val="Collegamento Internet"/>
    <w:rPr>
      <w:color w:val="000080"/>
      <w:u w:val="single"/>
      <w:lang w:val="zxx" w:eastAsia="zxx" w:bidi="zxx"/>
    </w:rPr>
  </w:style>
  <w:style w:type="character" w:styleId="A41">
    <w:name w:val="A4+1"/>
    <w:qFormat/>
    <w:rPr>
      <w:sz w:val="11"/>
    </w:rPr>
  </w:style>
  <w:style w:type="character" w:styleId="Caratteridinumerazione">
    <w:name w:val="Caratteri di numerazione"/>
    <w:qFormat/>
    <w:rPr/>
  </w:style>
  <w:style w:type="character" w:styleId="Punti">
    <w:name w:val="Punti"/>
    <w:qFormat/>
    <w:rPr>
      <w:rFonts w:ascii="OpenSymbol" w:hAnsi="OpenSymbol" w:eastAsia="OpenSymbol" w:cs="OpenSymbol"/>
    </w:rPr>
  </w:style>
  <w:style w:type="character" w:styleId="CollegamentoInternetvisitato">
    <w:name w:val="Collegamento Internet visitato"/>
    <w:rPr>
      <w:color w:val="800000"/>
      <w:u w:val="single"/>
      <w:lang w:val="zxx" w:eastAsia="zxx" w:bidi="zxx"/>
    </w:rPr>
  </w:style>
  <w:style w:type="paragraph" w:styleId="Titolo">
    <w:name w:val="Titolo"/>
    <w:basedOn w:val="Normal"/>
    <w:next w:val="Corpodeltesto"/>
    <w:qFormat/>
    <w:pPr>
      <w:keepNext w:val="true"/>
      <w:spacing w:before="240" w:after="120"/>
    </w:pPr>
    <w:rPr>
      <w:rFonts w:ascii="Liberation Sans" w:hAnsi="Liberation Sans" w:eastAsia="Microsoft YaHei" w:cs="Arial"/>
      <w:sz w:val="28"/>
      <w:szCs w:val="28"/>
    </w:rPr>
  </w:style>
  <w:style w:type="paragraph" w:styleId="Corpodeltesto">
    <w:name w:val="Body Text"/>
    <w:basedOn w:val="Normal"/>
    <w:pPr>
      <w:spacing w:lineRule="auto" w:line="276" w:before="0" w:after="140"/>
    </w:pPr>
    <w:rPr/>
  </w:style>
  <w:style w:type="paragraph" w:styleId="Elenco">
    <w:name w:val="List"/>
    <w:basedOn w:val="Corpodeltesto"/>
    <w:pPr/>
    <w:rPr>
      <w:rFonts w:cs="Arial"/>
    </w:rPr>
  </w:style>
  <w:style w:type="paragraph" w:styleId="Didascalia">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LOnormal" w:default="1">
    <w:name w:val="LO-normal"/>
    <w:qFormat/>
    <w:pPr>
      <w:widowControl/>
      <w:bidi w:val="0"/>
      <w:spacing w:lineRule="auto" w:line="276" w:before="0" w:after="0"/>
      <w:jc w:val="left"/>
    </w:pPr>
    <w:rPr>
      <w:rFonts w:ascii="Arial" w:hAnsi="Arial" w:eastAsia="Arial" w:cs="Arial"/>
      <w:color w:val="auto"/>
      <w:kern w:val="0"/>
      <w:sz w:val="22"/>
      <w:szCs w:val="22"/>
      <w:lang w:val="en" w:eastAsia="zh-CN" w:bidi="hi-IN"/>
    </w:rPr>
  </w:style>
  <w:style w:type="paragraph" w:styleId="Titoloprincipale">
    <w:name w:val="Title"/>
    <w:basedOn w:val="LOnormal"/>
    <w:next w:val="LOnormal"/>
    <w:qFormat/>
    <w:pPr>
      <w:keepNext w:val="true"/>
      <w:keepLines/>
      <w:spacing w:lineRule="auto" w:line="240" w:before="0" w:after="60"/>
    </w:pPr>
    <w:rPr>
      <w:sz w:val="52"/>
      <w:szCs w:val="52"/>
    </w:rPr>
  </w:style>
  <w:style w:type="paragraph" w:styleId="Sottotitolo">
    <w:name w:val="Subtitle"/>
    <w:basedOn w:val="LOnormal"/>
    <w:next w:val="LOnormal"/>
    <w:qFormat/>
    <w:pPr>
      <w:keepNext w:val="true"/>
      <w:keepLines/>
      <w:spacing w:lineRule="auto" w:line="240" w:before="0" w:after="320"/>
    </w:pPr>
    <w:rPr>
      <w:rFonts w:ascii="Arial" w:hAnsi="Arial" w:eastAsia="Arial" w:cs="Arial"/>
      <w:i w:val="false"/>
      <w:color w:val="666666"/>
      <w:sz w:val="30"/>
      <w:szCs w:val="30"/>
    </w:rPr>
  </w:style>
  <w:style w:type="paragraph" w:styleId="Pa31">
    <w:name w:val="Pa3+1"/>
    <w:qFormat/>
    <w:pPr>
      <w:widowControl/>
      <w:bidi w:val="0"/>
      <w:spacing w:lineRule="atLeast" w:line="161" w:before="0" w:after="0"/>
      <w:jc w:val="left"/>
    </w:pPr>
    <w:rPr>
      <w:rFonts w:ascii="Arial" w:hAnsi="Arial" w:eastAsia="Arial" w:cs="Arial"/>
      <w:color w:val="auto"/>
      <w:kern w:val="0"/>
      <w:sz w:val="22"/>
      <w:szCs w:val="22"/>
      <w:lang w:val="en" w:eastAsia="zh-CN" w:bidi="hi-IN"/>
    </w:rPr>
  </w:style>
  <w:style w:type="paragraph" w:styleId="Contenutotabella">
    <w:name w:val="Contenuto tabella"/>
    <w:basedOn w:val="Normal"/>
    <w:qFormat/>
    <w:pPr>
      <w:suppressLineNumbers/>
    </w:pPr>
    <w:rPr/>
  </w:style>
  <w:style w:type="paragraph" w:styleId="Titolotabella">
    <w:name w:val="Titolo tabella"/>
    <w:basedOn w:val="Contenutotabella"/>
    <w:qFormat/>
    <w:pPr>
      <w:suppressLineNumbers/>
      <w:jc w:val="center"/>
    </w:pPr>
    <w:rPr>
      <w:b/>
      <w:bCs/>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5e.tools/" TargetMode="External"/><Relationship Id="rId3" Type="http://schemas.openxmlformats.org/officeDocument/2006/relationships/hyperlink" Target="https://5e.tools/books.html" TargetMode="External"/><Relationship Id="rId4" Type="http://schemas.openxmlformats.org/officeDocument/2006/relationships/hyperlink" Target="https://5e.tools/" TargetMode="External"/><Relationship Id="rId5" Type="http://schemas.openxmlformats.org/officeDocument/2006/relationships/hyperlink" Target="https://www.dmsguild.com/product/248100/The-Spellscarred-5e" TargetMode="External"/><Relationship Id="rId6" Type="http://schemas.openxmlformats.org/officeDocument/2006/relationships/hyperlink" Target="https://5e.tools/"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yperlink" Target="https://noads.5e.tools/classes.html" TargetMode="External"/><Relationship Id="rId12" Type="http://schemas.openxmlformats.org/officeDocument/2006/relationships/image" Target="media/image5.png"/><Relationship Id="rId13" Type="http://schemas.openxmlformats.org/officeDocument/2006/relationships/hyperlink" Target="https://noads.5e.tools/items.html" TargetMode="Externa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yperlink" Target="https://kanka.io/" TargetMode="External"/><Relationship Id="rId18" Type="http://schemas.openxmlformats.org/officeDocument/2006/relationships/hyperlink" Target="https://5e.tools/" TargetMode="External"/><Relationship Id="rId19" Type="http://schemas.openxmlformats.org/officeDocument/2006/relationships/hyperlink" Target="https://foundryvtt.com/" TargetMode="External"/><Relationship Id="rId20" Type="http://schemas.openxmlformats.org/officeDocument/2006/relationships/hyperlink" Target="https://www.dungeonmastersvault.com/pages/dnd/5e/character-builder" TargetMode="Externa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1520</TotalTime>
  <Application>LibreOffice/6.4.1.2$Windows_X86_64 LibreOffice_project/4d224e95b98b138af42a64d84056446d09082932</Application>
  <Pages>8</Pages>
  <Words>1718</Words>
  <Characters>9159</Characters>
  <CharactersWithSpaces>10798</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2014-05-30T12:27:00Z</dcterms:created>
  <dc:creator/>
  <dc:description/>
  <dc:language>it-IT</dc:language>
  <cp:lastModifiedBy/>
  <dcterms:modified xsi:type="dcterms:W3CDTF">2021-01-10T14:43:48Z</dcterms:modified>
  <cp:revision>334</cp:revision>
  <dc:subject/>
  <dc:title/>
</cp:coreProperties>
</file>