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257.59999999999997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434343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434343"/>
                <w:sz w:val="48"/>
                <w:szCs w:val="48"/>
                <w:rtl w:val="0"/>
              </w:rPr>
              <w:t xml:space="preserve">Gustavo Jaques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999999"/>
                <w:sz w:val="30"/>
                <w:szCs w:val="30"/>
              </w:rPr>
            </w:pPr>
            <w:r w:rsidDel="00000000" w:rsidR="00000000" w:rsidRPr="00000000">
              <w:rPr>
                <w:color w:val="999999"/>
                <w:sz w:val="28"/>
                <w:szCs w:val="28"/>
                <w:rtl w:val="0"/>
              </w:rPr>
              <w:t xml:space="preserve">Software Developer /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right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https://www.linkedin.com/in/p4ndev</w:t>
              <w:br w:type="textWrapping"/>
              <w:t xml:space="preserve">gustavo_hen@hotmail.com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São Paulo, Brazil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right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Triskelle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Software Solutions,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05/2023 - 09/2023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sustained educational software utilized by U.S. state education departments to oversee school adherence and track the advancement of students requiring specialized support.</w:t>
        <w:br w:type="textWrapping"/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Proficiently managed tasks encompassing feature development, enhancements, and bug resolution, utilizing a range of modern technologies like Asp.Net Core, Sql and Angular to ensure cohesive integration between backend and frontend components through APIs.</w:t>
        <w:br w:type="textWrapping"/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Actively participated as a full-time consultant in an agile environment within Azure DevOps, effectively interpreting requisites, addressing troubleshooting tasks, and communicating in English for streamlined project progression.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Architect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Privacy Brasil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03/2021 - 04/2022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refactored legacy systems using market-leading approaches, such as cloud-native, agile methodology and single page application (Angular), resulting in increased service effectiveness and decoupling of the monolithic system made in Asp.Net Core MVC/Razor.</w:t>
        <w:br w:type="textWrapping"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architecture and developed components with Atomic Design in Bootstrap/Sass, simplifying the prototyping process of new interfaces and maintaining visual reliability.</w:t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360" w:right="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in managing teams and sub-systems, reducing response time in different scenarios and positively impacting organizational growth.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Solution Architect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GFS Software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02/2020 - 03/2021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cloud-native approach for high-processing architectures and hardware (IBM Mainframe), reducing communication failures during system integration process.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Configured a tool enabling CICS transactions outside of z/OS through APIs, facilitating communication between systems.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Developed React Native application for instant payment (iOS and Android) with distributed architecture in .NET/MongoDB/SQL, ensuring agile and decoupled evolution.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Netza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12/2018 - 01/2020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Refactored Angular/.Net Core/SQL project, optimized queries, implemented Bootstrap, and improved UX through best practices.</w:t>
        <w:br w:type="textWrapping"/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projects and performed business analysis, ensuring smooth communication with customers and alignment of expectations.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custom Wordpress/PHP/MySql themes, adapting workflows to client needs and providing agile access to information for employees.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The Skyline Agency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01/2014 - 12/2018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Customized theme development using PHP/MySql/HTML/CSS/Javascript to meet client's objectives like cost reduction, brand engagement, accessibility, digital presence, sales increase, and page optimization.</w:t>
        <w:br w:type="textWrapping"/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Effective team and project management using collaborative and incremental practices for on-time delivery and professional growth.</w:t>
        <w:br w:type="textWrapping"/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Led teams across Brazil, India, Canada, and the US in open-source software projects for clients in the US and Canada, utilizing agile methodology.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Crane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10/2007 - 01/2014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projects in multiple industries using market-leading technologies, focusing on highly customizable results with significant visual impact.</w:t>
        <w:br w:type="textWrapping"/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technical teams in ASP.NET/PHP/Flash/HTML/SQL projects using Team Foundation Server (TFS) for a collaborative and incremental environment that meets functional and non-functional requirements.</w:t>
        <w:br w:type="textWrapping"/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Created innovative projects in IoT/RIA/Game/Mobile, with personalized content and state-of-the-art technology, promoting engagement and bringing the customer closer to the brand.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Chief Execution Officer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Worldcellos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06/2009 - 11/2013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projects across various industries and sectors, ensuring excellence and comprehensive coverage of customer needs with cutting-edge technology and transparency.</w:t>
        <w:br w:type="textWrapping"/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proprietary software to automate call center tasks, improving sales efficiency and customer interaction, using .NET/C#/SQL.</w:t>
        <w:br w:type="textWrapping"/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Outsourced services as technology consultant/architect for advertising agencies, ensuring alignment of expectations and effective communication in multidisciplinary teams within a short time.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IBM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06/2007 - 10/2007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HTML pages to support internal customer requests and promote their services and products.</w:t>
        <w:br w:type="textWrapping"/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Followed best practices in accessibility, semantics, and content structuring to ensure excellent user experience with high fidelity and transparency.</w:t>
        <w:br w:type="textWrapping"/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Conceived a global project for the portal that included creating animated banners in Flash. It was an algorithm with ActionScript/XML that composed a stunning experience totally flexible and personalized.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Bahamas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01/2007 - 09/2007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real-time video chat room (Cyber Bahamas) using Flash Remoting and ActionScript in Pay-per-view mode, boosting customer engagement and promoting Bahamas Club professionals in digital media.</w:t>
        <w:br w:type="textWrapping"/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Asp.net/C#/SQL-based management system integrated with external payment processors (Visa/Mastercard) and communicating with the chat rooms via WebService (XML), fully adaptable to evolving business needs.</w:t>
        <w:br w:type="textWrapping"/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the digital presence of the group's companies, implementing new functionalities and performing maintenance on both static and animated websites.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Developer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Supermodular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05/2006 - 12/2006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banner production tool in Flash/ActionScript (SaaS) that integrates dynamic data from a WebService (XML) to create personalized and interactive banners.</w:t>
        <w:br w:type="textWrapping"/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ind w:left="360" w:right="-18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Built a system in Classic ASP/SQL that communicates with the banner algorithm (multi-tenant), generating animated and customized experiences in just a few clicks.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Developer Intern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Digipronto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03/2006 - 05/2006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HTML/Table custom development with high visual impact for advertising travel packages using Fireworks/Photoshop layouts.</w:t>
        <w:br w:type="textWrapping"/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Classic ASP/SQL-based content management system (CMS) to promote sales information, increasing revenue and improving information accessibility.</w:t>
        <w:br w:type="textWrapping"/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user experience by creating modern and efficient platforms for promoting and selling products.</w:t>
      </w:r>
    </w:p>
    <w:p w:rsidR="00000000" w:rsidDel="00000000" w:rsidP="00000000" w:rsidRDefault="00000000" w:rsidRPr="00000000" w14:paraId="00000056">
      <w:pPr>
        <w:widowControl w:val="0"/>
        <w:ind w:right="-1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Developer Intern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IBEC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03/2005 - 11/2005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HTML/Table development based on Microsoft Frontpage in order to promote educational information.</w:t>
        <w:br w:type="textWrapping"/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Enhanced institution's online visibility resulting in increased student subscriptions.</w:t>
        <w:br w:type="textWrapping"/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ind w:left="360" w:right="-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Streamlined support services by providing modern and efficient digital experiences.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35.0" w:type="dxa"/>
        <w:jc w:val="left"/>
        <w:tblLayout w:type="fixed"/>
        <w:tblLook w:val="0600"/>
      </w:tblPr>
      <w:tblGrid>
        <w:gridCol w:w="5610"/>
        <w:gridCol w:w="6025"/>
        <w:tblGridChange w:id="0">
          <w:tblGrid>
            <w:gridCol w:w="5610"/>
            <w:gridCol w:w="602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70.0" w:type="dxa"/>
        <w:jc w:val="left"/>
        <w:tblLayout w:type="fixed"/>
        <w:tblLook w:val="0600"/>
      </w:tblPr>
      <w:tblGrid>
        <w:gridCol w:w="5595"/>
        <w:gridCol w:w="5775"/>
        <w:tblGridChange w:id="0">
          <w:tblGrid>
            <w:gridCol w:w="5595"/>
            <w:gridCol w:w="5775"/>
          </w:tblGrid>
        </w:tblGridChange>
      </w:tblGrid>
      <w:tr>
        <w:trPr>
          <w:cantSplit w:val="0"/>
          <w:trHeight w:val="257.5999999999999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Angular / React / .Net / Node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Library or Framework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Relational / Non-relational / Queue / Graph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Unit / Integration / End to end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interface / User experience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Information Architecture</w:t>
              <w:br w:type="textWrapping"/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t xml:space="preserve">Architecture / Pattern / Principle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Concept and 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BS in Computer Science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Uninove Graduation (2021)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Microsoft Visual C# Sharp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Impacta Certification (2006)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English as a Second Language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Wizard Course (2005)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Algorithms / Data Structure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Impacta Certification (2004)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HTML Web Sites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Cefet Certification (2003)</w:t>
              <w:br w:type="textWrapping"/>
            </w:r>
          </w:p>
        </w:tc>
      </w:tr>
    </w:tbl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180" w:left="288" w:right="2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