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  <w:r>
        <w:t xml:space="preserve"/>
      </w: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VendorBridge</w:t>
      </w:r>
    </w:p>
    <w:p>
      <w:pPr>
        <w:spacing w:after="120" w:before="120"/>
        <w:jc w:val="center"/>
      </w:pPr>
      <w:r>
        <w:rPr>
          <w:color w:val="2E75B6"/>
          <w:sz w:val="36"/>
          <w:szCs w:val="36"/>
        </w:rPr>
        <w:t xml:space="preserve">Procurement &amp; Vendor Management ERP</w:t>
      </w:r>
    </w:p>
    <w:p>
      <w:pPr>
        <w:pBdr>
          <w:bottom w:val="single" w:color="17A589" w:sz="8" w:space="2"/>
        </w:pBdr>
        <w:spacing w:after="240" w:before="40"/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b/>
          <w:bCs/>
          <w:caps/>
          <w:color w:val="17A589"/>
          <w:sz w:val="28"/>
          <w:szCs w:val="28"/>
        </w:rPr>
        <w:t xml:space="preserve">PRODUCT REQUIREMENTS DOCUMENT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i/>
          <w:iCs/>
          <w:color w:val="1A1A2E"/>
          <w:sz w:val="24"/>
          <w:szCs w:val="24"/>
        </w:rPr>
        <w:t xml:space="preserve">Odoo Hiring Hackathon 2025</w:t>
      </w:r>
    </w:p>
    <w:p>
      <w:pPr>
        <w:spacing w:after="80" w:before="80"/>
        <w:jc w:val="center"/>
      </w:pPr>
      <w:r>
        <w:rPr>
          <w:color w:val="1A1A2E"/>
          <w:sz w:val="22"/>
          <w:szCs w:val="22"/>
        </w:rPr>
        <w:t xml:space="preserve">Version 1.0  |  June 2025</w:t>
      </w:r>
    </w:p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1. Product Overview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1.1 Executive Summary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VendorBridge is a full-stack Procurement &amp; Vendor Management ERP built to digitize and centralize procurement operations for organizations. It provides structured workflows from RFQ creation through vendor quotation comparison, multi-level approvals, purchase order generation, and invoice management.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1.2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200"/>
        <w:gridCol w:w="18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VendorBridge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Procurement 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Hackathon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Odoo Hiring Hackathon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1.3 Vision &amp;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Eliminate manual procurement inefficiencies through structured digital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Enable centralized vendor communication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Provide real-time procurement tracking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Demonstrate clean ERP architecture with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Deliver modular, scalable codebase that reflects production-grade standards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1.4 Scope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11 screens as specified in the problem statement and mockups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4 user roles: Admin, Manager/Approver, Procurement Officer,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Full workflow: RFQ → Quotation → Comparison → Approval → PO →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Immutable activity audit logs, reports,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PDF invoice download, print support, and email delivery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Real 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Multi-language (i18n)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Mobile native app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2. User Roles &amp; Permissions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2.1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Manage users, vendors, view all analytics, full system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Procurement Manager / Finance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 or reject RFQs, monitor workflows, view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Officer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Create RFQs, compare quotations, generate POs and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Supplier / Vendor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 &amp; edit quotations, track RFQ status, view own POs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2.2 Role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roles authenticated via JWT tokens stored in HTTP-only cookies or Authorization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Role is assigned at registration and controlled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Vendors only see their own submitted quotations and assigned RFQs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Managers only see approvals assigned to them in the workflow chain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Middleware must enforce role-based authorization on every protected API route — frontend role checks alone are not sufficient.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3. Screen Specifications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Screen Overview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3600"/>
        <w:gridCol w:w="1400"/>
        <w:gridCol w:w="1400"/>
      </w:tblGrid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Email+password login, signup, forgot password, role-based auth, session handling,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Photo, first/last name, email, phone, role selection, country, additional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Active RFQs, pending approvals, POs this month, overdue invoices, spending trends, quick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Officer, Manager,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Add/edit vendor, status tracking (Active/Pending/Blocked), GST details, categories, search &amp;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Officer,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 Creation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RFQ title, category, deadline, line items, vendor assignment, attachments, save draft / 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 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Pricing per line item, delivery timeline, GST/tax %, notes, subtotal + grand total, submit/draft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 Comparison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Side-by-side compare, lowest price highlight, delivery, vendor rating, payment terms, select &amp; 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Officer,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Multi-level approval chain (L1/L2), approval remarks, status tracking, approve/reject actions, 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 &amp; Invoice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Auto PO number, CGST/SGST calc, grand total, bill-to/vendor info, download PDF, print, email invoice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Officer,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Activity &amp;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Immutable audit trail, filter by type (RFQ/Approval/Invoice/Vendor), timestamps, write-once log 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Total spend, active vendors, PO fulfilment %, overdue invoices, monthly trends chart,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3.2 Screen 1 &amp; 2 — Authentication (Login, Register)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Authenticate users and assign role-based procurement access. Entry point for all users.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Email &amp; password login with JWT token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Registration form: photo upload, first/last name, email, phone, role selection,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Forgot password flow (email reset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Session persistence (token refresh or remember-me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Full input validation with real-time inline error feedback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Login Screen (Screen 1): Simple login with email/password and Login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Registration Screen (Screen 2): Photo, First Name, Last Name, Email Address, Phone Number, Role dropdown (Admin, Officer), Country, Additional Information text area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Role field should list all 4 roles. Admin registration should require an existing Admin to approve or use an invite code to prevent unauthorized admin creation.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3.3 Screen 3 — Dashboard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Central overview screen for procurement officers and managers to monitor real-time procurement activity at a glance.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Analytics cards: Active RFQs count, Pending Approvals count, POs This Month (value), Overdue Invoices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Spending Trends chart for last 6 months (bar/line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Recent Purchase Orders table: PO#, Vendor, Amount,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Quick action buttons: + New RFQ, Add Vendor, View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Sidebar navigation with all 9 modules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Header: Welcome back, Procurement Officer - Today's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Cards: 12 Active RFQs | 5 Pending Approvals | $2.3L POs this month | 3 Overdue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Sample PO table: PO1/Infra/87000/Approved, PO2/Tech Core/140000/Pending, PO3/OfficeNeed Co/34900/Draft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All dashboard data must come from live database queries — no hardcoded values in final submission.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3.4 Screen 4 — Vendor Management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Maintain a centralized registry of all supplier profiles with lifecycle management.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Add new vendor with company name, category, GST number, contact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Status tracking: Active / Pending / Blocked with filter tabs showing counts (All 28, Active 21, Pending 4, Blocked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Searchable by vendor name, GST number, 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Table view: Vendor Name | Category | GST No. | Contact No. | Status | Action (View)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Status update (Admin can block/unblock vendors)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Sample vendors: Infra Supplies Pvt Ltd (Construction, Active), Tech Core LTD (IT, Active), FastLog Transport (Logistics, 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GST numbers shown in 15-char format: 27AABCS1429BZ0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Blocked vendors must be excluded from new RFQ vendor assignments automatically.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3.5 Screen 5 — RFQ Creation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Allow Procurement Officers to initiate procurement workflows by creating structured Requests for Quotation.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Multi-step form (3 visible steps in mockup): Basic details → Line Items → Vendor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Fields: RFQ Title (required), Category, Deadline (required, future date),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Dynamic Line Items: Item name, Quantity, Unit — Add/remove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 Assignment: Select from active vendors, multi-select with + add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Attachments: Drag &amp; drop file upload (PDF/JPG/PNG, max 5MB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Action buttons: Save &amp; Send to Vendors (publishes RFQ) | Save as Draft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Example: Office Furniture Procurement Q2, Category: Furniture, Deadline: 15 June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Line items: Ergonomic Chair x25 NOS, Standing Desks x10 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Assigned vendors: Infra Supplies Pvt Ltd, TechCore LTD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Sending RFQ to vendors should trigger a notification to each assigned vendor's account.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3.6 Screen 6 — Vendor Quotation Submission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Allow vendors to respond to assigned RFQs by submitting detailed pricing and delivery information.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RFQ summary shown at top (title, deadline, line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Quotation table: Item | Qty (pre-filled) | Unit Price | Total | Delivery (days)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GST / Tax % field with auto-calculated tax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Subtotal, GST amount, Grand Total auto-calculated on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Notes / payment terms text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Actions: Submit Quotation (final) | Save Draft (editable later until deadline)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RFQ: Office Furniture Procurement Q2 — deadline 15 June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Sample: Ergonomic Chair x25 @ 3500 = 87,500 | Delivery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Tax: 18% | Subtotal: 1,69,599 | GST: 30,510 | Grand Total: 2,00,010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Payment terms note field shown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Vendors cannot edit a submitted quotation unless the RFQ deadline has not passed. Add an Edit button visible before submission deadline.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3.7 Screen 7 — Quotation Comparison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Provide procurement teams with a structured side-by-side comparison of all received quotations to make informed vendor selection.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Comparison table: Criteria | Vendor 1 | Vendor 2 | Vendor 3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Rows: Grand Total | GST % | Delivery (days) | Vendor Rating | Payment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Lowest price cell highlighted in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 rating indicators (X/5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Select button per vendor — selecting initiates the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Sorting and filtering by criteria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RFQ: Office Furniture Q2 — 3 Quotations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Infra Supplies (Lowest) 185000 | TechCore LTD 214800 | Office Need Co. 200010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Delivery: 10 | 7 | 14 days. Ratings: 4.5 | 3.8 | 4.2. Payment: 30 | 15 |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Footer note: Green = lowest price, selecting vendor initiates the approval workflow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Selecting a vendor must automatically create a Pending approval record and notify assigned approvers.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3.8 Screen 8 — Approval Workflow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Enforce structured multi-level procurement approvals with full transparency and audit trail.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Visual approval chain stepper: Submitted → L1 Review → L2 Approval → Generate 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Approver details: Name, role, action timestamp or 'Awaiting'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Approval Remarks text area for approver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Quotation Summary panel: Vendor, Total, Delivery,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Approve and Reject action buttons (Reject requires remarks)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Email/notification sent to next approver after each level approval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RFQ: Office Furniture Q2 — Vendor: Infra Supplies — 185,400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L1: Rahul Mehta (Procurement Head) — Approved on May 20, 10:32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L2: Priya Shah (Finance Manager) — Awaiting, Assigned May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Quotation Summary: Infra Supplies Pvt Ltd | 1,85,400 | 10 days | 4.5/5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Rejection at any level must return the workflow to the Officer with the rejection reason. Officer may then select a different vendor and re-initiate approval.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3.9 Screen 9 — Purchase Order &amp; Invoice Generation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Convert fully approved quotations into official purchase orders and generate GST-compliant invoices with delivery and payment capabilities.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Auto-generated PO number (format: PO-YYYY-NNNN, e.g., PO-2025-0068)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Bill To section: Organization name, address, GSTIN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 section: Company name, address, GSTIN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Line items table from approved quotation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Tax breakdown: Subtotal | CGST (9%) | SGST (9%) | Grand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Invoice dates: Invoice Date, Due Date (configurable payment terms)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Status badge: Pending Payment / Paid with Mark as Paid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Action buttons: Download PDF | Print | Email Invoice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Bill To: Your Organization Name, 123 Business Park, Ahmedabad, GSTIN: 25383438AFB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Vendor: Infra Supplies Pvt Ltd, 456 Industrial Estate, Surat, GSTIN: 343434DB4523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PO-2025-0068 | PO Date: 21 May 2025 | Invoice Date: 22 May 2025 | Due: 21 June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Subtotal: 1,69,500 | CGST (9%): 15,255 | SGST (9%): 15,255 | Grand Total: 2,00,010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CGST and SGST are split GST components (intra-state). For inter-state, use IGST (18%). The tax type should be configurable or determined by vendor/buyer state.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3.10 Screen 10 — Activity &amp; Logs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Maintain an immutable procurement audit trail visible to all authorized users for transparency and compliance.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Filter tabs: All | RFQ | Approvals | Invoices |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Timeline entries: action description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Entries are write-once — no edit or delete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Audit log entries visible in chronological order (newest first)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Entry 1: Quotation selected — Infra Supplies selected for Office Furniture Q2 (23 May 2025, 9:15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Entry 2: Approval pending — PO-2024 awaiting L2 approval by Priya Shah (22 May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Entry 3: RFQ published — Office Furniture Q2 sent to 3 vendors (19 May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Entry 4: Vendor added — FastLog Transport registered and pending verification (18 May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Note on mockup: 'Audit logs must be immutable. These entries must be write-once, no edit or delete. Make sure your DB schema reflects this.'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Database-level: Do not add UPDATE or DELETE permissions on the activity_logs table. Enforce in application layer and DB constraints.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3.11 Screen 11 — Reports &amp; Analytics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Purpose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Provide procurement leadership with actionable insights on spending, vendor performance, and procurement efficiency.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Summary KPI cards: Total Spend | Active Vendors | PO Fulfilment % | Overdue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Monthly procurement trends chart (bar/line)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Vendor performance table with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Exportable reports (CSV or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Date filter for report period (e.g., May 2025)</w:t>
      </w:r>
    </w:p>
    <w:p>
      <w:pPr>
        <w:pStyle w:val="Heading3"/>
        <w:spacing w:after="80" w:before="180"/>
      </w:pPr>
      <w:r>
        <w:rPr>
          <w:b/>
          <w:bCs/>
          <w:color w:val="1E3A5F"/>
        </w:rPr>
        <w:t xml:space="preserve">Screen Observations from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KPIs for May 2025: 12.4L Total Spend | 28 Active Vendors | 94% PO Fulfilment | 3 Overdue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Export button visible on top right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All analytics must be computed from live database aggregation queries — not cached static numbers.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4. Database Design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Use PostgreSQL or MySQL — local installation required (no BaaS platforms)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schema changes managed through versioned migration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Foreign keys enforced at database level for referential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Indexes on all foreign keys, status columns, and frequently searched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Timestamps (created_at, updated_at) on all mutable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activity_logs table must be write-only — no UPDATE/DELETE in application code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4.2 Entity-Relationship Overview</w:t>
      </w:r>
    </w:p>
    <w:p>
      <w:pPr>
        <w:spacing w:after="60" w:before="60"/>
      </w:pPr>
      <w:r>
        <w:rPr>
          <w:color w:val="1A1A2E"/>
          <w:sz w:val="22"/>
          <w:szCs w:val="22"/>
        </w:rPr>
        <w:t xml:space="preserve">Core relationship chain: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users ──&lt; rfqs ──&lt; rfq_line_items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rfqs ──&lt; rfq_vendors &gt;── vendors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rfqs ──&lt; quotations &gt;── vendors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quotations ──&lt; quotation_items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quotations ──&lt; approvals &gt;── users (approvers)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quotations ──1 purchase_orders ──1 invoices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All entities ──&lt; activity_logs (write-only)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4.3 Table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 &amp;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email, password_hash, first_name, last_name, phone, role (ENUM: admin/manager/officer/vendor), country, is_active,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user_id (FK→users), company_name, gst_number, category, contact_number, address, status (ENUM: active/pending/blocked), created_at,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title, category, description, deadline, status (ENUM: draft/published/closed), created_by (FK→users), created_at,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rfq_line_items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rfq_id (FK→rfqs), item_name, quantity, unit,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rfq_vendors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rfq_id (FK→rfqs), vendor_id (FK→vendors), invited_at — Junction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rfq_attachments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rfq_id (FK→rfqs), file_name, file_path, uploaded_at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rfq_id (FK→rfqs), vendor_id (FK→vendors), gst_percent, payment_terms, notes, subtotal, tax_amount, grand_total, status (ENUM: draft/submitted/selected/rejected), submitted_at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quotation_id (FK→quotations), rfq_line_item_id (FK→rfq_line_items), unit_price, total_price, delivery_days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quotation_id (FK→quotations), approver_id (FK→users), level (L1/L2), status (ENUM: pending/approved/rejected), remarks, assigned_at, actioned_at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po_number (UNIQUE, auto-gen), quotation_id (FK→quotations), vendor_id (FK→vendors), total_amount, status (ENUM: draft/approved/fulfilled),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invoice_number (UNIQUE), po_id (FK→purchase_orders), invoice_date, due_date, subtotal, cgst, sgst, grand_total, status (ENUM: pending/paid/overdue),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actor_id (FK→users), action_type (ENUM: RFQ/Approval/Invoice/Vendor/Quotation), description, entity_id, entity_type, created_at — IMMUTABLE: no update/delete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 (PK), user_id (FK→users), message, type, is_read, related_entity_id, entity_type, created_at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Always use parameterized queries / ORM queries to prevent SQL injection. Never concatenate user input into raw SQL strings.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5. Procurement Workflow &amp; State Machines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5.1 Master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Procurement Officer creates an RFQ with line items and assigns vendors → Status: Draft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Officer clicks Save &amp; Send → Status: Published → Notification sent to assigned vendors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Each vendor submits their quotation with pricing and delivery details → Status: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Officer opens Quotation Comparison screen and selects best vendor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Approval workflow initiated (L1 → L2) → Notifications sent to each approver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All approvers approve → Purchase Order auto-generated (PO-YYYY-NNNN)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Invoice generated from PO with CGST/SGST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Invoice emailed/downloaded/printed → Status: Pending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Officer marks invoice as paid → Status: 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All above actions are logged to immutable activity_logs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5.2 State Transition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Published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 clicks Save &amp; Send to Vendors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Deadline passes or officer closes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Vendor clicks Submit Quotation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Selected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 selects vendor in comparison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 selects a different vendor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Approved (L1)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L1 Manager approves in approval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Approved (L1)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Approved (L2)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L2 Finance Manager approves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 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 approver rejects with remarks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approval levels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Pending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Officer marks as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Pending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Overdue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Due date passes, cron job updates status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6. API Specification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6.1 API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Base URL: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endpoints return consistent JSON: { success: true/false, data: {...}, error: '...', message: '...'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Authentication: Bearer token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Pagination: ?page=1&amp;limit=20 on all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Error codes: 400 (bad request), 401 (unauthorized), 403 (forbidden), 404 (not found), 500 (server error)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6.2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3400"/>
        <w:gridCol w:w="37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Authenticate user, return JWT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/api/v1/dashboard/summary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Stats: active RFQs, pending approvals, PO count, overdue invoices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/api/v1/vendors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all vendors with filters (status, category, search)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/api/v1/vendors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Create new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/api/v1/vendors/:id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Update vendor details or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Vendors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/api/v1/vendors/:id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Get single vendor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/api/v1/rfqs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all RFQs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/api/v1/rfqs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Create RFQ with line items and vendor assignments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/api/v1/rfqs/:id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Update RFQ (title, deadline, items)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/api/v1/rfqs/:id/send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Send RFQ to assigned vendors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/api/v1/quotations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 vendor quotation for an RFQ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/api/v1/quotations/:id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Update/edit quotation (before submission)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Quotations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/api/v1/rfqs/:id/quotations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Get all quotations for a specific RFQ (comparison view)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/api/v1/approvals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approvals pending for logged-in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/api/v1/approvals/:id/approve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 with optional remarks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/api/v1/approvals/:id/reject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Reject with required remarks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/api/v1/purchase-orders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all POs with status filter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/api/v1/purchase-orders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Generate PO from approved quotation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/api/v1/purchase-orders/:id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Get PO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/api/v1/invoices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Generate invoice from 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/api/v1/invoices/:id/pdf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Download invoice as PDF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/api/v1/invoices/:id/email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Email invoice to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/api/v1/invoices/:id/mark-paid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Mark invoice as paid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/api/v1/activity-logs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Get logs filtered by type, date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/api/v1/reports/summary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Spend summary, fulfilment %, vendor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/api/v1/reports/trends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Monthly procurement trends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/api/v1/reports/export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Export report as CSV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7. Input Validation &amp; Error Handling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7.1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Valid email format (RFC 5322)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enter a valid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 8 chars, 1 uppercase, 1 number, 1 special 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Password must be at least 8 characters with uppercase, number, and special character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10-digit numeric (India format)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enter a valid 10-digit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GST Number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15-char alphanumeric GST 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a valid GST number (e.g., 27AABCS1429B1Z5)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RFQ Deadline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Must be a future 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Deadline must be a date in the future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Line Item Qty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Positive integer, greater than 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Quantity must be a positive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Unit Price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Positive decimal, max 2 decimal places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enter a valid unit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GST 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0–100 numeric range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GST percentage must be between 0 and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PDF, JPG, PNG only; max 5MB per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Only PDF, JPG, PNG files are allowed (max 5MB)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Approval Remark (reject)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if action is Reject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Remarks are required when rejecting an approval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7.2 Error Handling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Validate on backend — never rely solely on frontend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Use a centralized error-handling middleware (Express errorHandler / Django exception handler)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Return field-level errors for forms: { field: 'email', message: '...'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Log all 5xx errors server-side; never expose stack traces to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async operations wrapped in try-catch with meaningful fallback messages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8.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Passwords hashed with bcrypt (min 10 salt rounds) — never stored in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JWT tokens: short-lived access tokens (15–60 min) with optional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protected routes guarded by auth middleware + role-check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SQL injection prevention: use ORM/parameterized queries exclusively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CORS configured to restrict allowed origins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Environment variables (.env) for all secrets: DB credentials, JWT secret, SMTP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.env files excluded from Git via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File uploads validated: type whitelist (PDF/JPG/PNG), size limit (5MB), stored outside web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CSRF protection if using cookie-based auth</w:t>
      </w:r>
    </w:p>
    <w:p>
      <w:pPr>
        <w:spacing w:after="60" w:before="60"/>
        <w:ind w:left="360"/>
      </w:pPr>
      <w:r>
        <w:rPr>
          <w:i/>
          <w:iCs/>
          <w:color w:val="C0392B"/>
          <w:sz w:val="20"/>
          <w:szCs w:val="20"/>
        </w:rPr>
        <w:t xml:space="preserve">⚑  Note: Security is a hiring signal. Reviewers will check for plain-text passwords, exposed secrets, and missing role checks.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9.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PostgreSQL (preferred) / MySQL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local DB — NO Firebase, Supabase, or MongoDB Atlas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Node.js + Express / Python + Django/FastAPI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RESTful API server with MVC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Sequelize (Node) / SQLAlchemy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migrations for schema versioning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 (jsonwebtoken)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Role-based middleware, refresh tokens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React.js / Vue.js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Component-based, hooks for state, no jQuery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TailwindCSS / Material UI / Custom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Consistent design tokens, responsive 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pdfmake / jsPDF / puppeteer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Server-side PDF for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Nodemailer (SMTP) / 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Invoice email delivery; use .env for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Local disk / 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For RFQ attachments; no cloud BaaS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team members must commit; use feature branches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Jest + Supertest (Node) / pytest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Unit + integration tests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10. Non-Functional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list pages must use server-side pagination (default page size: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API response time target: &lt; 500ms for standard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Dashboard summary computed via optimized aggregate queries with proper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Frontend: lazy-load heavy components (charts, PDF viewer)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10.2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Modular backend: each domain (vendors, rfqs, invoices) in its own module/service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DB connection pooling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Stateless API (no server-side session state) — horizontal scaling ready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10.3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Database transactions used for multi-step operations (PO generation, state transitions)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Rollback on partial failures (e.g., if invoice creation fails after PO creation)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Activity log written in same transaction as the triggering action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11. Odoo Evaluation Alignment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11.1 Evaluation Criteria vs.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Odoo Evaluation Criterion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VendorBridge Implementation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Database Design (HIGHEST PRIORITY)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13+ normalized tables, proper FK relationships, indexes on frequently queried cols, immutable audit log schema, migration scripts in version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Code Architecture &amp; Modularity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MVC/layered pattern: routes → controllers → services → models. Separate modules per domain (auth, vendors, rfqs, quotations, approvals, invoices, reports)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Backend API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RESTful APIs under /api/v1/, consistent JSON response format, proper HTTP verbs and status codes, versioned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Input Validation &amp; 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Backend validation on all inputs, GST format check, user-friendly error messages, try-catch on all async ops, no DB errors exposed to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Frontend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Consistent color scheme, sidebar navigation, responsive layout, loading/error states, interactive dashboard with real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Real-Time &amp; Dynamic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screens backed by PostgreSQL/MySQL — no hardcoded JSON in final submission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Version Control (Team Git)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members commit, feature branches, meaningful commit messages, PRs for code review, .gitignore properly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 auth, bcrypt passwords, parameterized queries, role-based middleware, .env for secrets, CORS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Performance &amp; Scalability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Pagination on list views, indexed queries, lazy-loading on frontend, no N+1 query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Testing &amp; Debugging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Unit tests for business logic (calculations, state transitions), integration tests for key API endpoints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11.2 Critical Red Flags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Using Firebase, Supabase, or MongoDB Atlas instead of PostgreSQL/MySQL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Hardcoded JSON data or static arrays in the final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Git commits from a single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No input validation or generic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Copying library code without understanding its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Only one team member presenting during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Missing README or setup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Plain text passwords stored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activity_logs table that allows edits or deletes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12. Pre-Submission Checklist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Database &amp;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PostgreSQL or MySQL used (not a BaaS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Database schema is normalized with proper FK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Migration scripts included and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Indexes created on FK columns, status columns, and search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activity_logs table is write-only (no update/delete)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API endpoints return consistent JSON response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HTTP verbs and status codes used correctly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Code is modular — separate controllers, services,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Consistent naming conventions throughout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No commented-out dead code in final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DRY principle followed — no copy-pasted logic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team members have meaningful commits in the repository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Input Validation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user inputs validated on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User-friendly error messages for all validation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Passwords hashed with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JWT authentication implemented with role-based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.env file used for secrets and NOT committed to Git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Frontend &amp;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11 screens implemented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Consistent color scheme and typography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Responsive layout (works on desktop; mobile a 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Loading and error states handled on all data-fetching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All data displayed is live from database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README.md with clear setup instructions (clone, install, DB setup,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.env.example file with all required environment variable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API endpoints documented (Postman collection or markdown)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Database schema documented or ERD included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Unit tests for business logic: tax calculations, state transitions, PO number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Integration tests for at least: login, RFQ creation, quotation submission,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Manual testing of all 11 screens completed and verified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Every team member is prepared to present their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Live demo tested and working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Can explain DB schema and architecture decisions confidently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2"/>
          <w:szCs w:val="22"/>
        </w:rPr>
        <w:t xml:space="preserve">Can discuss what was challenging and how it was solved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E3A5F"/>
        </w:rPr>
        <w:t xml:space="preserve">Appendix: Procurement Workflow Quick Reference</w:t>
      </w:r>
    </w:p>
    <w:p>
      <w:pPr>
        <w:spacing w:after="60" w:before="60"/>
      </w:pPr>
      <w:r>
        <w:rPr>
          <w:b/>
          <w:bCs/>
          <w:color w:val="1A1A2E"/>
          <w:sz w:val="22"/>
          <w:szCs w:val="22"/>
        </w:rPr>
        <w:t xml:space="preserve">The complete VendorBridge workflow in 8 steps: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Officer creates RFQ → assigns vendors → saves &amp; sends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Vendors receive notification → submit quotations with 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Officer opens Quotation Comparison → selects best vendor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Approval workflow triggered → L1 approver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L1 approves → L2 approver notified → L2 approves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PO auto-generated from approved quotation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Invoice generated from PO → PDF download / print /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2"/>
          <w:szCs w:val="22"/>
        </w:rPr>
        <w:t xml:space="preserve">Invoice marked as paid → activity log updated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i/>
          <w:iCs/>
          <w:color w:val="1A1A2E"/>
          <w:sz w:val="22"/>
          <w:szCs w:val="22"/>
        </w:rPr>
        <w:t xml:space="preserve">All steps logged immutably in activity_logs with actor, action, entity reference, and timestamp.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CCCCCC"/>
        <w:sz w:val="18"/>
        <w:szCs w:val="18"/>
      </w:rPr>
      <w:t xml:space="preserve">Confidential — Hackathon Use Only</w:t>
    </w:r>
    <w:r>
      <w:rPr>
        <w:color w:val="CCCCCC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2E75B6"/>
        <w:sz w:val="18"/>
        <w:szCs w:val="18"/>
      </w:rPr>
      <w:t xml:space="preserve">VendorBridge PRD  |  Odoo Hiring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2026-06-06T03:19:10.684Z</dcterms:created>
  <dcterms:modified xsi:type="dcterms:W3CDTF">2026-06-06T03:19:10.684Z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