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88.0" w:type="dxa"/>
        <w:jc w:val="center"/>
        <w:tblLayout w:type="fixed"/>
        <w:tblLook w:val="0400"/>
      </w:tblPr>
      <w:tblGrid>
        <w:gridCol w:w="4844"/>
        <w:gridCol w:w="4844"/>
        <w:tblGridChange w:id="0">
          <w:tblGrid>
            <w:gridCol w:w="4844"/>
            <w:gridCol w:w="4844"/>
          </w:tblGrid>
        </w:tblGridChange>
      </w:tblGrid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0" w:before="0"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Исх. №9/19.01 от 19.01.2026</w:t>
            </w:r>
          </w:p>
        </w:tc>
        <w:tc>
          <w:tcPr/>
          <w:p w:rsidR="00000000" w:rsidDel="00000000" w:rsidP="00000000" w:rsidRDefault="00000000" w:rsidRPr="00000000" w14:paraId="00000003">
            <w:pPr>
              <w:spacing w:after="0" w:before="0" w:line="240" w:lineRule="auto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Директору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0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spacing w:after="0" w:before="0" w:line="240" w:lineRule="auto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ООО Сусуман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0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spacing w:after="0" w:before="0" w:line="240" w:lineRule="auto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Иванов И. И.</w:t>
            </w:r>
          </w:p>
        </w:tc>
      </w:tr>
    </w:tbl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Уважаемая Иван Иваныч !</w:t>
      </w:r>
    </w:p>
    <w:p w:rsidR="00000000" w:rsidDel="00000000" w:rsidP="00000000" w:rsidRDefault="00000000" w:rsidRPr="00000000" w14:paraId="0000000A">
      <w:pPr>
        <w:ind w:firstLine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В ответ на заявку 123 на поставку оборудования, высылаем Вам коммерческое предложение и готовы предложить продукцию в следующем ассортименте.</w:t>
      </w:r>
    </w:p>
    <w:tbl>
      <w:tblPr>
        <w:tblStyle w:val="Table2"/>
        <w:tblW w:w="98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00"/>
        <w:gridCol w:w="1800"/>
        <w:gridCol w:w="1515"/>
        <w:gridCol w:w="585"/>
        <w:gridCol w:w="630"/>
        <w:gridCol w:w="1350"/>
        <w:gridCol w:w="1080"/>
        <w:gridCol w:w="1080"/>
        <w:gridCol w:w="1200"/>
        <w:tblGridChange w:id="0">
          <w:tblGrid>
            <w:gridCol w:w="600"/>
            <w:gridCol w:w="1800"/>
            <w:gridCol w:w="1515"/>
            <w:gridCol w:w="585"/>
            <w:gridCol w:w="630"/>
            <w:gridCol w:w="1350"/>
            <w:gridCol w:w="1080"/>
            <w:gridCol w:w="1080"/>
            <w:gridCol w:w="120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highlight w:val="yellow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highlight w:val="yellow"/>
                <w:rtl w:val="0"/>
              </w:rPr>
              <w:t xml:space="preserve">Наименование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highlight w:val="yellow"/>
                <w:rtl w:val="0"/>
              </w:rPr>
              <w:t xml:space="preserve">Каталожный товар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highlight w:val="yellow"/>
                <w:rtl w:val="0"/>
              </w:rPr>
              <w:t xml:space="preserve">Ед. изм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jc w:val="center"/>
              <w:rPr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highlight w:val="yellow"/>
                <w:rtl w:val="0"/>
              </w:rPr>
              <w:t xml:space="preserve">Кол-во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highlight w:val="yellow"/>
                <w:rtl w:val="0"/>
              </w:rPr>
              <w:t xml:space="preserve">Цена за ед. без ндс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highlight w:val="yellow"/>
                <w:rtl w:val="0"/>
              </w:rPr>
              <w:t xml:space="preserve">Итого без НДС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highlight w:val="yellow"/>
                <w:rtl w:val="0"/>
              </w:rPr>
              <w:t xml:space="preserve">Итого c НДС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highlight w:val="yellow"/>
                <w:rtl w:val="0"/>
              </w:rPr>
              <w:t xml:space="preserve">Срок доставки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Ось 2065214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2065214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шт.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¥1,57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¥1,57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¥1,88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40 дней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Редуктор бортовой 1857593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1857593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шт.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¥1,57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¥1,57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¥1,88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50 дней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Какашка 1857593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1857593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шт.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¥1,57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¥1,57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¥1,88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70 дней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gridSpan w:val="6"/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¥4,71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¥5,64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br w:type="textWrapping"/>
        <w:t xml:space="preserve">4,71 CNY (четыре юаня семьдесят одна фэнь), включая НДС (20%) в сумме 0,93 CNY (ноль юаней девяносто три фэня)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 w:line="276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Условия поставки: 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line="276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Срок гарантии - 123 с момента отгрузки гарантия не распространяется на быстроизнашивающиеся части;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line="276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Сроки поставки - от 70 до</w:t>
      </w:r>
      <w:r w:rsidDel="00000000" w:rsidR="00000000" w:rsidRPr="00000000">
        <w:rPr>
          <w:sz w:val="24"/>
          <w:szCs w:val="24"/>
          <w:highlight w:val="yellow"/>
          <w:rtl w:val="0"/>
        </w:rPr>
        <w:t xml:space="preserve"> 193 должно считаться авто</w:t>
      </w:r>
      <w:r w:rsidDel="00000000" w:rsidR="00000000" w:rsidRPr="00000000">
        <w:rPr>
          <w:sz w:val="24"/>
          <w:szCs w:val="24"/>
          <w:rtl w:val="0"/>
        </w:rPr>
        <w:t xml:space="preserve"> дней с момента подписания спецификации с возможностью досрочной поставки;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line="276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Производитель - 123;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line="276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Условия оплаты: посланная в течение 123 с момента поставки;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line="276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Оплата осуществляется в Рублях РФ по курсу Центрального банка РФ на дату оплаты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3429000</wp:posOffset>
            </wp:positionH>
            <wp:positionV relativeFrom="paragraph">
              <wp:posOffset>201532</wp:posOffset>
            </wp:positionV>
            <wp:extent cx="1530096" cy="1499616"/>
            <wp:effectExtent b="0" l="0" r="0" t="0"/>
            <wp:wrapNone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30096" cy="14996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line="276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Срок действия КП до 29.01.2026.</w:t>
      </w:r>
      <w:r w:rsidDel="00000000" w:rsidR="00000000" w:rsidRPr="00000000">
        <w:drawing>
          <wp:anchor allowOverlap="1" behindDoc="1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284243</wp:posOffset>
            </wp:positionV>
            <wp:extent cx="2090928" cy="926592"/>
            <wp:effectExtent b="0" l="0" r="0" t="0"/>
            <wp:wrapNone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90928" cy="92659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0">
      <w:pPr>
        <w:jc w:val="left"/>
        <w:rPr>
          <w:rFonts w:ascii="Calibri" w:cs="Calibri" w:eastAsia="Calibri" w:hAnsi="Calibri"/>
          <w:sz w:val="24"/>
          <w:szCs w:val="24"/>
          <w:highlight w:val="yellow"/>
        </w:rPr>
      </w:pPr>
      <w:r w:rsidDel="00000000" w:rsidR="00000000" w:rsidRPr="00000000">
        <w:rPr>
          <w:sz w:val="24"/>
          <w:szCs w:val="24"/>
          <w:rtl w:val="0"/>
        </w:rPr>
        <w:t xml:space="preserve">С уважением,</w:t>
        <w:br w:type="textWrapping"/>
        <w:t xml:space="preserve">Гениральнай директор                                                                                             </w:t>
      </w:r>
      <w:r w:rsidDel="00000000" w:rsidR="00000000" w:rsidRPr="00000000">
        <w:rPr>
          <w:sz w:val="24"/>
          <w:szCs w:val="24"/>
          <w:highlight w:val="yellow"/>
          <w:rtl w:val="0"/>
        </w:rPr>
        <w:t xml:space="preserve"> А. О. Кадыров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134" w:top="1134" w:left="1701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tabs>
        <w:tab w:val="center" w:leader="none" w:pos="4677"/>
        <w:tab w:val="right" w:leader="none" w:pos="9355"/>
      </w:tabs>
      <w:spacing w:after="0" w:line="240" w:lineRule="auto"/>
      <w:ind w:left="3686" w:firstLine="0"/>
      <w:rPr>
        <w:sz w:val="18"/>
        <w:szCs w:val="18"/>
      </w:rPr>
    </w:pPr>
    <w:r w:rsidDel="00000000" w:rsidR="00000000" w:rsidRPr="00000000">
      <w:rPr>
        <w:sz w:val="18"/>
        <w:szCs w:val="18"/>
        <w:rtl w:val="0"/>
      </w:rPr>
      <w:t xml:space="preserve">ООО «АЛЬФА КАППА ИНЖИНИРИНГ»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861694</wp:posOffset>
          </wp:positionH>
          <wp:positionV relativeFrom="paragraph">
            <wp:posOffset>-210819</wp:posOffset>
          </wp:positionV>
          <wp:extent cx="963295" cy="771525"/>
          <wp:effectExtent b="0" l="0" r="0" t="0"/>
          <wp:wrapSquare wrapText="bothSides" distB="0" distT="0" distL="114300" distR="11430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3295" cy="77152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4">
    <w:pPr>
      <w:tabs>
        <w:tab w:val="center" w:leader="none" w:pos="4677"/>
        <w:tab w:val="right" w:leader="none" w:pos="9355"/>
      </w:tabs>
      <w:spacing w:after="0" w:line="240" w:lineRule="auto"/>
      <w:ind w:left="3686" w:firstLine="0"/>
      <w:rPr>
        <w:sz w:val="18"/>
        <w:szCs w:val="18"/>
      </w:rPr>
    </w:pPr>
    <w:r w:rsidDel="00000000" w:rsidR="00000000" w:rsidRPr="00000000">
      <w:rPr>
        <w:sz w:val="18"/>
        <w:szCs w:val="18"/>
        <w:rtl w:val="0"/>
      </w:rPr>
      <w:t xml:space="preserve">ИНН 9731121825; КПП 772901001</w:t>
    </w:r>
  </w:p>
  <w:p w:rsidR="00000000" w:rsidDel="00000000" w:rsidP="00000000" w:rsidRDefault="00000000" w:rsidRPr="00000000" w14:paraId="00000045">
    <w:pPr>
      <w:tabs>
        <w:tab w:val="center" w:leader="none" w:pos="4677"/>
        <w:tab w:val="right" w:leader="none" w:pos="9355"/>
      </w:tabs>
      <w:spacing w:after="0" w:line="240" w:lineRule="auto"/>
      <w:ind w:left="3686" w:firstLine="0"/>
      <w:rPr>
        <w:sz w:val="18"/>
        <w:szCs w:val="18"/>
      </w:rPr>
    </w:pPr>
    <w:r w:rsidDel="00000000" w:rsidR="00000000" w:rsidRPr="00000000">
      <w:rPr>
        <w:sz w:val="18"/>
        <w:szCs w:val="18"/>
        <w:rtl w:val="0"/>
      </w:rPr>
      <w:t xml:space="preserve">121471, Г.МОСКВА, УЛ., РЯБИНОВАЯ, Д.26 СТР.1, ПОМЕЩ.141 </w:t>
    </w:r>
  </w:p>
  <w:p w:rsidR="00000000" w:rsidDel="00000000" w:rsidP="00000000" w:rsidRDefault="00000000" w:rsidRPr="00000000" w14:paraId="00000046">
    <w:pPr>
      <w:tabs>
        <w:tab w:val="center" w:leader="none" w:pos="4677"/>
        <w:tab w:val="right" w:leader="none" w:pos="9355"/>
      </w:tabs>
      <w:spacing w:after="0" w:line="240" w:lineRule="auto"/>
      <w:ind w:left="3686" w:firstLine="0"/>
      <w:rPr/>
    </w:pPr>
    <w:hyperlink r:id="rId2">
      <w:r w:rsidDel="00000000" w:rsidR="00000000" w:rsidRPr="00000000">
        <w:rPr>
          <w:color w:val="0563c1"/>
          <w:sz w:val="18"/>
          <w:szCs w:val="18"/>
          <w:u w:val="single"/>
          <w:rtl w:val="0"/>
        </w:rPr>
        <w:t xml:space="preserve">alphakappa.ru</w:t>
      </w:r>
    </w:hyperlink>
    <w:r w:rsidDel="00000000" w:rsidR="00000000" w:rsidRPr="00000000">
      <w:rPr>
        <w:sz w:val="18"/>
        <w:szCs w:val="18"/>
        <w:rtl w:val="0"/>
      </w:rPr>
      <w:t xml:space="preserve">, Тел: +7 (993)</w:t>
    </w:r>
    <w:r w:rsidDel="00000000" w:rsidR="00000000" w:rsidRPr="00000000">
      <w:rPr>
        <w:rFonts w:ascii="Calibri" w:cs="Calibri" w:eastAsia="Calibri" w:hAnsi="Calibri"/>
        <w:rtl w:val="0"/>
      </w:rPr>
      <w:t xml:space="preserve"> </w:t>
    </w:r>
    <w:r w:rsidDel="00000000" w:rsidR="00000000" w:rsidRPr="00000000">
      <w:rPr>
        <w:sz w:val="18"/>
        <w:szCs w:val="18"/>
        <w:rtl w:val="0"/>
      </w:rPr>
      <w:t xml:space="preserve">338-47-22, </w:t>
    </w:r>
    <w:hyperlink r:id="rId3">
      <w:r w:rsidDel="00000000" w:rsidR="00000000" w:rsidRPr="00000000">
        <w:rPr>
          <w:color w:val="0563c1"/>
          <w:sz w:val="18"/>
          <w:szCs w:val="18"/>
          <w:u w:val="single"/>
          <w:rtl w:val="0"/>
        </w:rPr>
        <w:t xml:space="preserve">admin@</w:t>
      </w:r>
    </w:hyperlink>
    <w:r w:rsidDel="00000000" w:rsidR="00000000" w:rsidRPr="00000000">
      <w:rPr>
        <w:color w:val="0563c1"/>
        <w:sz w:val="18"/>
        <w:szCs w:val="18"/>
        <w:u w:val="single"/>
        <w:rtl w:val="0"/>
      </w:rPr>
      <w:t xml:space="preserve">alphakappa.ru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about:blank" TargetMode="External"/><Relationship Id="rId3" Type="http://schemas.openxmlformats.org/officeDocument/2006/relationships/hyperlink" Target="about:bla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