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36FEA" w14:textId="77777777" w:rsidR="0012100A" w:rsidRPr="0092126F" w:rsidRDefault="00000000">
      <w:pPr>
        <w:spacing w:after="58" w:line="259" w:lineRule="auto"/>
        <w:ind w:left="0" w:firstLine="0"/>
        <w:jc w:val="center"/>
        <w:rPr>
          <w:sz w:val="28"/>
          <w:szCs w:val="32"/>
        </w:rPr>
      </w:pPr>
      <w:r w:rsidRPr="0092126F">
        <w:rPr>
          <w:b/>
          <w:color w:val="17365D"/>
          <w:sz w:val="40"/>
          <w:szCs w:val="32"/>
        </w:rPr>
        <w:t>What Makes a Language Model's Representations Useful?</w:t>
      </w:r>
    </w:p>
    <w:p w14:paraId="67D95D3D" w14:textId="77777777" w:rsidR="0012100A" w:rsidRPr="0092126F" w:rsidRDefault="00000000">
      <w:pPr>
        <w:spacing w:after="87" w:line="259" w:lineRule="auto"/>
        <w:ind w:left="-5"/>
        <w:rPr>
          <w:sz w:val="28"/>
          <w:szCs w:val="32"/>
        </w:rPr>
      </w:pPr>
      <w:r w:rsidRPr="0092126F">
        <w:rPr>
          <w:b/>
          <w:color w:val="17365D"/>
          <w:sz w:val="32"/>
          <w:szCs w:val="32"/>
        </w:rPr>
        <w:t>Assignment 1: Language Models and Learned Text Representations</w:t>
      </w:r>
    </w:p>
    <w:p w14:paraId="2135A171" w14:textId="77777777" w:rsidR="0012100A" w:rsidRPr="0092126F" w:rsidRDefault="00000000">
      <w:pPr>
        <w:pStyle w:val="Heading1"/>
        <w:ind w:left="-5"/>
        <w:rPr>
          <w:sz w:val="32"/>
          <w:szCs w:val="32"/>
        </w:rPr>
      </w:pPr>
      <w:r w:rsidRPr="0092126F">
        <w:rPr>
          <w:sz w:val="32"/>
          <w:szCs w:val="32"/>
        </w:rPr>
        <w:t>Experimental focus</w:t>
      </w:r>
    </w:p>
    <w:p w14:paraId="217F3DCD" w14:textId="77777777" w:rsidR="0012100A" w:rsidRPr="0092126F" w:rsidRDefault="00000000">
      <w:pPr>
        <w:ind w:left="-5" w:right="4"/>
      </w:pPr>
      <w:r w:rsidRPr="0092126F">
        <w:rPr>
          <w:b/>
        </w:rPr>
        <w:t>Comparison question.</w:t>
      </w:r>
      <w:r w:rsidRPr="0092126F">
        <w:t xml:space="preserve"> On this corpus and under a fixed training budget, how do (1) the sequence-model family and (2) the source of the input embeddings affect next-token prediction, and does the better language model also provide better frozen features for text classification?</w:t>
      </w:r>
    </w:p>
    <w:p w14:paraId="29729B78" w14:textId="77777777" w:rsidR="0012100A" w:rsidRPr="0092126F" w:rsidRDefault="00000000">
      <w:pPr>
        <w:ind w:left="-5" w:right="4"/>
      </w:pPr>
      <w:r w:rsidRPr="0092126F">
        <w:t xml:space="preserve">The required experiments address this question in sequence. Part I compares an n-gram model, RNN, LSTM, and causal Transformer with the same corpus, tokenizer, and common test targets. Part II holds the LSTM language-model setup fixed and varies only its input embeddings: jointly learned random vectors, frozen Skip-gram vectors learned from the training corpus, or frozen public </w:t>
      </w:r>
      <w:proofErr w:type="spellStart"/>
      <w:r w:rsidRPr="0092126F">
        <w:t>GloVe</w:t>
      </w:r>
      <w:proofErr w:type="spellEnd"/>
      <w:r w:rsidRPr="0092126F">
        <w:t xml:space="preserve"> vectors. Part III takes the Part I LSTM and Transformer, freezes each encoder, converts labeled AG News articles to fixed-length vectors, and compares the same classifier and test procedure. This design uses the required comparisons without adding architectures or a large hyperparameter search.</w:t>
      </w:r>
    </w:p>
    <w:p w14:paraId="2CC314B3" w14:textId="77777777" w:rsidR="0012100A" w:rsidRPr="0092126F" w:rsidRDefault="00000000">
      <w:pPr>
        <w:spacing w:after="196"/>
        <w:ind w:left="-5" w:right="4"/>
      </w:pPr>
      <w:r w:rsidRPr="0092126F">
        <w:t xml:space="preserve">The data flow is: </w:t>
      </w:r>
      <w:proofErr w:type="spellStart"/>
      <w:r w:rsidRPr="0092126F">
        <w:t>WikiText</w:t>
      </w:r>
      <w:proofErr w:type="spellEnd"/>
      <w:r w:rsidRPr="0092126F">
        <w:t xml:space="preserve"> training text </w:t>
      </w:r>
      <w:r w:rsidRPr="0092126F">
        <w:rPr>
          <w:rFonts w:eastAsia="Segoe UI Symbol"/>
        </w:rPr>
        <w:t>→</w:t>
      </w:r>
      <w:r w:rsidRPr="0092126F">
        <w:t xml:space="preserve"> one training-only SentencePiece tokenizer </w:t>
      </w:r>
      <w:r w:rsidRPr="0092126F">
        <w:rPr>
          <w:rFonts w:eastAsia="Segoe UI Symbol"/>
        </w:rPr>
        <w:t>→</w:t>
      </w:r>
      <w:r w:rsidRPr="0092126F">
        <w:t xml:space="preserve"> next-token model training and shared language-model evaluation (Part I) </w:t>
      </w:r>
      <w:r w:rsidRPr="0092126F">
        <w:rPr>
          <w:rFonts w:eastAsia="Segoe UI Symbol"/>
        </w:rPr>
        <w:t>→</w:t>
      </w:r>
      <w:r w:rsidRPr="0092126F">
        <w:t xml:space="preserve"> fixed input-table comparison within the LSTM (Part II); the Part I LSTM and Transformer checkpoints separately encode labeled AG News articles </w:t>
      </w:r>
      <w:r w:rsidRPr="0092126F">
        <w:rPr>
          <w:rFonts w:eastAsia="Segoe UI Symbol"/>
        </w:rPr>
        <w:t>→</w:t>
      </w:r>
      <w:r w:rsidRPr="0092126F">
        <w:t xml:space="preserve"> masked mean pooling </w:t>
      </w:r>
      <w:r w:rsidRPr="0092126F">
        <w:rPr>
          <w:rFonts w:eastAsia="Segoe UI Symbol"/>
        </w:rPr>
        <w:t>→</w:t>
      </w:r>
      <w:r w:rsidRPr="0092126F">
        <w:t xml:space="preserve"> logistic-regression classification (Part III). Appendix A collects supplementary formulas, Appendix B shows Part I continuations, Appendix C shows Part II continuations, and Appendix D records reproducibility details.</w:t>
      </w:r>
    </w:p>
    <w:p w14:paraId="52FDE327" w14:textId="77777777" w:rsidR="0012100A" w:rsidRPr="0092126F" w:rsidRDefault="00000000">
      <w:pPr>
        <w:pStyle w:val="Heading1"/>
        <w:ind w:left="-5"/>
        <w:rPr>
          <w:sz w:val="32"/>
          <w:szCs w:val="32"/>
        </w:rPr>
      </w:pPr>
      <w:r w:rsidRPr="0092126F">
        <w:rPr>
          <w:sz w:val="32"/>
          <w:szCs w:val="32"/>
        </w:rPr>
        <w:t>Abstract</w:t>
      </w:r>
    </w:p>
    <w:p w14:paraId="71003DFC" w14:textId="77777777" w:rsidR="0012100A" w:rsidRPr="0092126F" w:rsidRDefault="00000000">
      <w:pPr>
        <w:spacing w:after="196"/>
        <w:ind w:left="-5" w:right="4"/>
      </w:pPr>
      <w:r w:rsidRPr="0092126F">
        <w:t xml:space="preserve">The comparison asks whether architecture and embedding choices improve next-token prediction, and whether that advantage carries over to classification. On 272,267 shared WikiText-2 targets, the causal Transformer had the lowest Part I cross-entropy (5.686 </w:t>
      </w:r>
      <w:proofErr w:type="spellStart"/>
      <w:r w:rsidRPr="0092126F">
        <w:t>nats</w:t>
      </w:r>
      <w:proofErr w:type="spellEnd"/>
      <w:r w:rsidRPr="0092126F">
        <w:t xml:space="preserve">; perplexity 294.60); the LSTM had the fastest neural end-to-end inference (20,747 tokens/s). In the controlled LSTM embedding comparison, frozen corpus-trained Skip-gram gave the lowest perplexity (303.88), followed by frozen public </w:t>
      </w:r>
      <w:proofErr w:type="spellStart"/>
      <w:r w:rsidRPr="0092126F">
        <w:t>GloVe</w:t>
      </w:r>
      <w:proofErr w:type="spellEnd"/>
      <w:r w:rsidRPr="0092126F">
        <w:t xml:space="preserve"> (332.43) and jointly learned random embeddings (350.01). For AG News, a classifier trained on frozen, mean-pooled Transformer states scored 69.17% accuracy and 69.06% macro-F1, versus 61.18% and 61.05% for the LSTM states. The two-model downstream ranking agrees with Part I, but this single experiment supports an observed association, not a general rule that lower language-model perplexity causes better classification. The sampled continuations also show that improved next-token scores did not ensure coherent free-running text.</w:t>
      </w:r>
    </w:p>
    <w:p w14:paraId="3156DF30" w14:textId="77777777" w:rsidR="0012100A" w:rsidRPr="0092126F" w:rsidRDefault="00000000">
      <w:pPr>
        <w:pStyle w:val="Heading1"/>
        <w:spacing w:after="52"/>
        <w:ind w:left="-5"/>
        <w:rPr>
          <w:sz w:val="32"/>
          <w:szCs w:val="32"/>
        </w:rPr>
      </w:pPr>
      <w:r w:rsidRPr="0092126F">
        <w:rPr>
          <w:sz w:val="32"/>
          <w:szCs w:val="32"/>
        </w:rPr>
        <w:t>1. Shared data and experimental protocol</w:t>
      </w:r>
    </w:p>
    <w:p w14:paraId="6CBD0AD4" w14:textId="77777777" w:rsidR="0012100A" w:rsidRPr="0092126F" w:rsidRDefault="00000000">
      <w:pPr>
        <w:pStyle w:val="Heading2"/>
        <w:ind w:left="-5"/>
        <w:rPr>
          <w:sz w:val="21"/>
          <w:szCs w:val="32"/>
        </w:rPr>
      </w:pPr>
      <w:r w:rsidRPr="0092126F">
        <w:rPr>
          <w:sz w:val="21"/>
          <w:szCs w:val="32"/>
        </w:rPr>
        <w:t>1.1 Language-model corpus and tokenization</w:t>
      </w:r>
    </w:p>
    <w:p w14:paraId="2B55516A" w14:textId="1C8570F5" w:rsidR="0012100A" w:rsidRPr="0092126F" w:rsidRDefault="00000000">
      <w:pPr>
        <w:ind w:left="-5" w:right="4"/>
      </w:pPr>
      <w:r w:rsidRPr="0092126F">
        <w:t xml:space="preserve">The language-model corpus is the </w:t>
      </w:r>
      <w:r w:rsidRPr="0092126F">
        <w:rPr>
          <w:rFonts w:eastAsia="Courier New"/>
        </w:rPr>
        <w:t>wikitext-2-raw-v1</w:t>
      </w:r>
      <w:r w:rsidRPr="0092126F">
        <w:t xml:space="preserve"> configuration of WikiText-2 [1, 2]. SentencePiece BPE was trained using the training split only, with a </w:t>
      </w:r>
      <w:r w:rsidR="00855693" w:rsidRPr="0092126F">
        <w:t>chosen</w:t>
      </w:r>
      <w:r w:rsidRPr="0092126F">
        <w:t xml:space="preserve"> vocabulary of 30,000 pieces, NFKC case-fold normalization, and byte fallback [3]. The same saved tokenizer was used across splits, models, and generation. </w:t>
      </w:r>
      <w:r w:rsidRPr="0092126F">
        <w:rPr>
          <w:rFonts w:eastAsia="Courier New"/>
        </w:rPr>
        <w:t>&lt;pad&gt;</w:t>
      </w:r>
      <w:r w:rsidRPr="0092126F">
        <w:t xml:space="preserve">, </w:t>
      </w:r>
      <w:r w:rsidRPr="0092126F">
        <w:rPr>
          <w:rFonts w:eastAsia="Courier New"/>
        </w:rPr>
        <w:t>&lt;unk&gt;</w:t>
      </w:r>
      <w:r w:rsidRPr="0092126F">
        <w:t xml:space="preserve">, and </w:t>
      </w:r>
      <w:r w:rsidRPr="0092126F">
        <w:rPr>
          <w:rFonts w:eastAsia="Courier New"/>
        </w:rPr>
        <w:t>&lt;eos&gt;</w:t>
      </w:r>
      <w:r w:rsidRPr="0092126F">
        <w:t xml:space="preserve"> have IDs 0, 1, and 2. A line-ending </w:t>
      </w:r>
      <w:r w:rsidRPr="0092126F">
        <w:rPr>
          <w:rFonts w:eastAsia="Courier New"/>
        </w:rPr>
        <w:t>&lt;eos&gt;</w:t>
      </w:r>
      <w:r w:rsidRPr="0092126F">
        <w:t xml:space="preserve"> is added after each nonempty source line.</w:t>
      </w:r>
    </w:p>
    <w:p w14:paraId="032126A7" w14:textId="535A3210" w:rsidR="0012100A" w:rsidRPr="0092126F" w:rsidRDefault="00000000">
      <w:pPr>
        <w:spacing w:after="86"/>
        <w:ind w:left="-5" w:right="4"/>
      </w:pPr>
      <w:r w:rsidRPr="0092126F">
        <w:t xml:space="preserve">The 3,000,000-token setting is a maximum, not the amount </w:t>
      </w:r>
      <w:r w:rsidR="008B0568" w:rsidRPr="0092126F">
        <w:t>processed</w:t>
      </w:r>
      <w:r w:rsidRPr="0092126F">
        <w:t>. The encoded training split has 2,224,073 subword IDs, or 2,224,072 next-token targets in a full sequential epoch. Validation contributes 239,174 targets</w:t>
      </w:r>
      <w:r w:rsidR="00855693" w:rsidRPr="0092126F">
        <w:t xml:space="preserve"> with the first subword ID used as context</w:t>
      </w:r>
      <w:r w:rsidRPr="0092126F">
        <w:t xml:space="preserve">; the common test evaluation uses </w:t>
      </w:r>
      <w:r w:rsidRPr="0092126F">
        <w:lastRenderedPageBreak/>
        <w:t>272,267 targets</w:t>
      </w:r>
      <w:r w:rsidR="00855693" w:rsidRPr="0092126F">
        <w:t>, starting at position 2 for the trigram to have 2 preceding tokens</w:t>
      </w:r>
      <w:r w:rsidRPr="0092126F">
        <w:t xml:space="preserve">. The BPE vocabulary size counts subword pieces rather than whole words. Byte fallback yielded a measured </w:t>
      </w:r>
      <w:r w:rsidRPr="0092126F">
        <w:rPr>
          <w:rFonts w:eastAsia="Courier New"/>
        </w:rPr>
        <w:t>&lt;unk&gt;</w:t>
      </w:r>
      <w:r w:rsidRPr="0092126F">
        <w:t xml:space="preserve"> rate of 0% on train, validation, and test.</w:t>
      </w:r>
    </w:p>
    <w:p w14:paraId="29D491A9" w14:textId="77777777" w:rsidR="0012100A" w:rsidRPr="0092126F" w:rsidRDefault="00000000">
      <w:pPr>
        <w:pStyle w:val="Heading2"/>
        <w:ind w:left="-5"/>
        <w:rPr>
          <w:sz w:val="21"/>
          <w:szCs w:val="32"/>
        </w:rPr>
      </w:pPr>
      <w:r w:rsidRPr="0092126F">
        <w:rPr>
          <w:sz w:val="21"/>
          <w:szCs w:val="32"/>
        </w:rPr>
        <w:t>1.2 Models and training</w:t>
      </w:r>
    </w:p>
    <w:p w14:paraId="5AE4D4B1" w14:textId="77777777" w:rsidR="0012100A" w:rsidRPr="0092126F" w:rsidRDefault="00000000">
      <w:pPr>
        <w:ind w:left="-5" w:right="4"/>
      </w:pPr>
      <w:r w:rsidRPr="0092126F">
        <w:t xml:space="preserve">All Part I neural models use randomly initialized, trainable 100-dimensional input embeddings, context length 32 subword tokens, batch size 32, Adam with learning rate 0.001, gradient clipping at 1.0, and seed 42. The RNN and LSTM each have one recurrent layer with 128 hidden units. The causal Transformer projects 100-dimensional token embeddings to 128 dimensions and uses learned position embeddings, two attention blocks, four attention heads, and a 512-unit feed-forward layer. Its causal mask prevents attention to future tokens. Padding targets are excluded from loss. The trigram uses additive smoothing with </w:t>
      </w:r>
      <w:r w:rsidRPr="0092126F">
        <w:rPr>
          <w:rFonts w:eastAsia="Segoe UI Symbol"/>
        </w:rPr>
        <w:t>α</w:t>
      </w:r>
      <w:r w:rsidRPr="0092126F">
        <w:t xml:space="preserve"> = 0.1 and interpolation weights 0.1, 0.3, and 0.6 for unigram, bigram, and trigram probabilities.</w:t>
      </w:r>
    </w:p>
    <w:p w14:paraId="17C0620B" w14:textId="77777777" w:rsidR="0012100A" w:rsidRPr="0092126F" w:rsidRDefault="00000000">
      <w:pPr>
        <w:spacing w:after="86"/>
        <w:ind w:left="-5" w:right="4"/>
      </w:pPr>
      <w:r w:rsidRPr="0092126F">
        <w:t xml:space="preserve">The neural training budget was at most 25 epochs with early stopping patience 5; the best validation-loss checkpoint was retained. Runs used an Apple M2 Mac (Mac14,2) with 16 GB memory, macOS 26.6.2, </w:t>
      </w:r>
      <w:proofErr w:type="spellStart"/>
      <w:r w:rsidRPr="0092126F">
        <w:t>PyTorch</w:t>
      </w:r>
      <w:proofErr w:type="spellEnd"/>
      <w:r w:rsidRPr="0092126F">
        <w:t xml:space="preserve"> 2.14.1, and the MPS backend. The RNN, LSTM, and Transformer stopped after 10, 12, and 12 epochs, respectively. Training time below is the sum of synchronized training-epoch times and excludes startup, validation, and checkpoint writing.</w:t>
      </w:r>
    </w:p>
    <w:p w14:paraId="4A7E0E5F" w14:textId="77777777" w:rsidR="0012100A" w:rsidRPr="0092126F" w:rsidRDefault="00000000">
      <w:pPr>
        <w:pStyle w:val="Heading2"/>
        <w:ind w:left="-5"/>
        <w:rPr>
          <w:sz w:val="21"/>
          <w:szCs w:val="32"/>
        </w:rPr>
      </w:pPr>
      <w:r w:rsidRPr="0092126F">
        <w:rPr>
          <w:sz w:val="21"/>
          <w:szCs w:val="32"/>
        </w:rPr>
        <w:t>1.3 Evaluation and timing</w:t>
      </w:r>
    </w:p>
    <w:p w14:paraId="60FA2C33" w14:textId="77777777" w:rsidR="0012100A" w:rsidRPr="0092126F" w:rsidRDefault="00000000">
      <w:pPr>
        <w:spacing w:after="196"/>
        <w:ind w:left="-5" w:right="4"/>
      </w:pPr>
      <w:r w:rsidRPr="0092126F">
        <w:t>All Part I models were evaluated on the same 272,267 test targets. Neural-model cross-entropy averages the negative log probability of each next subword; perplexity is its exponential. Timing used batch size 128, one warm-up batch, and the median of three passes on MPS. “Forward” throughput uses prebuilt device tensors and measures model forward computation. “End-to-end” throughput also includes context-window construction, tensor creation/device transfer, and loss computation. Model size is the serialized checkpoint size. These timings describe this machine and implementation; they are not hardware-independent rankings.</w:t>
      </w:r>
    </w:p>
    <w:p w14:paraId="787E8A9F" w14:textId="77777777" w:rsidR="0012100A" w:rsidRPr="0092126F" w:rsidRDefault="00000000">
      <w:pPr>
        <w:spacing w:after="52" w:line="259" w:lineRule="auto"/>
        <w:ind w:left="-5"/>
        <w:rPr>
          <w:sz w:val="28"/>
          <w:szCs w:val="32"/>
        </w:rPr>
      </w:pPr>
      <w:r w:rsidRPr="0092126F">
        <w:rPr>
          <w:b/>
          <w:color w:val="17365D"/>
          <w:sz w:val="32"/>
          <w:szCs w:val="32"/>
        </w:rPr>
        <w:t>2. Part I: which model family predicts best?</w:t>
      </w:r>
    </w:p>
    <w:p w14:paraId="2998FDC2" w14:textId="77777777" w:rsidR="0012100A" w:rsidRPr="0092126F" w:rsidRDefault="00000000">
      <w:pPr>
        <w:pStyle w:val="Heading2"/>
        <w:spacing w:after="0"/>
        <w:ind w:left="-5"/>
        <w:rPr>
          <w:sz w:val="21"/>
          <w:szCs w:val="32"/>
        </w:rPr>
      </w:pPr>
      <w:r w:rsidRPr="0092126F">
        <w:rPr>
          <w:sz w:val="21"/>
          <w:szCs w:val="32"/>
        </w:rPr>
        <w:t>2.1 Test quality, cost, and throughput</w:t>
      </w:r>
    </w:p>
    <w:tbl>
      <w:tblPr>
        <w:tblStyle w:val="TableGrid"/>
        <w:tblW w:w="10122" w:type="dxa"/>
        <w:tblInd w:w="0" w:type="dxa"/>
        <w:tblCellMar>
          <w:top w:w="104" w:type="dxa"/>
          <w:left w:w="80" w:type="dxa"/>
          <w:bottom w:w="0" w:type="dxa"/>
          <w:right w:w="114" w:type="dxa"/>
        </w:tblCellMar>
        <w:tblLook w:val="04A0" w:firstRow="1" w:lastRow="0" w:firstColumn="1" w:lastColumn="0" w:noHBand="0" w:noVBand="1"/>
      </w:tblPr>
      <w:tblGrid>
        <w:gridCol w:w="1203"/>
        <w:gridCol w:w="1087"/>
        <w:gridCol w:w="1141"/>
        <w:gridCol w:w="985"/>
        <w:gridCol w:w="1193"/>
        <w:gridCol w:w="1110"/>
        <w:gridCol w:w="1141"/>
        <w:gridCol w:w="1132"/>
        <w:gridCol w:w="1130"/>
      </w:tblGrid>
      <w:tr w:rsidR="00835F09" w:rsidRPr="0092126F" w14:paraId="035E0D87" w14:textId="77777777" w:rsidTr="00835F09">
        <w:trPr>
          <w:trHeight w:val="520"/>
        </w:trPr>
        <w:tc>
          <w:tcPr>
            <w:tcW w:w="1203" w:type="dxa"/>
            <w:tcBorders>
              <w:top w:val="single" w:sz="2" w:space="0" w:color="A6B3C2"/>
              <w:left w:val="single" w:sz="2" w:space="0" w:color="A6B3C2"/>
              <w:bottom w:val="single" w:sz="2" w:space="0" w:color="A6B3C2"/>
              <w:right w:val="single" w:sz="2" w:space="0" w:color="A6B3C2"/>
            </w:tcBorders>
            <w:shd w:val="clear" w:color="auto" w:fill="DCE6F1"/>
          </w:tcPr>
          <w:p w14:paraId="6D4BC906" w14:textId="77777777" w:rsidR="00835F09" w:rsidRPr="0092126F" w:rsidRDefault="00835F09">
            <w:pPr>
              <w:spacing w:after="0" w:line="259" w:lineRule="auto"/>
              <w:ind w:left="0" w:firstLine="0"/>
            </w:pPr>
            <w:r w:rsidRPr="0092126F">
              <w:rPr>
                <w:sz w:val="16"/>
              </w:rPr>
              <w:t>Model</w:t>
            </w:r>
          </w:p>
        </w:tc>
        <w:tc>
          <w:tcPr>
            <w:tcW w:w="1087" w:type="dxa"/>
            <w:tcBorders>
              <w:top w:val="single" w:sz="2" w:space="0" w:color="A6B3C2"/>
              <w:left w:val="single" w:sz="2" w:space="0" w:color="A6B3C2"/>
              <w:bottom w:val="single" w:sz="2" w:space="0" w:color="A6B3C2"/>
              <w:right w:val="single" w:sz="2" w:space="0" w:color="A6B3C2"/>
            </w:tcBorders>
            <w:shd w:val="clear" w:color="auto" w:fill="DCE6F1"/>
          </w:tcPr>
          <w:p w14:paraId="0F6BEB4F" w14:textId="77777777" w:rsidR="00835F09" w:rsidRPr="0092126F" w:rsidRDefault="00835F09">
            <w:pPr>
              <w:spacing w:after="0" w:line="259" w:lineRule="auto"/>
              <w:ind w:left="0" w:firstLine="0"/>
            </w:pPr>
            <w:r w:rsidRPr="0092126F">
              <w:rPr>
                <w:sz w:val="16"/>
              </w:rPr>
              <w:t>Test CE (</w:t>
            </w:r>
            <w:proofErr w:type="spellStart"/>
            <w:r w:rsidRPr="0092126F">
              <w:rPr>
                <w:sz w:val="16"/>
              </w:rPr>
              <w:t>nats</w:t>
            </w:r>
            <w:proofErr w:type="spellEnd"/>
            <w:r w:rsidRPr="0092126F">
              <w:rPr>
                <w:sz w:val="16"/>
              </w:rPr>
              <w:t xml:space="preserve">) </w:t>
            </w:r>
            <w:r w:rsidRPr="0092126F">
              <w:rPr>
                <w:rFonts w:eastAsia="Segoe UI Symbol"/>
                <w:sz w:val="16"/>
              </w:rPr>
              <w:t>↓</w:t>
            </w:r>
          </w:p>
        </w:tc>
        <w:tc>
          <w:tcPr>
            <w:tcW w:w="1141" w:type="dxa"/>
            <w:tcBorders>
              <w:top w:val="single" w:sz="2" w:space="0" w:color="A6B3C2"/>
              <w:left w:val="single" w:sz="2" w:space="0" w:color="A6B3C2"/>
              <w:bottom w:val="single" w:sz="2" w:space="0" w:color="A6B3C2"/>
              <w:right w:val="single" w:sz="2" w:space="0" w:color="A6B3C2"/>
            </w:tcBorders>
            <w:shd w:val="clear" w:color="auto" w:fill="DCE6F1"/>
          </w:tcPr>
          <w:p w14:paraId="3A2F0067" w14:textId="4735BEC3" w:rsidR="00835F09" w:rsidRPr="0092126F" w:rsidRDefault="00835F09">
            <w:pPr>
              <w:spacing w:after="0" w:line="259" w:lineRule="auto"/>
              <w:ind w:left="0" w:firstLine="0"/>
              <w:rPr>
                <w:sz w:val="16"/>
              </w:rPr>
            </w:pPr>
            <w:r w:rsidRPr="0092126F">
              <w:rPr>
                <w:sz w:val="16"/>
              </w:rPr>
              <w:t xml:space="preserve">Rolling Test PPL </w:t>
            </w:r>
            <w:r w:rsidRPr="0092126F">
              <w:rPr>
                <w:rFonts w:eastAsia="Segoe UI Symbol"/>
                <w:sz w:val="16"/>
              </w:rPr>
              <w:t>↓</w:t>
            </w:r>
          </w:p>
        </w:tc>
        <w:tc>
          <w:tcPr>
            <w:tcW w:w="985" w:type="dxa"/>
            <w:tcBorders>
              <w:top w:val="single" w:sz="2" w:space="0" w:color="A6B3C2"/>
              <w:left w:val="single" w:sz="2" w:space="0" w:color="A6B3C2"/>
              <w:bottom w:val="single" w:sz="2" w:space="0" w:color="A6B3C2"/>
              <w:right w:val="single" w:sz="2" w:space="0" w:color="A6B3C2"/>
            </w:tcBorders>
            <w:shd w:val="clear" w:color="auto" w:fill="DCE6F1"/>
          </w:tcPr>
          <w:p w14:paraId="4860B954" w14:textId="71F3C74B" w:rsidR="00835F09" w:rsidRPr="0092126F" w:rsidRDefault="00835F09">
            <w:pPr>
              <w:spacing w:after="0" w:line="259" w:lineRule="auto"/>
              <w:ind w:left="0" w:firstLine="0"/>
              <w:rPr>
                <w:sz w:val="16"/>
              </w:rPr>
            </w:pPr>
            <w:r w:rsidRPr="0092126F">
              <w:rPr>
                <w:sz w:val="16"/>
              </w:rPr>
              <w:t xml:space="preserve">Chunk-matched PPL </w:t>
            </w:r>
          </w:p>
        </w:tc>
        <w:tc>
          <w:tcPr>
            <w:tcW w:w="1193" w:type="dxa"/>
            <w:tcBorders>
              <w:top w:val="single" w:sz="2" w:space="0" w:color="A6B3C2"/>
              <w:left w:val="single" w:sz="2" w:space="0" w:color="A6B3C2"/>
              <w:bottom w:val="single" w:sz="2" w:space="0" w:color="A6B3C2"/>
              <w:right w:val="single" w:sz="2" w:space="0" w:color="A6B3C2"/>
            </w:tcBorders>
            <w:shd w:val="clear" w:color="auto" w:fill="DCE6F1"/>
          </w:tcPr>
          <w:p w14:paraId="382F4CEE" w14:textId="2DB308AE" w:rsidR="00835F09" w:rsidRPr="0092126F" w:rsidRDefault="00835F09">
            <w:pPr>
              <w:spacing w:after="0" w:line="259" w:lineRule="auto"/>
              <w:ind w:left="0" w:firstLine="0"/>
            </w:pPr>
            <w:r w:rsidRPr="0092126F">
              <w:rPr>
                <w:sz w:val="16"/>
              </w:rPr>
              <w:t>Parameters / stored entries</w:t>
            </w:r>
          </w:p>
        </w:tc>
        <w:tc>
          <w:tcPr>
            <w:tcW w:w="1110" w:type="dxa"/>
            <w:tcBorders>
              <w:top w:val="single" w:sz="2" w:space="0" w:color="A6B3C2"/>
              <w:left w:val="single" w:sz="2" w:space="0" w:color="A6B3C2"/>
              <w:bottom w:val="single" w:sz="2" w:space="0" w:color="A6B3C2"/>
              <w:right w:val="single" w:sz="2" w:space="0" w:color="A6B3C2"/>
            </w:tcBorders>
            <w:shd w:val="clear" w:color="auto" w:fill="DCE6F1"/>
          </w:tcPr>
          <w:p w14:paraId="09A71451" w14:textId="77777777" w:rsidR="00835F09" w:rsidRPr="0092126F" w:rsidRDefault="00835F09">
            <w:pPr>
              <w:spacing w:after="0" w:line="259" w:lineRule="auto"/>
              <w:ind w:left="0" w:firstLine="0"/>
            </w:pPr>
            <w:r w:rsidRPr="0092126F">
              <w:rPr>
                <w:sz w:val="16"/>
              </w:rPr>
              <w:t>Artifact size</w:t>
            </w:r>
          </w:p>
        </w:tc>
        <w:tc>
          <w:tcPr>
            <w:tcW w:w="1141" w:type="dxa"/>
            <w:tcBorders>
              <w:top w:val="single" w:sz="2" w:space="0" w:color="A6B3C2"/>
              <w:left w:val="single" w:sz="2" w:space="0" w:color="A6B3C2"/>
              <w:bottom w:val="single" w:sz="2" w:space="0" w:color="A6B3C2"/>
              <w:right w:val="single" w:sz="2" w:space="0" w:color="A6B3C2"/>
            </w:tcBorders>
            <w:shd w:val="clear" w:color="auto" w:fill="DCE6F1"/>
          </w:tcPr>
          <w:p w14:paraId="69C31056" w14:textId="77777777" w:rsidR="00835F09" w:rsidRPr="0092126F" w:rsidRDefault="00835F09">
            <w:pPr>
              <w:spacing w:after="0" w:line="259" w:lineRule="auto"/>
              <w:ind w:left="0" w:firstLine="0"/>
            </w:pPr>
            <w:r w:rsidRPr="0092126F">
              <w:rPr>
                <w:sz w:val="16"/>
              </w:rPr>
              <w:t>Train time</w:t>
            </w:r>
          </w:p>
        </w:tc>
        <w:tc>
          <w:tcPr>
            <w:tcW w:w="1132" w:type="dxa"/>
            <w:tcBorders>
              <w:top w:val="single" w:sz="2" w:space="0" w:color="A6B3C2"/>
              <w:left w:val="single" w:sz="2" w:space="0" w:color="A6B3C2"/>
              <w:bottom w:val="single" w:sz="2" w:space="0" w:color="A6B3C2"/>
              <w:right w:val="single" w:sz="2" w:space="0" w:color="A6B3C2"/>
            </w:tcBorders>
            <w:shd w:val="clear" w:color="auto" w:fill="DCE6F1"/>
          </w:tcPr>
          <w:p w14:paraId="7B5693D2" w14:textId="77777777" w:rsidR="00835F09" w:rsidRPr="0092126F" w:rsidRDefault="00835F09">
            <w:pPr>
              <w:spacing w:after="0" w:line="259" w:lineRule="auto"/>
              <w:ind w:left="0" w:firstLine="0"/>
            </w:pPr>
            <w:r w:rsidRPr="0092126F">
              <w:rPr>
                <w:sz w:val="16"/>
              </w:rPr>
              <w:t xml:space="preserve">Forward </w:t>
            </w:r>
            <w:proofErr w:type="spellStart"/>
            <w:r w:rsidRPr="0092126F">
              <w:rPr>
                <w:sz w:val="16"/>
              </w:rPr>
              <w:t>tok</w:t>
            </w:r>
            <w:proofErr w:type="spellEnd"/>
            <w:r w:rsidRPr="0092126F">
              <w:rPr>
                <w:sz w:val="16"/>
              </w:rPr>
              <w:t>/s</w:t>
            </w:r>
          </w:p>
        </w:tc>
        <w:tc>
          <w:tcPr>
            <w:tcW w:w="1130" w:type="dxa"/>
            <w:tcBorders>
              <w:top w:val="single" w:sz="2" w:space="0" w:color="A6B3C2"/>
              <w:left w:val="single" w:sz="2" w:space="0" w:color="A6B3C2"/>
              <w:bottom w:val="single" w:sz="2" w:space="0" w:color="A6B3C2"/>
              <w:right w:val="single" w:sz="2" w:space="0" w:color="A6B3C2"/>
            </w:tcBorders>
            <w:shd w:val="clear" w:color="auto" w:fill="DCE6F1"/>
          </w:tcPr>
          <w:p w14:paraId="4371E4A9" w14:textId="77777777" w:rsidR="00835F09" w:rsidRPr="0092126F" w:rsidRDefault="00835F09">
            <w:pPr>
              <w:spacing w:after="0" w:line="259" w:lineRule="auto"/>
              <w:ind w:left="0" w:firstLine="0"/>
            </w:pPr>
            <w:r w:rsidRPr="0092126F">
              <w:rPr>
                <w:sz w:val="16"/>
              </w:rPr>
              <w:t xml:space="preserve">End-to-end </w:t>
            </w:r>
            <w:proofErr w:type="spellStart"/>
            <w:r w:rsidRPr="0092126F">
              <w:rPr>
                <w:sz w:val="16"/>
              </w:rPr>
              <w:t>tok</w:t>
            </w:r>
            <w:proofErr w:type="spellEnd"/>
            <w:r w:rsidRPr="0092126F">
              <w:rPr>
                <w:sz w:val="16"/>
              </w:rPr>
              <w:t>/s</w:t>
            </w:r>
          </w:p>
        </w:tc>
      </w:tr>
      <w:tr w:rsidR="00835F09" w:rsidRPr="0092126F" w14:paraId="6169F6D4" w14:textId="77777777" w:rsidTr="00835F09">
        <w:trPr>
          <w:trHeight w:val="520"/>
        </w:trPr>
        <w:tc>
          <w:tcPr>
            <w:tcW w:w="1203" w:type="dxa"/>
            <w:tcBorders>
              <w:top w:val="single" w:sz="2" w:space="0" w:color="A6B3C2"/>
              <w:left w:val="single" w:sz="2" w:space="0" w:color="A6B3C2"/>
              <w:bottom w:val="single" w:sz="2" w:space="0" w:color="A6B3C2"/>
              <w:right w:val="single" w:sz="2" w:space="0" w:color="A6B3C2"/>
            </w:tcBorders>
          </w:tcPr>
          <w:p w14:paraId="4A399742" w14:textId="77777777" w:rsidR="00835F09" w:rsidRPr="0092126F" w:rsidRDefault="00835F09">
            <w:pPr>
              <w:spacing w:after="0" w:line="259" w:lineRule="auto"/>
              <w:ind w:left="0" w:firstLine="0"/>
            </w:pPr>
            <w:r w:rsidRPr="0092126F">
              <w:rPr>
                <w:sz w:val="16"/>
              </w:rPr>
              <w:t>Interpolated trigram</w:t>
            </w:r>
          </w:p>
        </w:tc>
        <w:tc>
          <w:tcPr>
            <w:tcW w:w="1087" w:type="dxa"/>
            <w:tcBorders>
              <w:top w:val="single" w:sz="2" w:space="0" w:color="A6B3C2"/>
              <w:left w:val="single" w:sz="2" w:space="0" w:color="A6B3C2"/>
              <w:bottom w:val="single" w:sz="2" w:space="0" w:color="A6B3C2"/>
              <w:right w:val="single" w:sz="2" w:space="0" w:color="A6B3C2"/>
            </w:tcBorders>
          </w:tcPr>
          <w:p w14:paraId="1E6CA70E" w14:textId="77777777" w:rsidR="00835F09" w:rsidRPr="0092126F" w:rsidRDefault="00835F09">
            <w:pPr>
              <w:spacing w:after="0" w:line="259" w:lineRule="auto"/>
              <w:ind w:left="0" w:firstLine="0"/>
            </w:pPr>
            <w:r w:rsidRPr="0092126F">
              <w:rPr>
                <w:sz w:val="16"/>
              </w:rPr>
              <w:t>7.196</w:t>
            </w:r>
          </w:p>
        </w:tc>
        <w:tc>
          <w:tcPr>
            <w:tcW w:w="1141" w:type="dxa"/>
            <w:tcBorders>
              <w:top w:val="single" w:sz="2" w:space="0" w:color="A6B3C2"/>
              <w:left w:val="single" w:sz="2" w:space="0" w:color="A6B3C2"/>
              <w:bottom w:val="single" w:sz="2" w:space="0" w:color="A6B3C2"/>
              <w:right w:val="single" w:sz="2" w:space="0" w:color="A6B3C2"/>
            </w:tcBorders>
          </w:tcPr>
          <w:p w14:paraId="49518307" w14:textId="77777777" w:rsidR="00835F09" w:rsidRPr="0092126F" w:rsidRDefault="00835F09">
            <w:pPr>
              <w:spacing w:after="0" w:line="259" w:lineRule="auto"/>
              <w:ind w:left="0" w:firstLine="0"/>
            </w:pPr>
            <w:r w:rsidRPr="0092126F">
              <w:rPr>
                <w:sz w:val="16"/>
              </w:rPr>
              <w:t>1,334.35</w:t>
            </w:r>
          </w:p>
        </w:tc>
        <w:tc>
          <w:tcPr>
            <w:tcW w:w="985" w:type="dxa"/>
            <w:tcBorders>
              <w:top w:val="single" w:sz="2" w:space="0" w:color="A6B3C2"/>
              <w:left w:val="single" w:sz="2" w:space="0" w:color="A6B3C2"/>
              <w:bottom w:val="single" w:sz="2" w:space="0" w:color="A6B3C2"/>
              <w:right w:val="single" w:sz="2" w:space="0" w:color="A6B3C2"/>
            </w:tcBorders>
          </w:tcPr>
          <w:p w14:paraId="7B146188" w14:textId="522FBE6A" w:rsidR="00835F09" w:rsidRPr="0092126F" w:rsidRDefault="00835F09">
            <w:pPr>
              <w:spacing w:after="0" w:line="259" w:lineRule="auto"/>
              <w:ind w:left="0" w:firstLine="0"/>
              <w:rPr>
                <w:sz w:val="16"/>
              </w:rPr>
            </w:pPr>
            <w:r w:rsidRPr="0092126F">
              <w:rPr>
                <w:sz w:val="16"/>
              </w:rPr>
              <w:t>NA</w:t>
            </w:r>
          </w:p>
        </w:tc>
        <w:tc>
          <w:tcPr>
            <w:tcW w:w="1193" w:type="dxa"/>
            <w:tcBorders>
              <w:top w:val="single" w:sz="2" w:space="0" w:color="A6B3C2"/>
              <w:left w:val="single" w:sz="2" w:space="0" w:color="A6B3C2"/>
              <w:bottom w:val="single" w:sz="2" w:space="0" w:color="A6B3C2"/>
              <w:right w:val="single" w:sz="2" w:space="0" w:color="A6B3C2"/>
            </w:tcBorders>
          </w:tcPr>
          <w:p w14:paraId="571C6D32" w14:textId="41B2953F" w:rsidR="00835F09" w:rsidRPr="0092126F" w:rsidRDefault="00835F09">
            <w:pPr>
              <w:spacing w:after="0" w:line="259" w:lineRule="auto"/>
              <w:ind w:left="0" w:firstLine="0"/>
            </w:pPr>
            <w:r w:rsidRPr="0092126F">
              <w:rPr>
                <w:sz w:val="16"/>
              </w:rPr>
              <w:t>2,236,087 stored entries</w:t>
            </w:r>
          </w:p>
        </w:tc>
        <w:tc>
          <w:tcPr>
            <w:tcW w:w="1110" w:type="dxa"/>
            <w:tcBorders>
              <w:top w:val="single" w:sz="2" w:space="0" w:color="A6B3C2"/>
              <w:left w:val="single" w:sz="2" w:space="0" w:color="A6B3C2"/>
              <w:bottom w:val="single" w:sz="2" w:space="0" w:color="A6B3C2"/>
              <w:right w:val="single" w:sz="2" w:space="0" w:color="A6B3C2"/>
            </w:tcBorders>
          </w:tcPr>
          <w:p w14:paraId="78960634" w14:textId="77777777" w:rsidR="00835F09" w:rsidRPr="0092126F" w:rsidRDefault="00835F09">
            <w:pPr>
              <w:spacing w:after="0" w:line="259" w:lineRule="auto"/>
              <w:ind w:left="0" w:firstLine="0"/>
            </w:pPr>
            <w:r w:rsidRPr="0092126F">
              <w:rPr>
                <w:sz w:val="16"/>
              </w:rPr>
              <w:t>26.78 MB</w:t>
            </w:r>
          </w:p>
        </w:tc>
        <w:tc>
          <w:tcPr>
            <w:tcW w:w="1141" w:type="dxa"/>
            <w:tcBorders>
              <w:top w:val="single" w:sz="2" w:space="0" w:color="A6B3C2"/>
              <w:left w:val="single" w:sz="2" w:space="0" w:color="A6B3C2"/>
              <w:bottom w:val="single" w:sz="2" w:space="0" w:color="A6B3C2"/>
              <w:right w:val="single" w:sz="2" w:space="0" w:color="A6B3C2"/>
            </w:tcBorders>
          </w:tcPr>
          <w:p w14:paraId="2E790070" w14:textId="77777777" w:rsidR="00835F09" w:rsidRPr="0092126F" w:rsidRDefault="00835F09">
            <w:pPr>
              <w:spacing w:after="0" w:line="259" w:lineRule="auto"/>
              <w:ind w:left="0" w:firstLine="0"/>
            </w:pPr>
            <w:r w:rsidRPr="0092126F">
              <w:rPr>
                <w:sz w:val="16"/>
              </w:rPr>
              <w:t>1.44 s</w:t>
            </w:r>
          </w:p>
        </w:tc>
        <w:tc>
          <w:tcPr>
            <w:tcW w:w="1132" w:type="dxa"/>
            <w:tcBorders>
              <w:top w:val="single" w:sz="2" w:space="0" w:color="A6B3C2"/>
              <w:left w:val="single" w:sz="2" w:space="0" w:color="A6B3C2"/>
              <w:bottom w:val="single" w:sz="2" w:space="0" w:color="A6B3C2"/>
              <w:right w:val="single" w:sz="2" w:space="0" w:color="A6B3C2"/>
            </w:tcBorders>
          </w:tcPr>
          <w:p w14:paraId="731292CA" w14:textId="77777777" w:rsidR="00835F09" w:rsidRPr="0092126F" w:rsidRDefault="00835F09">
            <w:pPr>
              <w:spacing w:after="0" w:line="259" w:lineRule="auto"/>
              <w:ind w:left="0" w:firstLine="0"/>
            </w:pPr>
            <w:r w:rsidRPr="0092126F">
              <w:rPr>
                <w:sz w:val="16"/>
              </w:rPr>
              <w:t>694,020</w:t>
            </w:r>
          </w:p>
        </w:tc>
        <w:tc>
          <w:tcPr>
            <w:tcW w:w="1130" w:type="dxa"/>
            <w:tcBorders>
              <w:top w:val="single" w:sz="2" w:space="0" w:color="A6B3C2"/>
              <w:left w:val="single" w:sz="2" w:space="0" w:color="A6B3C2"/>
              <w:bottom w:val="single" w:sz="2" w:space="0" w:color="A6B3C2"/>
              <w:right w:val="single" w:sz="2" w:space="0" w:color="A6B3C2"/>
            </w:tcBorders>
          </w:tcPr>
          <w:p w14:paraId="2A9641E0" w14:textId="77777777" w:rsidR="00835F09" w:rsidRPr="0092126F" w:rsidRDefault="00835F09">
            <w:pPr>
              <w:spacing w:after="0" w:line="259" w:lineRule="auto"/>
              <w:ind w:left="0" w:firstLine="0"/>
            </w:pPr>
            <w:r w:rsidRPr="0092126F">
              <w:rPr>
                <w:sz w:val="16"/>
              </w:rPr>
              <w:t>710,838</w:t>
            </w:r>
          </w:p>
        </w:tc>
      </w:tr>
      <w:tr w:rsidR="00835F09" w:rsidRPr="0092126F" w14:paraId="7DD1889A" w14:textId="77777777" w:rsidTr="00835F09">
        <w:trPr>
          <w:trHeight w:val="320"/>
        </w:trPr>
        <w:tc>
          <w:tcPr>
            <w:tcW w:w="1203" w:type="dxa"/>
            <w:tcBorders>
              <w:top w:val="single" w:sz="2" w:space="0" w:color="A6B3C2"/>
              <w:left w:val="single" w:sz="2" w:space="0" w:color="A6B3C2"/>
              <w:bottom w:val="single" w:sz="2" w:space="0" w:color="A6B3C2"/>
              <w:right w:val="single" w:sz="2" w:space="0" w:color="A6B3C2"/>
            </w:tcBorders>
          </w:tcPr>
          <w:p w14:paraId="392F15A8" w14:textId="77777777" w:rsidR="00835F09" w:rsidRPr="0092126F" w:rsidRDefault="00835F09">
            <w:pPr>
              <w:spacing w:after="0" w:line="259" w:lineRule="auto"/>
              <w:ind w:left="0" w:firstLine="0"/>
            </w:pPr>
            <w:r w:rsidRPr="0092126F">
              <w:rPr>
                <w:sz w:val="16"/>
              </w:rPr>
              <w:t>RNN</w:t>
            </w:r>
          </w:p>
        </w:tc>
        <w:tc>
          <w:tcPr>
            <w:tcW w:w="1087" w:type="dxa"/>
            <w:tcBorders>
              <w:top w:val="single" w:sz="2" w:space="0" w:color="A6B3C2"/>
              <w:left w:val="single" w:sz="2" w:space="0" w:color="A6B3C2"/>
              <w:bottom w:val="single" w:sz="2" w:space="0" w:color="A6B3C2"/>
              <w:right w:val="single" w:sz="2" w:space="0" w:color="A6B3C2"/>
            </w:tcBorders>
          </w:tcPr>
          <w:p w14:paraId="5E5EA46C" w14:textId="77777777" w:rsidR="00835F09" w:rsidRPr="0092126F" w:rsidRDefault="00835F09">
            <w:pPr>
              <w:spacing w:after="0" w:line="259" w:lineRule="auto"/>
              <w:ind w:left="0" w:firstLine="0"/>
            </w:pPr>
            <w:r w:rsidRPr="0092126F">
              <w:rPr>
                <w:sz w:val="16"/>
              </w:rPr>
              <w:t>5.887</w:t>
            </w:r>
          </w:p>
        </w:tc>
        <w:tc>
          <w:tcPr>
            <w:tcW w:w="1141" w:type="dxa"/>
            <w:tcBorders>
              <w:top w:val="single" w:sz="2" w:space="0" w:color="A6B3C2"/>
              <w:left w:val="single" w:sz="2" w:space="0" w:color="A6B3C2"/>
              <w:bottom w:val="single" w:sz="2" w:space="0" w:color="A6B3C2"/>
              <w:right w:val="single" w:sz="2" w:space="0" w:color="A6B3C2"/>
            </w:tcBorders>
          </w:tcPr>
          <w:p w14:paraId="6FD6ADA1" w14:textId="77777777" w:rsidR="00835F09" w:rsidRPr="0092126F" w:rsidRDefault="00835F09">
            <w:pPr>
              <w:spacing w:after="0" w:line="259" w:lineRule="auto"/>
              <w:ind w:left="0" w:firstLine="0"/>
            </w:pPr>
            <w:r w:rsidRPr="0092126F">
              <w:rPr>
                <w:sz w:val="16"/>
              </w:rPr>
              <w:t>360.42</w:t>
            </w:r>
          </w:p>
        </w:tc>
        <w:tc>
          <w:tcPr>
            <w:tcW w:w="985" w:type="dxa"/>
            <w:tcBorders>
              <w:top w:val="single" w:sz="2" w:space="0" w:color="A6B3C2"/>
              <w:left w:val="single" w:sz="2" w:space="0" w:color="A6B3C2"/>
              <w:bottom w:val="single" w:sz="2" w:space="0" w:color="A6B3C2"/>
              <w:right w:val="single" w:sz="2" w:space="0" w:color="A6B3C2"/>
            </w:tcBorders>
          </w:tcPr>
          <w:p w14:paraId="78C332C8" w14:textId="5B3A0887" w:rsidR="00835F09" w:rsidRPr="0092126F" w:rsidRDefault="00835F09">
            <w:pPr>
              <w:spacing w:after="0" w:line="259" w:lineRule="auto"/>
              <w:ind w:left="0" w:firstLine="0"/>
              <w:rPr>
                <w:sz w:val="16"/>
              </w:rPr>
            </w:pPr>
            <w:r w:rsidRPr="0092126F">
              <w:rPr>
                <w:sz w:val="16"/>
              </w:rPr>
              <w:t>371.521</w:t>
            </w:r>
          </w:p>
        </w:tc>
        <w:tc>
          <w:tcPr>
            <w:tcW w:w="1193" w:type="dxa"/>
            <w:tcBorders>
              <w:top w:val="single" w:sz="2" w:space="0" w:color="A6B3C2"/>
              <w:left w:val="single" w:sz="2" w:space="0" w:color="A6B3C2"/>
              <w:bottom w:val="single" w:sz="2" w:space="0" w:color="A6B3C2"/>
              <w:right w:val="single" w:sz="2" w:space="0" w:color="A6B3C2"/>
            </w:tcBorders>
          </w:tcPr>
          <w:p w14:paraId="19CFF6FF" w14:textId="57EEA1D4" w:rsidR="00835F09" w:rsidRPr="0092126F" w:rsidRDefault="00835F09">
            <w:pPr>
              <w:spacing w:after="0" w:line="259" w:lineRule="auto"/>
              <w:ind w:left="0" w:firstLine="0"/>
            </w:pPr>
            <w:r w:rsidRPr="0092126F">
              <w:rPr>
                <w:sz w:val="16"/>
              </w:rPr>
              <w:t>6,899,440</w:t>
            </w:r>
          </w:p>
        </w:tc>
        <w:tc>
          <w:tcPr>
            <w:tcW w:w="1110" w:type="dxa"/>
            <w:tcBorders>
              <w:top w:val="single" w:sz="2" w:space="0" w:color="A6B3C2"/>
              <w:left w:val="single" w:sz="2" w:space="0" w:color="A6B3C2"/>
              <w:bottom w:val="single" w:sz="2" w:space="0" w:color="A6B3C2"/>
              <w:right w:val="single" w:sz="2" w:space="0" w:color="A6B3C2"/>
            </w:tcBorders>
          </w:tcPr>
          <w:p w14:paraId="5A4351B4" w14:textId="77777777" w:rsidR="00835F09" w:rsidRPr="0092126F" w:rsidRDefault="00835F09">
            <w:pPr>
              <w:spacing w:after="0" w:line="259" w:lineRule="auto"/>
              <w:ind w:left="0" w:firstLine="0"/>
            </w:pPr>
            <w:r w:rsidRPr="0092126F">
              <w:rPr>
                <w:sz w:val="16"/>
              </w:rPr>
              <w:t>27.60 MB</w:t>
            </w:r>
          </w:p>
        </w:tc>
        <w:tc>
          <w:tcPr>
            <w:tcW w:w="1141" w:type="dxa"/>
            <w:tcBorders>
              <w:top w:val="single" w:sz="2" w:space="0" w:color="A6B3C2"/>
              <w:left w:val="single" w:sz="2" w:space="0" w:color="A6B3C2"/>
              <w:bottom w:val="single" w:sz="2" w:space="0" w:color="A6B3C2"/>
              <w:right w:val="single" w:sz="2" w:space="0" w:color="A6B3C2"/>
            </w:tcBorders>
          </w:tcPr>
          <w:p w14:paraId="63A241A7" w14:textId="77777777" w:rsidR="00835F09" w:rsidRPr="0092126F" w:rsidRDefault="00835F09">
            <w:pPr>
              <w:spacing w:after="0" w:line="259" w:lineRule="auto"/>
              <w:ind w:left="0" w:firstLine="0"/>
            </w:pPr>
            <w:r w:rsidRPr="0092126F">
              <w:rPr>
                <w:sz w:val="16"/>
              </w:rPr>
              <w:t>2,173.77 s</w:t>
            </w:r>
          </w:p>
        </w:tc>
        <w:tc>
          <w:tcPr>
            <w:tcW w:w="1132" w:type="dxa"/>
            <w:tcBorders>
              <w:top w:val="single" w:sz="2" w:space="0" w:color="A6B3C2"/>
              <w:left w:val="single" w:sz="2" w:space="0" w:color="A6B3C2"/>
              <w:bottom w:val="single" w:sz="2" w:space="0" w:color="A6B3C2"/>
              <w:right w:val="single" w:sz="2" w:space="0" w:color="A6B3C2"/>
            </w:tcBorders>
          </w:tcPr>
          <w:p w14:paraId="62BD86A5" w14:textId="77777777" w:rsidR="00835F09" w:rsidRPr="0092126F" w:rsidRDefault="00835F09">
            <w:pPr>
              <w:spacing w:after="0" w:line="259" w:lineRule="auto"/>
              <w:ind w:left="0" w:firstLine="0"/>
            </w:pPr>
            <w:r w:rsidRPr="0092126F">
              <w:rPr>
                <w:sz w:val="16"/>
              </w:rPr>
              <w:t>30,234</w:t>
            </w:r>
          </w:p>
        </w:tc>
        <w:tc>
          <w:tcPr>
            <w:tcW w:w="1130" w:type="dxa"/>
            <w:tcBorders>
              <w:top w:val="single" w:sz="2" w:space="0" w:color="A6B3C2"/>
              <w:left w:val="single" w:sz="2" w:space="0" w:color="A6B3C2"/>
              <w:bottom w:val="single" w:sz="2" w:space="0" w:color="A6B3C2"/>
              <w:right w:val="single" w:sz="2" w:space="0" w:color="A6B3C2"/>
            </w:tcBorders>
          </w:tcPr>
          <w:p w14:paraId="1BE36620" w14:textId="77777777" w:rsidR="00835F09" w:rsidRPr="0092126F" w:rsidRDefault="00835F09">
            <w:pPr>
              <w:spacing w:after="0" w:line="259" w:lineRule="auto"/>
              <w:ind w:left="0" w:firstLine="0"/>
            </w:pPr>
            <w:r w:rsidRPr="0092126F">
              <w:rPr>
                <w:sz w:val="16"/>
              </w:rPr>
              <w:t>17,570</w:t>
            </w:r>
          </w:p>
        </w:tc>
      </w:tr>
      <w:tr w:rsidR="00835F09" w:rsidRPr="0092126F" w14:paraId="4F51BDEC" w14:textId="77777777" w:rsidTr="00835F09">
        <w:trPr>
          <w:trHeight w:val="320"/>
        </w:trPr>
        <w:tc>
          <w:tcPr>
            <w:tcW w:w="1203" w:type="dxa"/>
            <w:tcBorders>
              <w:top w:val="single" w:sz="2" w:space="0" w:color="A6B3C2"/>
              <w:left w:val="single" w:sz="2" w:space="0" w:color="A6B3C2"/>
              <w:bottom w:val="single" w:sz="2" w:space="0" w:color="A6B3C2"/>
              <w:right w:val="single" w:sz="2" w:space="0" w:color="A6B3C2"/>
            </w:tcBorders>
          </w:tcPr>
          <w:p w14:paraId="6A7277E0" w14:textId="77777777" w:rsidR="00835F09" w:rsidRPr="0092126F" w:rsidRDefault="00835F09">
            <w:pPr>
              <w:spacing w:after="0" w:line="259" w:lineRule="auto"/>
              <w:ind w:left="0" w:firstLine="0"/>
            </w:pPr>
            <w:r w:rsidRPr="0092126F">
              <w:rPr>
                <w:sz w:val="16"/>
              </w:rPr>
              <w:t>LSTM</w:t>
            </w:r>
          </w:p>
        </w:tc>
        <w:tc>
          <w:tcPr>
            <w:tcW w:w="1087" w:type="dxa"/>
            <w:tcBorders>
              <w:top w:val="single" w:sz="2" w:space="0" w:color="A6B3C2"/>
              <w:left w:val="single" w:sz="2" w:space="0" w:color="A6B3C2"/>
              <w:bottom w:val="single" w:sz="2" w:space="0" w:color="A6B3C2"/>
              <w:right w:val="single" w:sz="2" w:space="0" w:color="A6B3C2"/>
            </w:tcBorders>
          </w:tcPr>
          <w:p w14:paraId="446DB6D9" w14:textId="77777777" w:rsidR="00835F09" w:rsidRPr="0092126F" w:rsidRDefault="00835F09">
            <w:pPr>
              <w:spacing w:after="0" w:line="259" w:lineRule="auto"/>
              <w:ind w:left="0" w:firstLine="0"/>
            </w:pPr>
            <w:r w:rsidRPr="0092126F">
              <w:rPr>
                <w:sz w:val="16"/>
              </w:rPr>
              <w:t>5.858</w:t>
            </w:r>
          </w:p>
        </w:tc>
        <w:tc>
          <w:tcPr>
            <w:tcW w:w="1141" w:type="dxa"/>
            <w:tcBorders>
              <w:top w:val="single" w:sz="2" w:space="0" w:color="A6B3C2"/>
              <w:left w:val="single" w:sz="2" w:space="0" w:color="A6B3C2"/>
              <w:bottom w:val="single" w:sz="2" w:space="0" w:color="A6B3C2"/>
              <w:right w:val="single" w:sz="2" w:space="0" w:color="A6B3C2"/>
            </w:tcBorders>
          </w:tcPr>
          <w:p w14:paraId="400C80F1" w14:textId="77777777" w:rsidR="00835F09" w:rsidRPr="0092126F" w:rsidRDefault="00835F09">
            <w:pPr>
              <w:spacing w:after="0" w:line="259" w:lineRule="auto"/>
              <w:ind w:left="0" w:firstLine="0"/>
            </w:pPr>
            <w:r w:rsidRPr="0092126F">
              <w:rPr>
                <w:sz w:val="16"/>
              </w:rPr>
              <w:t>350.01</w:t>
            </w:r>
          </w:p>
        </w:tc>
        <w:tc>
          <w:tcPr>
            <w:tcW w:w="985" w:type="dxa"/>
            <w:tcBorders>
              <w:top w:val="single" w:sz="2" w:space="0" w:color="A6B3C2"/>
              <w:left w:val="single" w:sz="2" w:space="0" w:color="A6B3C2"/>
              <w:bottom w:val="single" w:sz="2" w:space="0" w:color="A6B3C2"/>
              <w:right w:val="single" w:sz="2" w:space="0" w:color="A6B3C2"/>
            </w:tcBorders>
          </w:tcPr>
          <w:p w14:paraId="1225AD5E" w14:textId="4BC3B63E" w:rsidR="00835F09" w:rsidRPr="0092126F" w:rsidRDefault="00835F09">
            <w:pPr>
              <w:spacing w:after="0" w:line="259" w:lineRule="auto"/>
              <w:ind w:left="0" w:firstLine="0"/>
              <w:rPr>
                <w:sz w:val="16"/>
              </w:rPr>
            </w:pPr>
            <w:r w:rsidRPr="0092126F">
              <w:rPr>
                <w:sz w:val="16"/>
              </w:rPr>
              <w:t>362.724</w:t>
            </w:r>
          </w:p>
        </w:tc>
        <w:tc>
          <w:tcPr>
            <w:tcW w:w="1193" w:type="dxa"/>
            <w:tcBorders>
              <w:top w:val="single" w:sz="2" w:space="0" w:color="A6B3C2"/>
              <w:left w:val="single" w:sz="2" w:space="0" w:color="A6B3C2"/>
              <w:bottom w:val="single" w:sz="2" w:space="0" w:color="A6B3C2"/>
              <w:right w:val="single" w:sz="2" w:space="0" w:color="A6B3C2"/>
            </w:tcBorders>
          </w:tcPr>
          <w:p w14:paraId="3ABB7CC9" w14:textId="73800AA7" w:rsidR="00835F09" w:rsidRPr="0092126F" w:rsidRDefault="00835F09">
            <w:pPr>
              <w:spacing w:after="0" w:line="259" w:lineRule="auto"/>
              <w:ind w:left="0" w:firstLine="0"/>
            </w:pPr>
            <w:r w:rsidRPr="0092126F">
              <w:rPr>
                <w:sz w:val="16"/>
              </w:rPr>
              <w:t>6,987,760</w:t>
            </w:r>
          </w:p>
        </w:tc>
        <w:tc>
          <w:tcPr>
            <w:tcW w:w="1110" w:type="dxa"/>
            <w:tcBorders>
              <w:top w:val="single" w:sz="2" w:space="0" w:color="A6B3C2"/>
              <w:left w:val="single" w:sz="2" w:space="0" w:color="A6B3C2"/>
              <w:bottom w:val="single" w:sz="2" w:space="0" w:color="A6B3C2"/>
              <w:right w:val="single" w:sz="2" w:space="0" w:color="A6B3C2"/>
            </w:tcBorders>
          </w:tcPr>
          <w:p w14:paraId="45AEFFB0" w14:textId="77777777" w:rsidR="00835F09" w:rsidRPr="0092126F" w:rsidRDefault="00835F09">
            <w:pPr>
              <w:spacing w:after="0" w:line="259" w:lineRule="auto"/>
              <w:ind w:left="0" w:firstLine="0"/>
            </w:pPr>
            <w:r w:rsidRPr="0092126F">
              <w:rPr>
                <w:sz w:val="16"/>
              </w:rPr>
              <w:t>27.95 MB</w:t>
            </w:r>
          </w:p>
        </w:tc>
        <w:tc>
          <w:tcPr>
            <w:tcW w:w="1141" w:type="dxa"/>
            <w:tcBorders>
              <w:top w:val="single" w:sz="2" w:space="0" w:color="A6B3C2"/>
              <w:left w:val="single" w:sz="2" w:space="0" w:color="A6B3C2"/>
              <w:bottom w:val="single" w:sz="2" w:space="0" w:color="A6B3C2"/>
              <w:right w:val="single" w:sz="2" w:space="0" w:color="A6B3C2"/>
            </w:tcBorders>
          </w:tcPr>
          <w:p w14:paraId="6593E684" w14:textId="77777777" w:rsidR="00835F09" w:rsidRPr="0092126F" w:rsidRDefault="00835F09">
            <w:pPr>
              <w:spacing w:after="0" w:line="259" w:lineRule="auto"/>
              <w:ind w:left="0" w:firstLine="0"/>
            </w:pPr>
            <w:r w:rsidRPr="0092126F">
              <w:rPr>
                <w:sz w:val="16"/>
              </w:rPr>
              <w:t>2,413.23 s</w:t>
            </w:r>
          </w:p>
        </w:tc>
        <w:tc>
          <w:tcPr>
            <w:tcW w:w="1132" w:type="dxa"/>
            <w:tcBorders>
              <w:top w:val="single" w:sz="2" w:space="0" w:color="A6B3C2"/>
              <w:left w:val="single" w:sz="2" w:space="0" w:color="A6B3C2"/>
              <w:bottom w:val="single" w:sz="2" w:space="0" w:color="A6B3C2"/>
              <w:right w:val="single" w:sz="2" w:space="0" w:color="A6B3C2"/>
            </w:tcBorders>
          </w:tcPr>
          <w:p w14:paraId="75FF3F26" w14:textId="77777777" w:rsidR="00835F09" w:rsidRPr="0092126F" w:rsidRDefault="00835F09">
            <w:pPr>
              <w:spacing w:after="0" w:line="259" w:lineRule="auto"/>
              <w:ind w:left="0" w:firstLine="0"/>
            </w:pPr>
            <w:r w:rsidRPr="0092126F">
              <w:rPr>
                <w:sz w:val="16"/>
              </w:rPr>
              <w:t>21,209</w:t>
            </w:r>
          </w:p>
        </w:tc>
        <w:tc>
          <w:tcPr>
            <w:tcW w:w="1130" w:type="dxa"/>
            <w:tcBorders>
              <w:top w:val="single" w:sz="2" w:space="0" w:color="A6B3C2"/>
              <w:left w:val="single" w:sz="2" w:space="0" w:color="A6B3C2"/>
              <w:bottom w:val="single" w:sz="2" w:space="0" w:color="A6B3C2"/>
              <w:right w:val="single" w:sz="2" w:space="0" w:color="A6B3C2"/>
            </w:tcBorders>
          </w:tcPr>
          <w:p w14:paraId="5C2695E8" w14:textId="77777777" w:rsidR="00835F09" w:rsidRPr="0092126F" w:rsidRDefault="00835F09">
            <w:pPr>
              <w:spacing w:after="0" w:line="259" w:lineRule="auto"/>
              <w:ind w:left="0" w:firstLine="0"/>
            </w:pPr>
            <w:r w:rsidRPr="0092126F">
              <w:rPr>
                <w:sz w:val="16"/>
              </w:rPr>
              <w:t>20,747</w:t>
            </w:r>
          </w:p>
        </w:tc>
      </w:tr>
      <w:tr w:rsidR="00835F09" w:rsidRPr="0092126F" w14:paraId="2DCA6B66" w14:textId="77777777" w:rsidTr="00835F09">
        <w:trPr>
          <w:trHeight w:val="520"/>
        </w:trPr>
        <w:tc>
          <w:tcPr>
            <w:tcW w:w="1203" w:type="dxa"/>
            <w:tcBorders>
              <w:top w:val="single" w:sz="2" w:space="0" w:color="A6B3C2"/>
              <w:left w:val="single" w:sz="2" w:space="0" w:color="A6B3C2"/>
              <w:bottom w:val="single" w:sz="2" w:space="0" w:color="A6B3C2"/>
              <w:right w:val="single" w:sz="2" w:space="0" w:color="A6B3C2"/>
            </w:tcBorders>
          </w:tcPr>
          <w:p w14:paraId="0DEFDC02" w14:textId="77777777" w:rsidR="00835F09" w:rsidRPr="0092126F" w:rsidRDefault="00835F09">
            <w:pPr>
              <w:spacing w:after="0" w:line="259" w:lineRule="auto"/>
              <w:ind w:left="0" w:firstLine="0"/>
            </w:pPr>
            <w:r w:rsidRPr="0092126F">
              <w:rPr>
                <w:sz w:val="16"/>
              </w:rPr>
              <w:t>Causal</w:t>
            </w:r>
          </w:p>
          <w:p w14:paraId="45D7E0F7" w14:textId="77777777" w:rsidR="00835F09" w:rsidRPr="0092126F" w:rsidRDefault="00835F09">
            <w:pPr>
              <w:spacing w:after="0" w:line="259" w:lineRule="auto"/>
              <w:ind w:left="0" w:firstLine="0"/>
            </w:pPr>
            <w:r w:rsidRPr="0092126F">
              <w:rPr>
                <w:sz w:val="16"/>
              </w:rPr>
              <w:t>Transformer</w:t>
            </w:r>
          </w:p>
        </w:tc>
        <w:tc>
          <w:tcPr>
            <w:tcW w:w="1087" w:type="dxa"/>
            <w:tcBorders>
              <w:top w:val="single" w:sz="2" w:space="0" w:color="A6B3C2"/>
              <w:left w:val="single" w:sz="2" w:space="0" w:color="A6B3C2"/>
              <w:bottom w:val="single" w:sz="2" w:space="0" w:color="A6B3C2"/>
              <w:right w:val="single" w:sz="2" w:space="0" w:color="A6B3C2"/>
            </w:tcBorders>
          </w:tcPr>
          <w:p w14:paraId="05DE2BF7" w14:textId="77777777" w:rsidR="00835F09" w:rsidRPr="0092126F" w:rsidRDefault="00835F09">
            <w:pPr>
              <w:spacing w:after="0" w:line="259" w:lineRule="auto"/>
              <w:ind w:left="0" w:firstLine="0"/>
            </w:pPr>
            <w:r w:rsidRPr="0092126F">
              <w:rPr>
                <w:b/>
                <w:sz w:val="16"/>
              </w:rPr>
              <w:t>5.686</w:t>
            </w:r>
          </w:p>
        </w:tc>
        <w:tc>
          <w:tcPr>
            <w:tcW w:w="1141" w:type="dxa"/>
            <w:tcBorders>
              <w:top w:val="single" w:sz="2" w:space="0" w:color="A6B3C2"/>
              <w:left w:val="single" w:sz="2" w:space="0" w:color="A6B3C2"/>
              <w:bottom w:val="single" w:sz="2" w:space="0" w:color="A6B3C2"/>
              <w:right w:val="single" w:sz="2" w:space="0" w:color="A6B3C2"/>
            </w:tcBorders>
          </w:tcPr>
          <w:p w14:paraId="37495A1A" w14:textId="77777777" w:rsidR="00835F09" w:rsidRPr="0092126F" w:rsidRDefault="00835F09">
            <w:pPr>
              <w:spacing w:after="0" w:line="259" w:lineRule="auto"/>
              <w:ind w:left="0" w:firstLine="0"/>
            </w:pPr>
            <w:r w:rsidRPr="0092126F">
              <w:rPr>
                <w:b/>
                <w:sz w:val="16"/>
              </w:rPr>
              <w:t>294.60</w:t>
            </w:r>
          </w:p>
        </w:tc>
        <w:tc>
          <w:tcPr>
            <w:tcW w:w="985" w:type="dxa"/>
            <w:tcBorders>
              <w:top w:val="single" w:sz="2" w:space="0" w:color="A6B3C2"/>
              <w:left w:val="single" w:sz="2" w:space="0" w:color="A6B3C2"/>
              <w:bottom w:val="single" w:sz="2" w:space="0" w:color="A6B3C2"/>
              <w:right w:val="single" w:sz="2" w:space="0" w:color="A6B3C2"/>
            </w:tcBorders>
          </w:tcPr>
          <w:p w14:paraId="14F77847" w14:textId="34528430" w:rsidR="00835F09" w:rsidRPr="0092126F" w:rsidRDefault="00835F09">
            <w:pPr>
              <w:spacing w:after="0" w:line="259" w:lineRule="auto"/>
              <w:ind w:left="0" w:firstLine="0"/>
              <w:rPr>
                <w:sz w:val="16"/>
              </w:rPr>
            </w:pPr>
            <w:r w:rsidRPr="0092126F">
              <w:rPr>
                <w:sz w:val="16"/>
              </w:rPr>
              <w:t>319.232</w:t>
            </w:r>
          </w:p>
        </w:tc>
        <w:tc>
          <w:tcPr>
            <w:tcW w:w="1193" w:type="dxa"/>
            <w:tcBorders>
              <w:top w:val="single" w:sz="2" w:space="0" w:color="A6B3C2"/>
              <w:left w:val="single" w:sz="2" w:space="0" w:color="A6B3C2"/>
              <w:bottom w:val="single" w:sz="2" w:space="0" w:color="A6B3C2"/>
              <w:right w:val="single" w:sz="2" w:space="0" w:color="A6B3C2"/>
            </w:tcBorders>
          </w:tcPr>
          <w:p w14:paraId="14127A34" w14:textId="4A78BD00" w:rsidR="00835F09" w:rsidRPr="0092126F" w:rsidRDefault="00835F09">
            <w:pPr>
              <w:spacing w:after="0" w:line="259" w:lineRule="auto"/>
              <w:ind w:left="0" w:firstLine="0"/>
            </w:pPr>
            <w:r w:rsidRPr="0092126F">
              <w:rPr>
                <w:sz w:val="16"/>
              </w:rPr>
              <w:t>7,312,240</w:t>
            </w:r>
          </w:p>
        </w:tc>
        <w:tc>
          <w:tcPr>
            <w:tcW w:w="1110" w:type="dxa"/>
            <w:tcBorders>
              <w:top w:val="single" w:sz="2" w:space="0" w:color="A6B3C2"/>
              <w:left w:val="single" w:sz="2" w:space="0" w:color="A6B3C2"/>
              <w:bottom w:val="single" w:sz="2" w:space="0" w:color="A6B3C2"/>
              <w:right w:val="single" w:sz="2" w:space="0" w:color="A6B3C2"/>
            </w:tcBorders>
          </w:tcPr>
          <w:p w14:paraId="23E6DFCE" w14:textId="77777777" w:rsidR="00835F09" w:rsidRPr="0092126F" w:rsidRDefault="00835F09">
            <w:pPr>
              <w:spacing w:after="0" w:line="259" w:lineRule="auto"/>
              <w:ind w:left="0" w:firstLine="0"/>
            </w:pPr>
            <w:r w:rsidRPr="0092126F">
              <w:rPr>
                <w:sz w:val="16"/>
              </w:rPr>
              <w:t>29.26 MB</w:t>
            </w:r>
          </w:p>
        </w:tc>
        <w:tc>
          <w:tcPr>
            <w:tcW w:w="1141" w:type="dxa"/>
            <w:tcBorders>
              <w:top w:val="single" w:sz="2" w:space="0" w:color="A6B3C2"/>
              <w:left w:val="single" w:sz="2" w:space="0" w:color="A6B3C2"/>
              <w:bottom w:val="single" w:sz="2" w:space="0" w:color="A6B3C2"/>
              <w:right w:val="single" w:sz="2" w:space="0" w:color="A6B3C2"/>
            </w:tcBorders>
          </w:tcPr>
          <w:p w14:paraId="6B249D2D" w14:textId="77777777" w:rsidR="00835F09" w:rsidRPr="0092126F" w:rsidRDefault="00835F09">
            <w:pPr>
              <w:spacing w:after="0" w:line="259" w:lineRule="auto"/>
              <w:ind w:left="0" w:firstLine="0"/>
            </w:pPr>
            <w:r w:rsidRPr="0092126F">
              <w:rPr>
                <w:sz w:val="16"/>
              </w:rPr>
              <w:t>2,462.59 s</w:t>
            </w:r>
          </w:p>
        </w:tc>
        <w:tc>
          <w:tcPr>
            <w:tcW w:w="1132" w:type="dxa"/>
            <w:tcBorders>
              <w:top w:val="single" w:sz="2" w:space="0" w:color="A6B3C2"/>
              <w:left w:val="single" w:sz="2" w:space="0" w:color="A6B3C2"/>
              <w:bottom w:val="single" w:sz="2" w:space="0" w:color="A6B3C2"/>
              <w:right w:val="single" w:sz="2" w:space="0" w:color="A6B3C2"/>
            </w:tcBorders>
          </w:tcPr>
          <w:p w14:paraId="76AEC227" w14:textId="77777777" w:rsidR="00835F09" w:rsidRPr="0092126F" w:rsidRDefault="00835F09">
            <w:pPr>
              <w:spacing w:after="0" w:line="259" w:lineRule="auto"/>
              <w:ind w:left="0" w:firstLine="0"/>
            </w:pPr>
            <w:r w:rsidRPr="0092126F">
              <w:rPr>
                <w:sz w:val="16"/>
              </w:rPr>
              <w:t>12,285</w:t>
            </w:r>
          </w:p>
        </w:tc>
        <w:tc>
          <w:tcPr>
            <w:tcW w:w="1130" w:type="dxa"/>
            <w:tcBorders>
              <w:top w:val="single" w:sz="2" w:space="0" w:color="A6B3C2"/>
              <w:left w:val="single" w:sz="2" w:space="0" w:color="A6B3C2"/>
              <w:bottom w:val="single" w:sz="2" w:space="0" w:color="A6B3C2"/>
              <w:right w:val="single" w:sz="2" w:space="0" w:color="A6B3C2"/>
            </w:tcBorders>
          </w:tcPr>
          <w:p w14:paraId="295B4748" w14:textId="77777777" w:rsidR="00835F09" w:rsidRPr="0092126F" w:rsidRDefault="00835F09">
            <w:pPr>
              <w:spacing w:after="0" w:line="259" w:lineRule="auto"/>
              <w:ind w:left="0" w:firstLine="0"/>
            </w:pPr>
            <w:r w:rsidRPr="0092126F">
              <w:rPr>
                <w:sz w:val="16"/>
              </w:rPr>
              <w:t>13,164</w:t>
            </w:r>
          </w:p>
        </w:tc>
      </w:tr>
    </w:tbl>
    <w:p w14:paraId="19BB18C8" w14:textId="77777777" w:rsidR="00AE5BA3" w:rsidRPr="0092126F" w:rsidRDefault="00000000">
      <w:pPr>
        <w:spacing w:after="4"/>
        <w:ind w:left="-5" w:right="77"/>
      </w:pPr>
      <w:r w:rsidRPr="0092126F">
        <w:rPr>
          <w:b/>
        </w:rPr>
        <w:t>Answer to the architecture comparison:</w:t>
      </w:r>
      <w:r w:rsidRPr="0092126F">
        <w:t xml:space="preserve"> the Transformer predicts best on the shared test targets. Its perplexity is about 15.8% lower than the </w:t>
      </w:r>
      <w:proofErr w:type="gramStart"/>
      <w:r w:rsidRPr="0092126F">
        <w:t>LSTM’s</w:t>
      </w:r>
      <w:proofErr w:type="gramEnd"/>
      <w:r w:rsidRPr="0092126F">
        <w:t xml:space="preserve">, while its parameter count is about 4.6% higher and its training time is similar. Its measured end-to-end throughput is lower than the LSTM’s. The LSTM therefore offers the best neural speed-quality balance in this timing workload. The trigram is substantially worse in predictive quality, but its inference is much </w:t>
      </w:r>
      <w:proofErr w:type="gramStart"/>
      <w:r w:rsidRPr="0092126F">
        <w:t>faster</w:t>
      </w:r>
      <w:proofErr w:type="gramEnd"/>
      <w:r w:rsidRPr="0092126F">
        <w:t xml:space="preserve"> and its training cost is tiny. The table compares serialized artifact sizes; a parameterized neural checkpoint and a counted n-gram table have different storage structures. </w:t>
      </w:r>
    </w:p>
    <w:p w14:paraId="0B50C2AF" w14:textId="77777777" w:rsidR="00AE5BA3" w:rsidRPr="0092126F" w:rsidRDefault="00AE5BA3">
      <w:pPr>
        <w:spacing w:after="4"/>
        <w:ind w:left="-5" w:right="77"/>
        <w:rPr>
          <w:b/>
          <w:i/>
          <w:color w:val="24476B"/>
          <w:sz w:val="19"/>
        </w:rPr>
      </w:pPr>
    </w:p>
    <w:p w14:paraId="49870484" w14:textId="39B2616F" w:rsidR="0012100A" w:rsidRPr="0092126F" w:rsidRDefault="00000000">
      <w:pPr>
        <w:spacing w:after="4"/>
        <w:ind w:left="-5" w:right="77"/>
        <w:rPr>
          <w:sz w:val="28"/>
          <w:szCs w:val="32"/>
        </w:rPr>
      </w:pPr>
      <w:r w:rsidRPr="0092126F">
        <w:rPr>
          <w:b/>
          <w:i/>
          <w:color w:val="24476B"/>
          <w:sz w:val="21"/>
          <w:szCs w:val="32"/>
        </w:rPr>
        <w:t>2.2 Learning behavior and context</w:t>
      </w:r>
    </w:p>
    <w:tbl>
      <w:tblPr>
        <w:tblStyle w:val="TableGrid"/>
        <w:tblW w:w="10008" w:type="dxa"/>
        <w:tblInd w:w="0" w:type="dxa"/>
        <w:tblCellMar>
          <w:top w:w="106" w:type="dxa"/>
          <w:left w:w="80" w:type="dxa"/>
          <w:bottom w:w="0" w:type="dxa"/>
          <w:right w:w="115" w:type="dxa"/>
        </w:tblCellMar>
        <w:tblLook w:val="04A0" w:firstRow="1" w:lastRow="0" w:firstColumn="1" w:lastColumn="0" w:noHBand="0" w:noVBand="1"/>
      </w:tblPr>
      <w:tblGrid>
        <w:gridCol w:w="2001"/>
        <w:gridCol w:w="2001"/>
        <w:gridCol w:w="2002"/>
        <w:gridCol w:w="2002"/>
        <w:gridCol w:w="2002"/>
      </w:tblGrid>
      <w:tr w:rsidR="0012100A" w:rsidRPr="0092126F" w14:paraId="6E3DA47F" w14:textId="77777777">
        <w:trPr>
          <w:trHeight w:val="520"/>
        </w:trPr>
        <w:tc>
          <w:tcPr>
            <w:tcW w:w="2002" w:type="dxa"/>
            <w:tcBorders>
              <w:top w:val="single" w:sz="2" w:space="0" w:color="A6B3C2"/>
              <w:left w:val="single" w:sz="2" w:space="0" w:color="A6B3C2"/>
              <w:bottom w:val="single" w:sz="2" w:space="0" w:color="A6B3C2"/>
              <w:right w:val="single" w:sz="2" w:space="0" w:color="A6B3C2"/>
            </w:tcBorders>
            <w:shd w:val="clear" w:color="auto" w:fill="DCE6F1"/>
          </w:tcPr>
          <w:p w14:paraId="5BC51B56" w14:textId="77777777" w:rsidR="0012100A" w:rsidRPr="0092126F" w:rsidRDefault="00000000">
            <w:pPr>
              <w:spacing w:after="0" w:line="259" w:lineRule="auto"/>
              <w:ind w:left="0" w:firstLine="0"/>
            </w:pPr>
            <w:r w:rsidRPr="0092126F">
              <w:rPr>
                <w:sz w:val="16"/>
              </w:rPr>
              <w:lastRenderedPageBreak/>
              <w:t>Model</w:t>
            </w:r>
          </w:p>
        </w:tc>
        <w:tc>
          <w:tcPr>
            <w:tcW w:w="2002" w:type="dxa"/>
            <w:tcBorders>
              <w:top w:val="single" w:sz="2" w:space="0" w:color="A6B3C2"/>
              <w:left w:val="single" w:sz="2" w:space="0" w:color="A6B3C2"/>
              <w:bottom w:val="single" w:sz="2" w:space="0" w:color="A6B3C2"/>
              <w:right w:val="single" w:sz="2" w:space="0" w:color="A6B3C2"/>
            </w:tcBorders>
            <w:shd w:val="clear" w:color="auto" w:fill="DCE6F1"/>
          </w:tcPr>
          <w:p w14:paraId="33B694D9" w14:textId="77777777" w:rsidR="0012100A" w:rsidRPr="0092126F" w:rsidRDefault="00000000">
            <w:pPr>
              <w:spacing w:after="0" w:line="259" w:lineRule="auto"/>
              <w:ind w:left="0" w:firstLine="0"/>
            </w:pPr>
            <w:r w:rsidRPr="0092126F">
              <w:rPr>
                <w:sz w:val="16"/>
              </w:rPr>
              <w:t>Best validation loss</w:t>
            </w:r>
          </w:p>
          <w:p w14:paraId="7E79242B" w14:textId="77777777" w:rsidR="0012100A" w:rsidRPr="0092126F" w:rsidRDefault="00000000">
            <w:pPr>
              <w:spacing w:after="0" w:line="259" w:lineRule="auto"/>
              <w:ind w:left="0" w:firstLine="0"/>
            </w:pPr>
            <w:r w:rsidRPr="0092126F">
              <w:rPr>
                <w:sz w:val="16"/>
              </w:rPr>
              <w:t>(epoch)</w:t>
            </w:r>
          </w:p>
        </w:tc>
        <w:tc>
          <w:tcPr>
            <w:tcW w:w="2002" w:type="dxa"/>
            <w:tcBorders>
              <w:top w:val="single" w:sz="2" w:space="0" w:color="A6B3C2"/>
              <w:left w:val="single" w:sz="2" w:space="0" w:color="A6B3C2"/>
              <w:bottom w:val="single" w:sz="2" w:space="0" w:color="A6B3C2"/>
              <w:right w:val="single" w:sz="2" w:space="0" w:color="A6B3C2"/>
            </w:tcBorders>
            <w:shd w:val="clear" w:color="auto" w:fill="DCE6F1"/>
          </w:tcPr>
          <w:p w14:paraId="086D6F93" w14:textId="77777777" w:rsidR="0012100A" w:rsidRPr="0092126F" w:rsidRDefault="00000000">
            <w:pPr>
              <w:spacing w:after="0" w:line="259" w:lineRule="auto"/>
              <w:ind w:left="0" w:firstLine="0"/>
            </w:pPr>
            <w:r w:rsidRPr="0092126F">
              <w:rPr>
                <w:sz w:val="16"/>
              </w:rPr>
              <w:t>Final train loss</w:t>
            </w:r>
          </w:p>
        </w:tc>
        <w:tc>
          <w:tcPr>
            <w:tcW w:w="2002" w:type="dxa"/>
            <w:tcBorders>
              <w:top w:val="single" w:sz="2" w:space="0" w:color="A6B3C2"/>
              <w:left w:val="single" w:sz="2" w:space="0" w:color="A6B3C2"/>
              <w:bottom w:val="single" w:sz="2" w:space="0" w:color="A6B3C2"/>
              <w:right w:val="single" w:sz="2" w:space="0" w:color="A6B3C2"/>
            </w:tcBorders>
            <w:shd w:val="clear" w:color="auto" w:fill="DCE6F1"/>
          </w:tcPr>
          <w:p w14:paraId="695E07BB" w14:textId="77777777" w:rsidR="0012100A" w:rsidRPr="0092126F" w:rsidRDefault="00000000">
            <w:pPr>
              <w:spacing w:after="0" w:line="259" w:lineRule="auto"/>
              <w:ind w:left="0" w:firstLine="0"/>
            </w:pPr>
            <w:r w:rsidRPr="0092126F">
              <w:rPr>
                <w:sz w:val="16"/>
              </w:rPr>
              <w:t>Final validation loss</w:t>
            </w:r>
          </w:p>
        </w:tc>
        <w:tc>
          <w:tcPr>
            <w:tcW w:w="2002" w:type="dxa"/>
            <w:tcBorders>
              <w:top w:val="single" w:sz="2" w:space="0" w:color="A6B3C2"/>
              <w:left w:val="single" w:sz="2" w:space="0" w:color="A6B3C2"/>
              <w:bottom w:val="single" w:sz="2" w:space="0" w:color="A6B3C2"/>
              <w:right w:val="single" w:sz="2" w:space="0" w:color="A6B3C2"/>
            </w:tcBorders>
            <w:shd w:val="clear" w:color="auto" w:fill="DCE6F1"/>
          </w:tcPr>
          <w:p w14:paraId="575B8D04" w14:textId="77777777" w:rsidR="0012100A" w:rsidRPr="0092126F" w:rsidRDefault="00000000">
            <w:pPr>
              <w:spacing w:after="0" w:line="259" w:lineRule="auto"/>
              <w:ind w:left="0" w:firstLine="0"/>
            </w:pPr>
            <w:r w:rsidRPr="0092126F">
              <w:rPr>
                <w:sz w:val="16"/>
              </w:rPr>
              <w:t>Epochs run</w:t>
            </w:r>
          </w:p>
        </w:tc>
      </w:tr>
      <w:tr w:rsidR="0012100A" w:rsidRPr="0092126F" w14:paraId="525EBB81" w14:textId="77777777">
        <w:trPr>
          <w:trHeight w:val="320"/>
        </w:trPr>
        <w:tc>
          <w:tcPr>
            <w:tcW w:w="2002" w:type="dxa"/>
            <w:tcBorders>
              <w:top w:val="single" w:sz="2" w:space="0" w:color="A6B3C2"/>
              <w:left w:val="single" w:sz="2" w:space="0" w:color="A6B3C2"/>
              <w:bottom w:val="single" w:sz="2" w:space="0" w:color="A6B3C2"/>
              <w:right w:val="single" w:sz="2" w:space="0" w:color="A6B3C2"/>
            </w:tcBorders>
          </w:tcPr>
          <w:p w14:paraId="4DDC985E" w14:textId="77777777" w:rsidR="0012100A" w:rsidRPr="0092126F" w:rsidRDefault="00000000">
            <w:pPr>
              <w:spacing w:after="0" w:line="259" w:lineRule="auto"/>
              <w:ind w:left="0" w:firstLine="0"/>
            </w:pPr>
            <w:r w:rsidRPr="0092126F">
              <w:rPr>
                <w:sz w:val="16"/>
              </w:rPr>
              <w:t>RNN</w:t>
            </w:r>
          </w:p>
        </w:tc>
        <w:tc>
          <w:tcPr>
            <w:tcW w:w="2002" w:type="dxa"/>
            <w:tcBorders>
              <w:top w:val="single" w:sz="2" w:space="0" w:color="A6B3C2"/>
              <w:left w:val="single" w:sz="2" w:space="0" w:color="A6B3C2"/>
              <w:bottom w:val="single" w:sz="2" w:space="0" w:color="A6B3C2"/>
              <w:right w:val="single" w:sz="2" w:space="0" w:color="A6B3C2"/>
            </w:tcBorders>
          </w:tcPr>
          <w:p w14:paraId="22CE2E22" w14:textId="77777777" w:rsidR="0012100A" w:rsidRPr="0092126F" w:rsidRDefault="00000000">
            <w:pPr>
              <w:spacing w:after="0" w:line="259" w:lineRule="auto"/>
              <w:ind w:left="0" w:firstLine="0"/>
            </w:pPr>
            <w:r w:rsidRPr="0092126F">
              <w:rPr>
                <w:sz w:val="16"/>
              </w:rPr>
              <w:t>5.893 (5)</w:t>
            </w:r>
          </w:p>
        </w:tc>
        <w:tc>
          <w:tcPr>
            <w:tcW w:w="2002" w:type="dxa"/>
            <w:tcBorders>
              <w:top w:val="single" w:sz="2" w:space="0" w:color="A6B3C2"/>
              <w:left w:val="single" w:sz="2" w:space="0" w:color="A6B3C2"/>
              <w:bottom w:val="single" w:sz="2" w:space="0" w:color="A6B3C2"/>
              <w:right w:val="single" w:sz="2" w:space="0" w:color="A6B3C2"/>
            </w:tcBorders>
          </w:tcPr>
          <w:p w14:paraId="5ACC9BFA" w14:textId="77777777" w:rsidR="0012100A" w:rsidRPr="0092126F" w:rsidRDefault="00000000">
            <w:pPr>
              <w:spacing w:after="0" w:line="259" w:lineRule="auto"/>
              <w:ind w:left="0" w:firstLine="0"/>
            </w:pPr>
            <w:r w:rsidRPr="0092126F">
              <w:rPr>
                <w:sz w:val="16"/>
              </w:rPr>
              <w:t>4.795</w:t>
            </w:r>
          </w:p>
        </w:tc>
        <w:tc>
          <w:tcPr>
            <w:tcW w:w="2002" w:type="dxa"/>
            <w:tcBorders>
              <w:top w:val="single" w:sz="2" w:space="0" w:color="A6B3C2"/>
              <w:left w:val="single" w:sz="2" w:space="0" w:color="A6B3C2"/>
              <w:bottom w:val="single" w:sz="2" w:space="0" w:color="A6B3C2"/>
              <w:right w:val="single" w:sz="2" w:space="0" w:color="A6B3C2"/>
            </w:tcBorders>
          </w:tcPr>
          <w:p w14:paraId="7688A68D" w14:textId="77777777" w:rsidR="0012100A" w:rsidRPr="0092126F" w:rsidRDefault="00000000">
            <w:pPr>
              <w:spacing w:after="0" w:line="259" w:lineRule="auto"/>
              <w:ind w:left="0" w:firstLine="0"/>
            </w:pPr>
            <w:r w:rsidRPr="0092126F">
              <w:rPr>
                <w:sz w:val="16"/>
              </w:rPr>
              <w:t>5.954</w:t>
            </w:r>
          </w:p>
        </w:tc>
        <w:tc>
          <w:tcPr>
            <w:tcW w:w="2002" w:type="dxa"/>
            <w:tcBorders>
              <w:top w:val="single" w:sz="2" w:space="0" w:color="A6B3C2"/>
              <w:left w:val="single" w:sz="2" w:space="0" w:color="A6B3C2"/>
              <w:bottom w:val="single" w:sz="2" w:space="0" w:color="A6B3C2"/>
              <w:right w:val="single" w:sz="2" w:space="0" w:color="A6B3C2"/>
            </w:tcBorders>
          </w:tcPr>
          <w:p w14:paraId="736A5C2A" w14:textId="77777777" w:rsidR="0012100A" w:rsidRPr="0092126F" w:rsidRDefault="00000000">
            <w:pPr>
              <w:spacing w:after="0" w:line="259" w:lineRule="auto"/>
              <w:ind w:left="0" w:firstLine="0"/>
            </w:pPr>
            <w:r w:rsidRPr="0092126F">
              <w:rPr>
                <w:sz w:val="16"/>
              </w:rPr>
              <w:t>10</w:t>
            </w:r>
          </w:p>
        </w:tc>
      </w:tr>
      <w:tr w:rsidR="0012100A" w:rsidRPr="0092126F" w14:paraId="43379E04" w14:textId="77777777">
        <w:trPr>
          <w:trHeight w:val="320"/>
        </w:trPr>
        <w:tc>
          <w:tcPr>
            <w:tcW w:w="2002" w:type="dxa"/>
            <w:tcBorders>
              <w:top w:val="single" w:sz="2" w:space="0" w:color="A6B3C2"/>
              <w:left w:val="single" w:sz="2" w:space="0" w:color="A6B3C2"/>
              <w:bottom w:val="single" w:sz="2" w:space="0" w:color="A6B3C2"/>
              <w:right w:val="single" w:sz="2" w:space="0" w:color="A6B3C2"/>
            </w:tcBorders>
          </w:tcPr>
          <w:p w14:paraId="174C34A2" w14:textId="77777777" w:rsidR="0012100A" w:rsidRPr="0092126F" w:rsidRDefault="00000000">
            <w:pPr>
              <w:spacing w:after="0" w:line="259" w:lineRule="auto"/>
              <w:ind w:left="0" w:firstLine="0"/>
            </w:pPr>
            <w:r w:rsidRPr="0092126F">
              <w:rPr>
                <w:sz w:val="16"/>
              </w:rPr>
              <w:t>LSTM</w:t>
            </w:r>
          </w:p>
        </w:tc>
        <w:tc>
          <w:tcPr>
            <w:tcW w:w="2002" w:type="dxa"/>
            <w:tcBorders>
              <w:top w:val="single" w:sz="2" w:space="0" w:color="A6B3C2"/>
              <w:left w:val="single" w:sz="2" w:space="0" w:color="A6B3C2"/>
              <w:bottom w:val="single" w:sz="2" w:space="0" w:color="A6B3C2"/>
              <w:right w:val="single" w:sz="2" w:space="0" w:color="A6B3C2"/>
            </w:tcBorders>
          </w:tcPr>
          <w:p w14:paraId="618BEC7D" w14:textId="77777777" w:rsidR="0012100A" w:rsidRPr="0092126F" w:rsidRDefault="00000000">
            <w:pPr>
              <w:spacing w:after="0" w:line="259" w:lineRule="auto"/>
              <w:ind w:left="0" w:firstLine="0"/>
            </w:pPr>
            <w:r w:rsidRPr="0092126F">
              <w:rPr>
                <w:sz w:val="16"/>
              </w:rPr>
              <w:t>5.857 (7)</w:t>
            </w:r>
          </w:p>
        </w:tc>
        <w:tc>
          <w:tcPr>
            <w:tcW w:w="2002" w:type="dxa"/>
            <w:tcBorders>
              <w:top w:val="single" w:sz="2" w:space="0" w:color="A6B3C2"/>
              <w:left w:val="single" w:sz="2" w:space="0" w:color="A6B3C2"/>
              <w:bottom w:val="single" w:sz="2" w:space="0" w:color="A6B3C2"/>
              <w:right w:val="single" w:sz="2" w:space="0" w:color="A6B3C2"/>
            </w:tcBorders>
          </w:tcPr>
          <w:p w14:paraId="4FFC55BF" w14:textId="77777777" w:rsidR="0012100A" w:rsidRPr="0092126F" w:rsidRDefault="00000000">
            <w:pPr>
              <w:spacing w:after="0" w:line="259" w:lineRule="auto"/>
              <w:ind w:left="0" w:firstLine="0"/>
            </w:pPr>
            <w:r w:rsidRPr="0092126F">
              <w:rPr>
                <w:sz w:val="16"/>
              </w:rPr>
              <w:t>4.749</w:t>
            </w:r>
          </w:p>
        </w:tc>
        <w:tc>
          <w:tcPr>
            <w:tcW w:w="2002" w:type="dxa"/>
            <w:tcBorders>
              <w:top w:val="single" w:sz="2" w:space="0" w:color="A6B3C2"/>
              <w:left w:val="single" w:sz="2" w:space="0" w:color="A6B3C2"/>
              <w:bottom w:val="single" w:sz="2" w:space="0" w:color="A6B3C2"/>
              <w:right w:val="single" w:sz="2" w:space="0" w:color="A6B3C2"/>
            </w:tcBorders>
          </w:tcPr>
          <w:p w14:paraId="1E724E2A" w14:textId="77777777" w:rsidR="0012100A" w:rsidRPr="0092126F" w:rsidRDefault="00000000">
            <w:pPr>
              <w:spacing w:after="0" w:line="259" w:lineRule="auto"/>
              <w:ind w:left="0" w:firstLine="0"/>
            </w:pPr>
            <w:r w:rsidRPr="0092126F">
              <w:rPr>
                <w:sz w:val="16"/>
              </w:rPr>
              <w:t>5.924</w:t>
            </w:r>
          </w:p>
        </w:tc>
        <w:tc>
          <w:tcPr>
            <w:tcW w:w="2002" w:type="dxa"/>
            <w:tcBorders>
              <w:top w:val="single" w:sz="2" w:space="0" w:color="A6B3C2"/>
              <w:left w:val="single" w:sz="2" w:space="0" w:color="A6B3C2"/>
              <w:bottom w:val="single" w:sz="2" w:space="0" w:color="A6B3C2"/>
              <w:right w:val="single" w:sz="2" w:space="0" w:color="A6B3C2"/>
            </w:tcBorders>
          </w:tcPr>
          <w:p w14:paraId="222D6991" w14:textId="77777777" w:rsidR="0012100A" w:rsidRPr="0092126F" w:rsidRDefault="00000000">
            <w:pPr>
              <w:spacing w:after="0" w:line="259" w:lineRule="auto"/>
              <w:ind w:left="0" w:firstLine="0"/>
            </w:pPr>
            <w:r w:rsidRPr="0092126F">
              <w:rPr>
                <w:sz w:val="16"/>
              </w:rPr>
              <w:t>12</w:t>
            </w:r>
          </w:p>
        </w:tc>
      </w:tr>
      <w:tr w:rsidR="0012100A" w:rsidRPr="0092126F" w14:paraId="21D3ED74" w14:textId="77777777">
        <w:trPr>
          <w:trHeight w:val="320"/>
        </w:trPr>
        <w:tc>
          <w:tcPr>
            <w:tcW w:w="2002" w:type="dxa"/>
            <w:tcBorders>
              <w:top w:val="single" w:sz="2" w:space="0" w:color="A6B3C2"/>
              <w:left w:val="single" w:sz="2" w:space="0" w:color="A6B3C2"/>
              <w:bottom w:val="single" w:sz="2" w:space="0" w:color="A6B3C2"/>
              <w:right w:val="single" w:sz="2" w:space="0" w:color="A6B3C2"/>
            </w:tcBorders>
          </w:tcPr>
          <w:p w14:paraId="47B5DE16" w14:textId="77777777" w:rsidR="0012100A" w:rsidRPr="0092126F" w:rsidRDefault="00000000">
            <w:pPr>
              <w:spacing w:after="0" w:line="259" w:lineRule="auto"/>
              <w:ind w:left="0" w:firstLine="0"/>
            </w:pPr>
            <w:r w:rsidRPr="0092126F">
              <w:rPr>
                <w:sz w:val="16"/>
              </w:rPr>
              <w:t>Causal Transformer</w:t>
            </w:r>
          </w:p>
        </w:tc>
        <w:tc>
          <w:tcPr>
            <w:tcW w:w="2002" w:type="dxa"/>
            <w:tcBorders>
              <w:top w:val="single" w:sz="2" w:space="0" w:color="A6B3C2"/>
              <w:left w:val="single" w:sz="2" w:space="0" w:color="A6B3C2"/>
              <w:bottom w:val="single" w:sz="2" w:space="0" w:color="A6B3C2"/>
              <w:right w:val="single" w:sz="2" w:space="0" w:color="A6B3C2"/>
            </w:tcBorders>
          </w:tcPr>
          <w:p w14:paraId="2715DBA5" w14:textId="77777777" w:rsidR="0012100A" w:rsidRPr="0092126F" w:rsidRDefault="00000000">
            <w:pPr>
              <w:spacing w:after="0" w:line="259" w:lineRule="auto"/>
              <w:ind w:left="0" w:firstLine="0"/>
            </w:pPr>
            <w:r w:rsidRPr="0092126F">
              <w:rPr>
                <w:sz w:val="16"/>
              </w:rPr>
              <w:t>5.731 (7)</w:t>
            </w:r>
          </w:p>
        </w:tc>
        <w:tc>
          <w:tcPr>
            <w:tcW w:w="2002" w:type="dxa"/>
            <w:tcBorders>
              <w:top w:val="single" w:sz="2" w:space="0" w:color="A6B3C2"/>
              <w:left w:val="single" w:sz="2" w:space="0" w:color="A6B3C2"/>
              <w:bottom w:val="single" w:sz="2" w:space="0" w:color="A6B3C2"/>
              <w:right w:val="single" w:sz="2" w:space="0" w:color="A6B3C2"/>
            </w:tcBorders>
          </w:tcPr>
          <w:p w14:paraId="0C9800C4" w14:textId="77777777" w:rsidR="0012100A" w:rsidRPr="0092126F" w:rsidRDefault="00000000">
            <w:pPr>
              <w:spacing w:after="0" w:line="259" w:lineRule="auto"/>
              <w:ind w:left="0" w:firstLine="0"/>
            </w:pPr>
            <w:r w:rsidRPr="0092126F">
              <w:rPr>
                <w:sz w:val="16"/>
              </w:rPr>
              <w:t>4.544</w:t>
            </w:r>
          </w:p>
        </w:tc>
        <w:tc>
          <w:tcPr>
            <w:tcW w:w="2002" w:type="dxa"/>
            <w:tcBorders>
              <w:top w:val="single" w:sz="2" w:space="0" w:color="A6B3C2"/>
              <w:left w:val="single" w:sz="2" w:space="0" w:color="A6B3C2"/>
              <w:bottom w:val="single" w:sz="2" w:space="0" w:color="A6B3C2"/>
              <w:right w:val="single" w:sz="2" w:space="0" w:color="A6B3C2"/>
            </w:tcBorders>
          </w:tcPr>
          <w:p w14:paraId="3E621F0B" w14:textId="77777777" w:rsidR="0012100A" w:rsidRPr="0092126F" w:rsidRDefault="00000000">
            <w:pPr>
              <w:spacing w:after="0" w:line="259" w:lineRule="auto"/>
              <w:ind w:left="0" w:firstLine="0"/>
            </w:pPr>
            <w:r w:rsidRPr="0092126F">
              <w:rPr>
                <w:sz w:val="16"/>
              </w:rPr>
              <w:t>5.774</w:t>
            </w:r>
          </w:p>
        </w:tc>
        <w:tc>
          <w:tcPr>
            <w:tcW w:w="2002" w:type="dxa"/>
            <w:tcBorders>
              <w:top w:val="single" w:sz="2" w:space="0" w:color="A6B3C2"/>
              <w:left w:val="single" w:sz="2" w:space="0" w:color="A6B3C2"/>
              <w:bottom w:val="single" w:sz="2" w:space="0" w:color="A6B3C2"/>
              <w:right w:val="single" w:sz="2" w:space="0" w:color="A6B3C2"/>
            </w:tcBorders>
          </w:tcPr>
          <w:p w14:paraId="554DB98B" w14:textId="77777777" w:rsidR="0012100A" w:rsidRPr="0092126F" w:rsidRDefault="00000000">
            <w:pPr>
              <w:spacing w:after="0" w:line="259" w:lineRule="auto"/>
              <w:ind w:left="0" w:firstLine="0"/>
            </w:pPr>
            <w:r w:rsidRPr="0092126F">
              <w:rPr>
                <w:sz w:val="16"/>
              </w:rPr>
              <w:t>12</w:t>
            </w:r>
          </w:p>
        </w:tc>
      </w:tr>
    </w:tbl>
    <w:p w14:paraId="5A493A74" w14:textId="77777777" w:rsidR="0012100A" w:rsidRPr="0092126F" w:rsidRDefault="00000000">
      <w:pPr>
        <w:spacing w:after="4"/>
        <w:ind w:left="-5" w:right="4"/>
      </w:pPr>
      <w:r w:rsidRPr="0092126F">
        <w:t>Each model’s training loss continued to fall after its best validation checkpoint, while validation loss rose.</w:t>
      </w:r>
    </w:p>
    <w:p w14:paraId="465460A3" w14:textId="77777777" w:rsidR="0012100A" w:rsidRPr="0092126F" w:rsidRDefault="00000000">
      <w:pPr>
        <w:ind w:left="-5" w:right="4"/>
      </w:pPr>
      <w:r w:rsidRPr="0092126F">
        <w:t xml:space="preserve">From best epoch to final recorded epoch, training loss fell by 0.436 (RNN), 0.380 (LSTM), and 0.298 (Transformer), while validation loss rose by 0.061, 0.067, and 0.043, respectively. This is evidence of overfitting after epochs 5–7 under this training setup. Early stopping retained the best validation checkpoint rather than the later, worse-validation epoch. The Transformer has the lowest validation and test losses, but the curves show that </w:t>
      </w:r>
      <w:proofErr w:type="gramStart"/>
      <w:r w:rsidRPr="0092126F">
        <w:t>its</w:t>
      </w:r>
      <w:proofErr w:type="gramEnd"/>
      <w:r w:rsidRPr="0092126F">
        <w:t xml:space="preserve"> training fit also continued to improve after validation peaked. Figure 1 shows the saved curves.</w:t>
      </w:r>
    </w:p>
    <w:p w14:paraId="62783BA1" w14:textId="77777777" w:rsidR="001273A3" w:rsidRDefault="00000000" w:rsidP="001273A3">
      <w:pPr>
        <w:keepNext/>
        <w:spacing w:after="0"/>
        <w:ind w:left="-5" w:right="4"/>
      </w:pPr>
      <w:r w:rsidRPr="0092126F">
        <w:t xml:space="preserve">The context ablation supports a benefit from longer context in all three neural models. </w:t>
      </w:r>
      <w:r w:rsidRPr="0092126F">
        <w:rPr>
          <w:b/>
        </w:rPr>
        <w:t xml:space="preserve">Rolling and chunk-matched perplexities use the same test set and </w:t>
      </w:r>
      <w:proofErr w:type="gramStart"/>
      <w:r w:rsidRPr="0092126F">
        <w:rPr>
          <w:b/>
        </w:rPr>
        <w:t>exactly the same</w:t>
      </w:r>
      <w:proofErr w:type="gramEnd"/>
      <w:r w:rsidRPr="0092126F">
        <w:rPr>
          <w:b/>
        </w:rPr>
        <w:t xml:space="preserve"> 272,267 target positions </w:t>
      </w:r>
      <w:r w:rsidRPr="0092126F">
        <w:t>(all stream positions from index 2 onward); only the available preceding context changes. Rolling supplies up to the previous 32 test tokens. Chunk-matched resets history at the same 32-token chunk boundaries used during training. The chunk-matched perplexities are 371.52 (RNN), 362.72 (LSTM), and 319.23 (Transformer), compared with rolling values of 360.42, 350.01, and 294.60. Removing cross-chunk history raises PPL by 3.1%, 3.6%, and 8.4%, respectively. This shows the Transformer benefits most from the rolling context policy in these results; it still leads under both policies. Restricting rolling context to two tokens raises PPL further to 430.70, 423.23, and 419.49. The findings are consistent with the Transformer using broader context more effectively here, but they do not isolate architecture from training dynamics or parameterizatio</w:t>
      </w:r>
      <w:r w:rsidR="00AE5BA3" w:rsidRPr="0092126F">
        <w:t>n</w:t>
      </w:r>
      <w:r w:rsidRPr="0092126F">
        <w:rPr>
          <w:noProof/>
        </w:rPr>
        <w:drawing>
          <wp:inline distT="0" distB="0" distL="0" distR="0" wp14:anchorId="0EA5318E" wp14:editId="05DD2588">
            <wp:extent cx="6223000" cy="386080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7"/>
                    <a:stretch>
                      <a:fillRect/>
                    </a:stretch>
                  </pic:blipFill>
                  <pic:spPr>
                    <a:xfrm>
                      <a:off x="0" y="0"/>
                      <a:ext cx="6223000" cy="3860800"/>
                    </a:xfrm>
                    <a:prstGeom prst="rect">
                      <a:avLst/>
                    </a:prstGeom>
                  </pic:spPr>
                </pic:pic>
              </a:graphicData>
            </a:graphic>
          </wp:inline>
        </w:drawing>
      </w:r>
    </w:p>
    <w:p w14:paraId="272194C7" w14:textId="4667307F" w:rsidR="00AE5BA3" w:rsidRPr="0092126F" w:rsidRDefault="001273A3" w:rsidP="001273A3">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AE0A69">
        <w:t>Part I neural training and validation curves</w:t>
      </w:r>
    </w:p>
    <w:p w14:paraId="60EB01B8" w14:textId="73EA9ABC" w:rsidR="0092126F" w:rsidRPr="0092126F" w:rsidRDefault="0092126F" w:rsidP="0092126F">
      <w:pPr>
        <w:pStyle w:val="Heading2"/>
        <w:ind w:left="-5"/>
        <w:rPr>
          <w:sz w:val="21"/>
          <w:szCs w:val="32"/>
        </w:rPr>
      </w:pPr>
      <w:r w:rsidRPr="0092126F">
        <w:rPr>
          <w:sz w:val="21"/>
          <w:szCs w:val="32"/>
        </w:rPr>
        <w:lastRenderedPageBreak/>
        <w:t>2.</w:t>
      </w:r>
      <w:r w:rsidRPr="0092126F">
        <w:rPr>
          <w:sz w:val="21"/>
          <w:szCs w:val="32"/>
        </w:rPr>
        <w:t>3</w:t>
      </w:r>
      <w:r w:rsidRPr="0092126F">
        <w:rPr>
          <w:sz w:val="21"/>
          <w:szCs w:val="32"/>
        </w:rPr>
        <w:t xml:space="preserve"> Possible architectural explanations</w:t>
      </w:r>
    </w:p>
    <w:p w14:paraId="32ADD55F" w14:textId="77777777" w:rsidR="0092126F" w:rsidRPr="0092126F" w:rsidRDefault="0092126F" w:rsidP="0092126F">
      <w:pPr>
        <w:spacing w:after="0"/>
        <w:ind w:left="-5" w:right="4"/>
      </w:pPr>
      <w:r w:rsidRPr="0092126F">
        <w:t>Part I primarily compares model families. A plausible reason for the Transformer’s lower test loss is that</w:t>
      </w:r>
    </w:p>
    <w:p w14:paraId="51DF7C12" w14:textId="77777777" w:rsidR="0092126F" w:rsidRPr="0092126F" w:rsidRDefault="0092126F" w:rsidP="0092126F">
      <w:pPr>
        <w:spacing w:after="0"/>
        <w:ind w:left="-5" w:right="4"/>
      </w:pPr>
      <w:r w:rsidRPr="0092126F">
        <w:t>causal self-attention can directly combine information from any earlier position in its 32-token window.</w:t>
      </w:r>
    </w:p>
    <w:p w14:paraId="05A7A139" w14:textId="77777777" w:rsidR="0092126F" w:rsidRPr="0092126F" w:rsidRDefault="0092126F" w:rsidP="0092126F">
      <w:pPr>
        <w:spacing w:after="0"/>
        <w:ind w:left="-5" w:right="4"/>
      </w:pPr>
      <w:r w:rsidRPr="0092126F">
        <w:t>The RNN and LSTM instead carry history through a recurrent state, and the trigram conditions on only</w:t>
      </w:r>
    </w:p>
    <w:p w14:paraId="0AE0C3A7" w14:textId="77777777" w:rsidR="0092126F" w:rsidRPr="0092126F" w:rsidRDefault="0092126F" w:rsidP="0092126F">
      <w:pPr>
        <w:spacing w:after="0"/>
        <w:ind w:left="-5" w:right="4"/>
      </w:pPr>
      <w:r w:rsidRPr="0092126F">
        <w:t>the previous two tokens. This gives the Transformer a different way to use context, which may help</w:t>
      </w:r>
    </w:p>
    <w:p w14:paraId="6BBE9D21" w14:textId="77777777" w:rsidR="0092126F" w:rsidRPr="0092126F" w:rsidRDefault="0092126F" w:rsidP="0092126F">
      <w:pPr>
        <w:spacing w:after="0"/>
        <w:ind w:left="-5" w:right="4"/>
      </w:pPr>
      <w:r w:rsidRPr="0092126F">
        <w:t>explain its advantage. The context ablation is supporting evidence: with only two preceding tokens, the</w:t>
      </w:r>
    </w:p>
    <w:p w14:paraId="0A9EF56D" w14:textId="77777777" w:rsidR="0092126F" w:rsidRPr="0092126F" w:rsidRDefault="0092126F" w:rsidP="0092126F">
      <w:pPr>
        <w:spacing w:after="0"/>
        <w:ind w:left="-5" w:right="4"/>
      </w:pPr>
      <w:r w:rsidRPr="0092126F">
        <w:t>Transformer–LSTM perplexity gap narrows from 55.41 to 3.74. These results do not prove that attention</w:t>
      </w:r>
    </w:p>
    <w:p w14:paraId="0F3A026F" w14:textId="77777777" w:rsidR="0092126F" w:rsidRPr="0092126F" w:rsidRDefault="0092126F" w:rsidP="0092126F">
      <w:pPr>
        <w:spacing w:after="0"/>
        <w:ind w:left="-5" w:right="4"/>
      </w:pPr>
      <w:r w:rsidRPr="0092126F">
        <w:t>alone caused the gain: the Transformer also has 4.6% more parameters than the LSTM and trained</w:t>
      </w:r>
    </w:p>
    <w:p w14:paraId="3F7C19C4" w14:textId="77777777" w:rsidR="0092126F" w:rsidRPr="0092126F" w:rsidRDefault="0092126F" w:rsidP="0092126F">
      <w:pPr>
        <w:spacing w:after="0"/>
        <w:ind w:left="-5" w:right="4"/>
      </w:pPr>
      <w:r w:rsidRPr="0092126F">
        <w:t>slightly longer [9].</w:t>
      </w:r>
    </w:p>
    <w:p w14:paraId="16F54BF2" w14:textId="77777777" w:rsidR="0092126F" w:rsidRPr="0092126F" w:rsidRDefault="0092126F" w:rsidP="0092126F">
      <w:pPr>
        <w:spacing w:after="0"/>
        <w:ind w:left="-5" w:right="4"/>
      </w:pPr>
      <w:r w:rsidRPr="0092126F">
        <w:t>The LSTM’s modest lead over the vanilla RNN (PPL 350.01 versus 360.42) may reflect its gates, which</w:t>
      </w:r>
    </w:p>
    <w:p w14:paraId="588E5D92" w14:textId="3A21027B" w:rsidR="0092126F" w:rsidRPr="0092126F" w:rsidRDefault="0092126F" w:rsidP="0092126F">
      <w:pPr>
        <w:spacing w:after="0"/>
        <w:ind w:left="-5" w:right="4"/>
      </w:pPr>
      <w:r w:rsidRPr="0092126F">
        <w:t>let it retain or update information over the sequence [10]. The models have similar parameter counts, but</w:t>
      </w:r>
      <w:r w:rsidRPr="0092126F">
        <w:t xml:space="preserve"> </w:t>
      </w:r>
      <w:r w:rsidRPr="0092126F">
        <w:t>this is a single-seed comparison and does not establish that gating alone produced the gain. The</w:t>
      </w:r>
    </w:p>
    <w:p w14:paraId="68A89423" w14:textId="77777777" w:rsidR="0092126F" w:rsidRPr="0092126F" w:rsidRDefault="0092126F" w:rsidP="0092126F">
      <w:pPr>
        <w:spacing w:after="0"/>
        <w:ind w:left="-5" w:right="4"/>
      </w:pPr>
      <w:r w:rsidRPr="0092126F">
        <w:t>trigram’s much higher perplexity is plausible given its two-token history and sparse counts over a</w:t>
      </w:r>
    </w:p>
    <w:p w14:paraId="3D9FD187" w14:textId="72004114" w:rsidR="0092126F" w:rsidRPr="0092126F" w:rsidRDefault="0092126F" w:rsidP="0092126F">
      <w:pPr>
        <w:spacing w:after="0"/>
        <w:ind w:left="-5" w:right="4"/>
      </w:pPr>
      <w:r w:rsidRPr="0092126F">
        <w:t xml:space="preserve">30,000-piece subword vocabulary, even with smoothing. </w:t>
      </w:r>
      <w:r w:rsidRPr="0092126F">
        <w:t xml:space="preserve">However, it shows its cost advantage by </w:t>
      </w:r>
      <w:proofErr w:type="gramStart"/>
      <w:r w:rsidRPr="0092126F">
        <w:t xml:space="preserve">the </w:t>
      </w:r>
      <w:r w:rsidRPr="0092126F">
        <w:t xml:space="preserve"> very</w:t>
      </w:r>
      <w:proofErr w:type="gramEnd"/>
      <w:r w:rsidRPr="0092126F">
        <w:t xml:space="preserve"> low training time and high measured</w:t>
      </w:r>
      <w:r w:rsidRPr="0092126F">
        <w:t xml:space="preserve"> </w:t>
      </w:r>
      <w:r w:rsidRPr="0092126F">
        <w:t>throughput</w:t>
      </w:r>
      <w:r w:rsidRPr="0092126F">
        <w:t>.</w:t>
      </w:r>
    </w:p>
    <w:p w14:paraId="0B2CC285" w14:textId="1A523300" w:rsidR="00835F09" w:rsidRPr="0092126F" w:rsidRDefault="00835F09" w:rsidP="00835F09">
      <w:pPr>
        <w:pStyle w:val="p1"/>
        <w:rPr>
          <w:rFonts w:ascii="Arial" w:hAnsi="Arial" w:cs="Arial"/>
        </w:rPr>
      </w:pPr>
      <w:r w:rsidRPr="0092126F">
        <w:rPr>
          <w:rStyle w:val="apple-converted-space"/>
          <w:rFonts w:ascii="Arial" w:hAnsi="Arial" w:cs="Arial"/>
        </w:rPr>
        <w:t> </w:t>
      </w:r>
    </w:p>
    <w:p w14:paraId="09BD8E15" w14:textId="01EE0F77" w:rsidR="0012100A" w:rsidRPr="0092126F" w:rsidRDefault="00000000">
      <w:pPr>
        <w:pStyle w:val="Heading2"/>
        <w:ind w:left="-5"/>
        <w:rPr>
          <w:sz w:val="21"/>
          <w:szCs w:val="32"/>
        </w:rPr>
      </w:pPr>
      <w:r w:rsidRPr="0092126F">
        <w:rPr>
          <w:sz w:val="21"/>
          <w:szCs w:val="32"/>
        </w:rPr>
        <w:t>2.</w:t>
      </w:r>
      <w:r w:rsidR="0092126F" w:rsidRPr="0092126F">
        <w:rPr>
          <w:sz w:val="21"/>
          <w:szCs w:val="32"/>
        </w:rPr>
        <w:t>4</w:t>
      </w:r>
      <w:r w:rsidRPr="0092126F">
        <w:rPr>
          <w:sz w:val="21"/>
          <w:szCs w:val="32"/>
        </w:rPr>
        <w:t xml:space="preserve"> Generated continuations</w:t>
      </w:r>
    </w:p>
    <w:p w14:paraId="48007C38" w14:textId="77777777" w:rsidR="0012100A" w:rsidRPr="0092126F" w:rsidRDefault="00000000">
      <w:pPr>
        <w:spacing w:after="196"/>
        <w:ind w:left="-5" w:right="4"/>
      </w:pPr>
      <w:r w:rsidRPr="0092126F">
        <w:t xml:space="preserve">Generation used the same prompts, maximum of 30 new subword tokens, temperature 0.8, top-k 40, and seed 42; </w:t>
      </w:r>
      <w:r w:rsidRPr="0092126F">
        <w:rPr>
          <w:rFonts w:eastAsia="Courier New"/>
        </w:rPr>
        <w:t>&lt;eos&gt;</w:t>
      </w:r>
      <w:r w:rsidRPr="0092126F">
        <w:t xml:space="preserve"> stopped the continuation early. The examples in Appendix B show why the lowest perplexity should not be equated with fluent open-ended text. For “The scientist studied,” the RNN creates a longer sequence with some local syntax but drifts into unrelated clauses; the Transformer produces repeated quotation patterns and a semantically disconnected sequence. The LSTM and trigram stop early, but their short endings are not evidence of stronger coherence. For “The government announced,” models often continue with a grammatically possible phrase that does not fit the prompt. Overall, the models learn local regularities, yet the samples remain weak in semantic continuity and topic control. The </w:t>
      </w:r>
      <w:proofErr w:type="spellStart"/>
      <w:r w:rsidRPr="0092126F">
        <w:t>WikiText</w:t>
      </w:r>
      <w:proofErr w:type="spellEnd"/>
      <w:r w:rsidRPr="0092126F">
        <w:t xml:space="preserve"> source also contains article fragments and markup artifacts, which appear in some outputs.</w:t>
      </w:r>
    </w:p>
    <w:p w14:paraId="55AA39D9" w14:textId="77777777" w:rsidR="0012100A" w:rsidRPr="0092126F" w:rsidRDefault="00000000">
      <w:pPr>
        <w:spacing w:after="87" w:line="259" w:lineRule="auto"/>
        <w:ind w:left="-5"/>
        <w:rPr>
          <w:sz w:val="28"/>
          <w:szCs w:val="32"/>
        </w:rPr>
      </w:pPr>
      <w:r w:rsidRPr="0092126F">
        <w:rPr>
          <w:b/>
          <w:color w:val="17365D"/>
          <w:sz w:val="32"/>
          <w:szCs w:val="32"/>
        </w:rPr>
        <w:t>3. Part II: do fixed embeddings help the same LSTM?</w:t>
      </w:r>
    </w:p>
    <w:p w14:paraId="7E7A1AF0" w14:textId="77777777" w:rsidR="0012100A" w:rsidRPr="0092126F" w:rsidRDefault="00000000">
      <w:pPr>
        <w:ind w:left="-5" w:right="4"/>
      </w:pPr>
      <w:r w:rsidRPr="0092126F">
        <w:t xml:space="preserve">The LSTM was selected to keep the language-model architecture fixed while varying only input embedding initialization. The random condition is the Part I LSTM: its 100-dimensional embedding table is learned jointly with the language model. For Skip-gram, vectors were trained on the same training corpus for five epochs with a window of five; the resulting table was then fixed while the LSTM language model was trained. For </w:t>
      </w:r>
      <w:proofErr w:type="spellStart"/>
      <w:r w:rsidRPr="0092126F">
        <w:t>GloVe</w:t>
      </w:r>
      <w:proofErr w:type="spellEnd"/>
      <w:r w:rsidRPr="0092126F">
        <w:t xml:space="preserve">, the public </w:t>
      </w:r>
      <w:r w:rsidRPr="0092126F">
        <w:rPr>
          <w:rFonts w:eastAsia="Courier New"/>
        </w:rPr>
        <w:t>glove-wiki-gigaword-100</w:t>
      </w:r>
      <w:r w:rsidRPr="0092126F">
        <w:t xml:space="preserve"> table was aligned to the project vocabulary and likewise fixed. The remaining LSTM architecture, data, context, batch size, optimizer, seed, and </w:t>
      </w:r>
      <w:proofErr w:type="gramStart"/>
      <w:r w:rsidRPr="0092126F">
        <w:t>early-stopping</w:t>
      </w:r>
      <w:proofErr w:type="gramEnd"/>
      <w:r w:rsidRPr="0092126F">
        <w:t xml:space="preserve"> setup were held constant. Coverage is </w:t>
      </w:r>
      <w:proofErr w:type="gramStart"/>
      <w:r w:rsidRPr="0092126F">
        <w:t>type</w:t>
      </w:r>
      <w:proofErr w:type="gramEnd"/>
      <w:r w:rsidRPr="0092126F">
        <w:t xml:space="preserve"> coverage among the 29,997 non-special vocabulary pieces. Missing vectors used seeded random initialization; </w:t>
      </w:r>
      <w:r w:rsidRPr="0092126F">
        <w:rPr>
          <w:rFonts w:eastAsia="Courier New"/>
        </w:rPr>
        <w:t>&lt;unk&gt;</w:t>
      </w:r>
      <w:r w:rsidRPr="0092126F">
        <w:t xml:space="preserve"> used the mean matched lexical vector when available, and </w:t>
      </w:r>
      <w:r w:rsidRPr="0092126F">
        <w:rPr>
          <w:rFonts w:eastAsia="Courier New"/>
        </w:rPr>
        <w:t>&lt;pad&gt;</w:t>
      </w:r>
      <w:r w:rsidRPr="0092126F">
        <w:t xml:space="preserve"> was zero.</w:t>
      </w:r>
    </w:p>
    <w:p w14:paraId="2D68529D" w14:textId="77777777" w:rsidR="0012100A" w:rsidRDefault="00000000">
      <w:pPr>
        <w:spacing w:after="4"/>
        <w:ind w:left="-5" w:right="4"/>
      </w:pPr>
      <w:r w:rsidRPr="0092126F">
        <w:rPr>
          <w:b/>
        </w:rPr>
        <w:t xml:space="preserve">What “external </w:t>
      </w:r>
      <w:proofErr w:type="spellStart"/>
      <w:r w:rsidRPr="0092126F">
        <w:rPr>
          <w:b/>
        </w:rPr>
        <w:t>GloVe</w:t>
      </w:r>
      <w:proofErr w:type="spellEnd"/>
      <w:r w:rsidRPr="0092126F">
        <w:rPr>
          <w:b/>
        </w:rPr>
        <w:t xml:space="preserve"> data” means here:</w:t>
      </w:r>
      <w:r w:rsidRPr="0092126F">
        <w:t xml:space="preserve"> </w:t>
      </w:r>
      <w:proofErr w:type="spellStart"/>
      <w:r w:rsidRPr="0092126F">
        <w:t>GloVe</w:t>
      </w:r>
      <w:proofErr w:type="spellEnd"/>
      <w:r w:rsidRPr="0092126F">
        <w:t xml:space="preserve"> is the embedding table used as the LSTM input; this code does not train a second language model on Wikipedia or </w:t>
      </w:r>
      <w:proofErr w:type="spellStart"/>
      <w:r w:rsidRPr="0092126F">
        <w:t>Gigaword</w:t>
      </w:r>
      <w:proofErr w:type="spellEnd"/>
      <w:r w:rsidRPr="0092126F">
        <w:t xml:space="preserve">. However, these </w:t>
      </w:r>
      <w:r w:rsidRPr="0092126F">
        <w:rPr>
          <w:i/>
        </w:rPr>
        <w:t>pretrained vectors</w:t>
      </w:r>
      <w:r w:rsidRPr="0092126F">
        <w:t xml:space="preserve"> were created before this experiment using Wikipedia 2014 and </w:t>
      </w:r>
      <w:proofErr w:type="spellStart"/>
      <w:r w:rsidRPr="0092126F">
        <w:t>Gigaword</w:t>
      </w:r>
      <w:proofErr w:type="spellEnd"/>
      <w:r w:rsidRPr="0092126F">
        <w:t xml:space="preserve"> 5 (about 6 billion tokens; </w:t>
      </w:r>
      <w:proofErr w:type="gramStart"/>
      <w:r w:rsidRPr="0092126F">
        <w:t>400,000 word</w:t>
      </w:r>
      <w:proofErr w:type="gramEnd"/>
      <w:r w:rsidRPr="0092126F">
        <w:t xml:space="preserve"> types). We load the public vectors, look up matching SentencePiece pieces, initialize missing pieces with the documented fallback, and freeze the resulting full input table during LSTM training [8]. </w:t>
      </w:r>
      <w:proofErr w:type="gramStart"/>
      <w:r w:rsidRPr="0092126F">
        <w:t>Thus</w:t>
      </w:r>
      <w:proofErr w:type="gramEnd"/>
      <w:r w:rsidRPr="0092126F">
        <w:t xml:space="preserve"> the comparison imports information learned from a much larger external text collection. Since WikiText-2 is also Wikipedia-derived, the source corpora may overlap in domain or content; article-level overlap was not audited, so this is a limitation on how cleanly the </w:t>
      </w:r>
      <w:proofErr w:type="spellStart"/>
      <w:r w:rsidRPr="0092126F">
        <w:t>GloVe</w:t>
      </w:r>
      <w:proofErr w:type="spellEnd"/>
      <w:r w:rsidRPr="0092126F">
        <w:t xml:space="preserve"> comparison isolates embedding method. The 42.33 seconds recorded here is the local vector-load/alignment preparation time; it is not the cost of the original </w:t>
      </w:r>
      <w:proofErr w:type="spellStart"/>
      <w:r w:rsidRPr="0092126F">
        <w:t>GloVe</w:t>
      </w:r>
      <w:proofErr w:type="spellEnd"/>
      <w:r w:rsidRPr="0092126F">
        <w:t xml:space="preserve"> pretraining.</w:t>
      </w:r>
    </w:p>
    <w:p w14:paraId="3C77BAC9" w14:textId="77777777" w:rsidR="00D949FF" w:rsidRDefault="00D949FF">
      <w:pPr>
        <w:spacing w:after="4"/>
        <w:ind w:left="-5" w:right="4"/>
      </w:pPr>
    </w:p>
    <w:p w14:paraId="007999C0" w14:textId="77777777" w:rsidR="00D949FF" w:rsidRDefault="00D949FF">
      <w:pPr>
        <w:spacing w:after="4"/>
        <w:ind w:left="-5" w:right="4"/>
      </w:pPr>
    </w:p>
    <w:p w14:paraId="6E7C0DE1" w14:textId="054D3268" w:rsidR="00D949FF" w:rsidRPr="00D949FF" w:rsidRDefault="00D949FF">
      <w:pPr>
        <w:spacing w:after="4"/>
        <w:ind w:left="-5" w:right="4"/>
        <w:rPr>
          <w:b/>
          <w:i/>
          <w:color w:val="24476B"/>
          <w:sz w:val="21"/>
          <w:szCs w:val="32"/>
        </w:rPr>
      </w:pPr>
      <w:r w:rsidRPr="00D949FF">
        <w:rPr>
          <w:b/>
          <w:i/>
          <w:color w:val="24476B"/>
          <w:sz w:val="21"/>
          <w:szCs w:val="32"/>
        </w:rPr>
        <w:lastRenderedPageBreak/>
        <w:t>Embedding Comparison</w:t>
      </w:r>
    </w:p>
    <w:tbl>
      <w:tblPr>
        <w:tblStyle w:val="TableGrid"/>
        <w:tblW w:w="10008" w:type="dxa"/>
        <w:tblInd w:w="0" w:type="dxa"/>
        <w:tblCellMar>
          <w:top w:w="104" w:type="dxa"/>
          <w:left w:w="80" w:type="dxa"/>
          <w:bottom w:w="0" w:type="dxa"/>
          <w:right w:w="92" w:type="dxa"/>
        </w:tblCellMar>
        <w:tblLook w:val="04A0" w:firstRow="1" w:lastRow="0" w:firstColumn="1" w:lastColumn="0" w:noHBand="0" w:noVBand="1"/>
      </w:tblPr>
      <w:tblGrid>
        <w:gridCol w:w="1429"/>
        <w:gridCol w:w="1429"/>
        <w:gridCol w:w="1430"/>
        <w:gridCol w:w="1430"/>
        <w:gridCol w:w="1430"/>
        <w:gridCol w:w="1430"/>
        <w:gridCol w:w="1430"/>
      </w:tblGrid>
      <w:tr w:rsidR="0012100A" w:rsidRPr="0092126F" w14:paraId="32534B3E" w14:textId="77777777">
        <w:trPr>
          <w:trHeight w:val="520"/>
        </w:trPr>
        <w:tc>
          <w:tcPr>
            <w:tcW w:w="1430" w:type="dxa"/>
            <w:tcBorders>
              <w:top w:val="single" w:sz="2" w:space="0" w:color="A6B3C2"/>
              <w:left w:val="single" w:sz="2" w:space="0" w:color="A6B3C2"/>
              <w:bottom w:val="single" w:sz="2" w:space="0" w:color="A6B3C2"/>
              <w:right w:val="single" w:sz="2" w:space="0" w:color="A6B3C2"/>
            </w:tcBorders>
            <w:shd w:val="clear" w:color="auto" w:fill="DCE6F1"/>
          </w:tcPr>
          <w:p w14:paraId="16361A65" w14:textId="7F34B4F0" w:rsidR="0012100A" w:rsidRPr="0092126F" w:rsidRDefault="00000000">
            <w:pPr>
              <w:spacing w:after="0" w:line="259" w:lineRule="auto"/>
              <w:ind w:left="0" w:firstLine="0"/>
            </w:pPr>
            <w:r w:rsidRPr="0092126F">
              <w:rPr>
                <w:sz w:val="16"/>
              </w:rPr>
              <w:t>Input embedding</w:t>
            </w:r>
          </w:p>
        </w:tc>
        <w:tc>
          <w:tcPr>
            <w:tcW w:w="1430" w:type="dxa"/>
            <w:tcBorders>
              <w:top w:val="single" w:sz="2" w:space="0" w:color="A6B3C2"/>
              <w:left w:val="single" w:sz="2" w:space="0" w:color="A6B3C2"/>
              <w:bottom w:val="single" w:sz="2" w:space="0" w:color="A6B3C2"/>
              <w:right w:val="single" w:sz="2" w:space="0" w:color="A6B3C2"/>
            </w:tcBorders>
            <w:shd w:val="clear" w:color="auto" w:fill="DCE6F1"/>
          </w:tcPr>
          <w:p w14:paraId="349F4180" w14:textId="77777777" w:rsidR="0012100A" w:rsidRPr="0092126F" w:rsidRDefault="00000000">
            <w:pPr>
              <w:spacing w:after="0" w:line="259" w:lineRule="auto"/>
              <w:ind w:left="0" w:firstLine="0"/>
            </w:pPr>
            <w:r w:rsidRPr="0092126F">
              <w:rPr>
                <w:sz w:val="16"/>
              </w:rPr>
              <w:t>Source type coverage</w:t>
            </w:r>
          </w:p>
        </w:tc>
        <w:tc>
          <w:tcPr>
            <w:tcW w:w="1430" w:type="dxa"/>
            <w:tcBorders>
              <w:top w:val="single" w:sz="2" w:space="0" w:color="A6B3C2"/>
              <w:left w:val="single" w:sz="2" w:space="0" w:color="A6B3C2"/>
              <w:bottom w:val="single" w:sz="2" w:space="0" w:color="A6B3C2"/>
              <w:right w:val="single" w:sz="2" w:space="0" w:color="A6B3C2"/>
            </w:tcBorders>
            <w:shd w:val="clear" w:color="auto" w:fill="DCE6F1"/>
          </w:tcPr>
          <w:p w14:paraId="5CA096CD" w14:textId="77777777" w:rsidR="0012100A" w:rsidRPr="0092126F" w:rsidRDefault="00000000">
            <w:pPr>
              <w:spacing w:after="0" w:line="259" w:lineRule="auto"/>
              <w:ind w:left="0" w:firstLine="0"/>
            </w:pPr>
            <w:r w:rsidRPr="0092126F">
              <w:rPr>
                <w:sz w:val="16"/>
              </w:rPr>
              <w:t xml:space="preserve">Rolling test CE </w:t>
            </w:r>
            <w:r w:rsidRPr="0092126F">
              <w:rPr>
                <w:rFonts w:eastAsia="Segoe UI Symbol"/>
                <w:sz w:val="16"/>
              </w:rPr>
              <w:t>↓</w:t>
            </w:r>
          </w:p>
        </w:tc>
        <w:tc>
          <w:tcPr>
            <w:tcW w:w="1430" w:type="dxa"/>
            <w:tcBorders>
              <w:top w:val="single" w:sz="2" w:space="0" w:color="A6B3C2"/>
              <w:left w:val="single" w:sz="2" w:space="0" w:color="A6B3C2"/>
              <w:bottom w:val="single" w:sz="2" w:space="0" w:color="A6B3C2"/>
              <w:right w:val="single" w:sz="2" w:space="0" w:color="A6B3C2"/>
            </w:tcBorders>
            <w:shd w:val="clear" w:color="auto" w:fill="DCE6F1"/>
          </w:tcPr>
          <w:p w14:paraId="17C6255F" w14:textId="77777777" w:rsidR="0012100A" w:rsidRPr="0092126F" w:rsidRDefault="00000000">
            <w:pPr>
              <w:spacing w:after="0" w:line="259" w:lineRule="auto"/>
              <w:ind w:left="0" w:firstLine="0"/>
            </w:pPr>
            <w:r w:rsidRPr="0092126F">
              <w:rPr>
                <w:sz w:val="16"/>
              </w:rPr>
              <w:t xml:space="preserve">Rolling PPL </w:t>
            </w:r>
            <w:r w:rsidRPr="0092126F">
              <w:rPr>
                <w:rFonts w:eastAsia="Segoe UI Symbol"/>
                <w:sz w:val="16"/>
              </w:rPr>
              <w:t>↓</w:t>
            </w:r>
          </w:p>
        </w:tc>
        <w:tc>
          <w:tcPr>
            <w:tcW w:w="1430" w:type="dxa"/>
            <w:tcBorders>
              <w:top w:val="single" w:sz="2" w:space="0" w:color="A6B3C2"/>
              <w:left w:val="single" w:sz="2" w:space="0" w:color="A6B3C2"/>
              <w:bottom w:val="single" w:sz="2" w:space="0" w:color="A6B3C2"/>
              <w:right w:val="single" w:sz="2" w:space="0" w:color="A6B3C2"/>
            </w:tcBorders>
            <w:shd w:val="clear" w:color="auto" w:fill="DCE6F1"/>
          </w:tcPr>
          <w:p w14:paraId="27945A65" w14:textId="77777777" w:rsidR="0012100A" w:rsidRPr="0092126F" w:rsidRDefault="00000000">
            <w:pPr>
              <w:spacing w:after="0" w:line="259" w:lineRule="auto"/>
              <w:ind w:left="0" w:firstLine="0"/>
            </w:pPr>
            <w:r w:rsidRPr="0092126F">
              <w:rPr>
                <w:sz w:val="16"/>
              </w:rPr>
              <w:t xml:space="preserve">Chunk-matched PPL </w:t>
            </w:r>
            <w:r w:rsidRPr="0092126F">
              <w:rPr>
                <w:rFonts w:eastAsia="Segoe UI Symbol"/>
                <w:sz w:val="16"/>
              </w:rPr>
              <w:t>↓</w:t>
            </w:r>
          </w:p>
        </w:tc>
        <w:tc>
          <w:tcPr>
            <w:tcW w:w="1430" w:type="dxa"/>
            <w:tcBorders>
              <w:top w:val="single" w:sz="2" w:space="0" w:color="A6B3C2"/>
              <w:left w:val="single" w:sz="2" w:space="0" w:color="A6B3C2"/>
              <w:bottom w:val="single" w:sz="2" w:space="0" w:color="A6B3C2"/>
              <w:right w:val="single" w:sz="2" w:space="0" w:color="A6B3C2"/>
            </w:tcBorders>
            <w:shd w:val="clear" w:color="auto" w:fill="DCE6F1"/>
          </w:tcPr>
          <w:p w14:paraId="015CA6F8" w14:textId="77777777" w:rsidR="0012100A" w:rsidRPr="0092126F" w:rsidRDefault="00000000">
            <w:pPr>
              <w:spacing w:after="0" w:line="259" w:lineRule="auto"/>
              <w:ind w:left="0" w:firstLine="0"/>
            </w:pPr>
            <w:r w:rsidRPr="0092126F">
              <w:rPr>
                <w:sz w:val="16"/>
              </w:rPr>
              <w:t>LM train time</w:t>
            </w:r>
          </w:p>
        </w:tc>
        <w:tc>
          <w:tcPr>
            <w:tcW w:w="1430" w:type="dxa"/>
            <w:tcBorders>
              <w:top w:val="single" w:sz="2" w:space="0" w:color="A6B3C2"/>
              <w:left w:val="single" w:sz="2" w:space="0" w:color="A6B3C2"/>
              <w:bottom w:val="single" w:sz="2" w:space="0" w:color="A6B3C2"/>
              <w:right w:val="single" w:sz="2" w:space="0" w:color="A6B3C2"/>
            </w:tcBorders>
            <w:shd w:val="clear" w:color="auto" w:fill="DCE6F1"/>
          </w:tcPr>
          <w:p w14:paraId="5A7E1624" w14:textId="77777777" w:rsidR="0012100A" w:rsidRPr="0092126F" w:rsidRDefault="00000000">
            <w:pPr>
              <w:spacing w:after="0" w:line="259" w:lineRule="auto"/>
              <w:ind w:left="0" w:firstLine="0"/>
            </w:pPr>
            <w:r w:rsidRPr="0092126F">
              <w:rPr>
                <w:sz w:val="16"/>
              </w:rPr>
              <w:t>Embedding</w:t>
            </w:r>
          </w:p>
          <w:p w14:paraId="322436B3" w14:textId="77777777" w:rsidR="0012100A" w:rsidRPr="0092126F" w:rsidRDefault="00000000">
            <w:pPr>
              <w:spacing w:after="0" w:line="259" w:lineRule="auto"/>
              <w:ind w:left="0" w:firstLine="0"/>
            </w:pPr>
            <w:r w:rsidRPr="0092126F">
              <w:rPr>
                <w:sz w:val="16"/>
              </w:rPr>
              <w:t>preparation time</w:t>
            </w:r>
          </w:p>
        </w:tc>
      </w:tr>
      <w:tr w:rsidR="0012100A" w:rsidRPr="0092126F" w14:paraId="37DF01A8" w14:textId="77777777">
        <w:trPr>
          <w:trHeight w:val="520"/>
        </w:trPr>
        <w:tc>
          <w:tcPr>
            <w:tcW w:w="1430" w:type="dxa"/>
            <w:tcBorders>
              <w:top w:val="single" w:sz="2" w:space="0" w:color="A6B3C2"/>
              <w:left w:val="single" w:sz="2" w:space="0" w:color="A6B3C2"/>
              <w:bottom w:val="single" w:sz="2" w:space="0" w:color="A6B3C2"/>
              <w:right w:val="single" w:sz="2" w:space="0" w:color="A6B3C2"/>
            </w:tcBorders>
          </w:tcPr>
          <w:p w14:paraId="407A57AD" w14:textId="77777777" w:rsidR="0012100A" w:rsidRPr="0092126F" w:rsidRDefault="00000000">
            <w:pPr>
              <w:spacing w:after="0" w:line="259" w:lineRule="auto"/>
              <w:ind w:left="0" w:firstLine="0"/>
            </w:pPr>
            <w:r w:rsidRPr="0092126F">
              <w:rPr>
                <w:sz w:val="16"/>
              </w:rPr>
              <w:t>Random, learned</w:t>
            </w:r>
          </w:p>
          <w:p w14:paraId="30824CA2" w14:textId="77777777" w:rsidR="0012100A" w:rsidRPr="0092126F" w:rsidRDefault="00000000">
            <w:pPr>
              <w:spacing w:after="0" w:line="259" w:lineRule="auto"/>
              <w:ind w:left="0" w:firstLine="0"/>
            </w:pPr>
            <w:r w:rsidRPr="0092126F">
              <w:rPr>
                <w:sz w:val="16"/>
              </w:rPr>
              <w:t>jointly</w:t>
            </w:r>
          </w:p>
        </w:tc>
        <w:tc>
          <w:tcPr>
            <w:tcW w:w="1430" w:type="dxa"/>
            <w:tcBorders>
              <w:top w:val="single" w:sz="2" w:space="0" w:color="A6B3C2"/>
              <w:left w:val="single" w:sz="2" w:space="0" w:color="A6B3C2"/>
              <w:bottom w:val="single" w:sz="2" w:space="0" w:color="A6B3C2"/>
              <w:right w:val="single" w:sz="2" w:space="0" w:color="A6B3C2"/>
            </w:tcBorders>
          </w:tcPr>
          <w:p w14:paraId="11C2B2F4" w14:textId="77777777" w:rsidR="0012100A" w:rsidRPr="0092126F" w:rsidRDefault="00000000">
            <w:pPr>
              <w:spacing w:after="0" w:line="259" w:lineRule="auto"/>
              <w:ind w:left="0" w:firstLine="0"/>
            </w:pPr>
            <w:r w:rsidRPr="0092126F">
              <w:rPr>
                <w:sz w:val="16"/>
              </w:rPr>
              <w:t>—</w:t>
            </w:r>
          </w:p>
        </w:tc>
        <w:tc>
          <w:tcPr>
            <w:tcW w:w="1430" w:type="dxa"/>
            <w:tcBorders>
              <w:top w:val="single" w:sz="2" w:space="0" w:color="A6B3C2"/>
              <w:left w:val="single" w:sz="2" w:space="0" w:color="A6B3C2"/>
              <w:bottom w:val="single" w:sz="2" w:space="0" w:color="A6B3C2"/>
              <w:right w:val="single" w:sz="2" w:space="0" w:color="A6B3C2"/>
            </w:tcBorders>
          </w:tcPr>
          <w:p w14:paraId="7557F4C8" w14:textId="77777777" w:rsidR="0012100A" w:rsidRPr="0092126F" w:rsidRDefault="00000000">
            <w:pPr>
              <w:spacing w:after="0" w:line="259" w:lineRule="auto"/>
              <w:ind w:left="0" w:firstLine="0"/>
            </w:pPr>
            <w:r w:rsidRPr="0092126F">
              <w:rPr>
                <w:sz w:val="16"/>
              </w:rPr>
              <w:t>5.858</w:t>
            </w:r>
          </w:p>
        </w:tc>
        <w:tc>
          <w:tcPr>
            <w:tcW w:w="1430" w:type="dxa"/>
            <w:tcBorders>
              <w:top w:val="single" w:sz="2" w:space="0" w:color="A6B3C2"/>
              <w:left w:val="single" w:sz="2" w:space="0" w:color="A6B3C2"/>
              <w:bottom w:val="single" w:sz="2" w:space="0" w:color="A6B3C2"/>
              <w:right w:val="single" w:sz="2" w:space="0" w:color="A6B3C2"/>
            </w:tcBorders>
          </w:tcPr>
          <w:p w14:paraId="4A569B0F" w14:textId="77777777" w:rsidR="0012100A" w:rsidRPr="0092126F" w:rsidRDefault="00000000">
            <w:pPr>
              <w:spacing w:after="0" w:line="259" w:lineRule="auto"/>
              <w:ind w:left="0" w:firstLine="0"/>
            </w:pPr>
            <w:r w:rsidRPr="0092126F">
              <w:rPr>
                <w:sz w:val="16"/>
              </w:rPr>
              <w:t>350.01</w:t>
            </w:r>
          </w:p>
        </w:tc>
        <w:tc>
          <w:tcPr>
            <w:tcW w:w="1430" w:type="dxa"/>
            <w:tcBorders>
              <w:top w:val="single" w:sz="2" w:space="0" w:color="A6B3C2"/>
              <w:left w:val="single" w:sz="2" w:space="0" w:color="A6B3C2"/>
              <w:bottom w:val="single" w:sz="2" w:space="0" w:color="A6B3C2"/>
              <w:right w:val="single" w:sz="2" w:space="0" w:color="A6B3C2"/>
            </w:tcBorders>
          </w:tcPr>
          <w:p w14:paraId="778778C5" w14:textId="77777777" w:rsidR="0012100A" w:rsidRPr="0092126F" w:rsidRDefault="00000000">
            <w:pPr>
              <w:spacing w:after="0" w:line="259" w:lineRule="auto"/>
              <w:ind w:left="0" w:firstLine="0"/>
            </w:pPr>
            <w:r w:rsidRPr="0092126F">
              <w:rPr>
                <w:sz w:val="16"/>
              </w:rPr>
              <w:t>362.72</w:t>
            </w:r>
          </w:p>
        </w:tc>
        <w:tc>
          <w:tcPr>
            <w:tcW w:w="1430" w:type="dxa"/>
            <w:tcBorders>
              <w:top w:val="single" w:sz="2" w:space="0" w:color="A6B3C2"/>
              <w:left w:val="single" w:sz="2" w:space="0" w:color="A6B3C2"/>
              <w:bottom w:val="single" w:sz="2" w:space="0" w:color="A6B3C2"/>
              <w:right w:val="single" w:sz="2" w:space="0" w:color="A6B3C2"/>
            </w:tcBorders>
          </w:tcPr>
          <w:p w14:paraId="2331141B" w14:textId="77777777" w:rsidR="0012100A" w:rsidRPr="0092126F" w:rsidRDefault="00000000">
            <w:pPr>
              <w:spacing w:after="0" w:line="259" w:lineRule="auto"/>
              <w:ind w:left="0" w:firstLine="0"/>
            </w:pPr>
            <w:r w:rsidRPr="0092126F">
              <w:rPr>
                <w:sz w:val="16"/>
              </w:rPr>
              <w:t>2,413.23 s</w:t>
            </w:r>
          </w:p>
        </w:tc>
        <w:tc>
          <w:tcPr>
            <w:tcW w:w="1430" w:type="dxa"/>
            <w:tcBorders>
              <w:top w:val="single" w:sz="2" w:space="0" w:color="A6B3C2"/>
              <w:left w:val="single" w:sz="2" w:space="0" w:color="A6B3C2"/>
              <w:bottom w:val="single" w:sz="2" w:space="0" w:color="A6B3C2"/>
              <w:right w:val="single" w:sz="2" w:space="0" w:color="A6B3C2"/>
            </w:tcBorders>
          </w:tcPr>
          <w:p w14:paraId="2CDD10EC" w14:textId="77777777" w:rsidR="0012100A" w:rsidRPr="0092126F" w:rsidRDefault="00000000">
            <w:pPr>
              <w:spacing w:after="0" w:line="259" w:lineRule="auto"/>
              <w:ind w:left="0" w:firstLine="0"/>
            </w:pPr>
            <w:r w:rsidRPr="0092126F">
              <w:rPr>
                <w:sz w:val="16"/>
              </w:rPr>
              <w:t>—</w:t>
            </w:r>
          </w:p>
        </w:tc>
      </w:tr>
      <w:tr w:rsidR="0012100A" w:rsidRPr="0092126F" w14:paraId="20435D4E" w14:textId="77777777">
        <w:trPr>
          <w:trHeight w:val="320"/>
        </w:trPr>
        <w:tc>
          <w:tcPr>
            <w:tcW w:w="1430" w:type="dxa"/>
            <w:tcBorders>
              <w:top w:val="single" w:sz="2" w:space="0" w:color="A6B3C2"/>
              <w:left w:val="single" w:sz="2" w:space="0" w:color="A6B3C2"/>
              <w:bottom w:val="single" w:sz="2" w:space="0" w:color="A6B3C2"/>
              <w:right w:val="single" w:sz="2" w:space="0" w:color="A6B3C2"/>
            </w:tcBorders>
          </w:tcPr>
          <w:p w14:paraId="014F4E4C" w14:textId="77777777" w:rsidR="0012100A" w:rsidRPr="0092126F" w:rsidRDefault="00000000">
            <w:pPr>
              <w:spacing w:after="0" w:line="259" w:lineRule="auto"/>
              <w:ind w:left="0" w:firstLine="0"/>
            </w:pPr>
            <w:r w:rsidRPr="0092126F">
              <w:rPr>
                <w:sz w:val="16"/>
              </w:rPr>
              <w:t>Skip-gram, fixed</w:t>
            </w:r>
          </w:p>
        </w:tc>
        <w:tc>
          <w:tcPr>
            <w:tcW w:w="1430" w:type="dxa"/>
            <w:tcBorders>
              <w:top w:val="single" w:sz="2" w:space="0" w:color="A6B3C2"/>
              <w:left w:val="single" w:sz="2" w:space="0" w:color="A6B3C2"/>
              <w:bottom w:val="single" w:sz="2" w:space="0" w:color="A6B3C2"/>
              <w:right w:val="single" w:sz="2" w:space="0" w:color="A6B3C2"/>
            </w:tcBorders>
          </w:tcPr>
          <w:p w14:paraId="5A7B58EE" w14:textId="77777777" w:rsidR="0012100A" w:rsidRPr="0092126F" w:rsidRDefault="00000000">
            <w:pPr>
              <w:spacing w:after="0" w:line="259" w:lineRule="auto"/>
              <w:ind w:left="0" w:firstLine="0"/>
            </w:pPr>
            <w:r w:rsidRPr="0092126F">
              <w:rPr>
                <w:sz w:val="16"/>
              </w:rPr>
              <w:t>93.80%</w:t>
            </w:r>
          </w:p>
        </w:tc>
        <w:tc>
          <w:tcPr>
            <w:tcW w:w="1430" w:type="dxa"/>
            <w:tcBorders>
              <w:top w:val="single" w:sz="2" w:space="0" w:color="A6B3C2"/>
              <w:left w:val="single" w:sz="2" w:space="0" w:color="A6B3C2"/>
              <w:bottom w:val="single" w:sz="2" w:space="0" w:color="A6B3C2"/>
              <w:right w:val="single" w:sz="2" w:space="0" w:color="A6B3C2"/>
            </w:tcBorders>
          </w:tcPr>
          <w:p w14:paraId="490F7974" w14:textId="77777777" w:rsidR="0012100A" w:rsidRPr="0092126F" w:rsidRDefault="00000000">
            <w:pPr>
              <w:spacing w:after="0" w:line="259" w:lineRule="auto"/>
              <w:ind w:left="0" w:firstLine="0"/>
            </w:pPr>
            <w:r w:rsidRPr="0092126F">
              <w:rPr>
                <w:b/>
                <w:sz w:val="16"/>
              </w:rPr>
              <w:t>5.717</w:t>
            </w:r>
          </w:p>
        </w:tc>
        <w:tc>
          <w:tcPr>
            <w:tcW w:w="1430" w:type="dxa"/>
            <w:tcBorders>
              <w:top w:val="single" w:sz="2" w:space="0" w:color="A6B3C2"/>
              <w:left w:val="single" w:sz="2" w:space="0" w:color="A6B3C2"/>
              <w:bottom w:val="single" w:sz="2" w:space="0" w:color="A6B3C2"/>
              <w:right w:val="single" w:sz="2" w:space="0" w:color="A6B3C2"/>
            </w:tcBorders>
          </w:tcPr>
          <w:p w14:paraId="71B33805" w14:textId="77777777" w:rsidR="0012100A" w:rsidRPr="0092126F" w:rsidRDefault="00000000">
            <w:pPr>
              <w:spacing w:after="0" w:line="259" w:lineRule="auto"/>
              <w:ind w:left="0" w:firstLine="0"/>
            </w:pPr>
            <w:r w:rsidRPr="0092126F">
              <w:rPr>
                <w:b/>
                <w:sz w:val="16"/>
              </w:rPr>
              <w:t>303.88</w:t>
            </w:r>
          </w:p>
        </w:tc>
        <w:tc>
          <w:tcPr>
            <w:tcW w:w="1430" w:type="dxa"/>
            <w:tcBorders>
              <w:top w:val="single" w:sz="2" w:space="0" w:color="A6B3C2"/>
              <w:left w:val="single" w:sz="2" w:space="0" w:color="A6B3C2"/>
              <w:bottom w:val="single" w:sz="2" w:space="0" w:color="A6B3C2"/>
              <w:right w:val="single" w:sz="2" w:space="0" w:color="A6B3C2"/>
            </w:tcBorders>
          </w:tcPr>
          <w:p w14:paraId="037912B4" w14:textId="77777777" w:rsidR="0012100A" w:rsidRPr="0092126F" w:rsidRDefault="00000000">
            <w:pPr>
              <w:spacing w:after="0" w:line="259" w:lineRule="auto"/>
              <w:ind w:left="0" w:firstLine="0"/>
            </w:pPr>
            <w:r w:rsidRPr="0092126F">
              <w:rPr>
                <w:b/>
                <w:sz w:val="16"/>
              </w:rPr>
              <w:t>324.71</w:t>
            </w:r>
          </w:p>
        </w:tc>
        <w:tc>
          <w:tcPr>
            <w:tcW w:w="1430" w:type="dxa"/>
            <w:tcBorders>
              <w:top w:val="single" w:sz="2" w:space="0" w:color="A6B3C2"/>
              <w:left w:val="single" w:sz="2" w:space="0" w:color="A6B3C2"/>
              <w:bottom w:val="single" w:sz="2" w:space="0" w:color="A6B3C2"/>
              <w:right w:val="single" w:sz="2" w:space="0" w:color="A6B3C2"/>
            </w:tcBorders>
          </w:tcPr>
          <w:p w14:paraId="56CF32AB" w14:textId="77777777" w:rsidR="0012100A" w:rsidRPr="0092126F" w:rsidRDefault="00000000">
            <w:pPr>
              <w:spacing w:after="0" w:line="259" w:lineRule="auto"/>
              <w:ind w:left="0" w:firstLine="0"/>
            </w:pPr>
            <w:r w:rsidRPr="0092126F">
              <w:rPr>
                <w:sz w:val="16"/>
              </w:rPr>
              <w:t>3,473.09 s</w:t>
            </w:r>
          </w:p>
        </w:tc>
        <w:tc>
          <w:tcPr>
            <w:tcW w:w="1430" w:type="dxa"/>
            <w:tcBorders>
              <w:top w:val="single" w:sz="2" w:space="0" w:color="A6B3C2"/>
              <w:left w:val="single" w:sz="2" w:space="0" w:color="A6B3C2"/>
              <w:bottom w:val="single" w:sz="2" w:space="0" w:color="A6B3C2"/>
              <w:right w:val="single" w:sz="2" w:space="0" w:color="A6B3C2"/>
            </w:tcBorders>
          </w:tcPr>
          <w:p w14:paraId="65D7BB8F" w14:textId="457D0DC3" w:rsidR="0012100A" w:rsidRPr="0092126F" w:rsidRDefault="00000000">
            <w:pPr>
              <w:spacing w:after="0" w:line="259" w:lineRule="auto"/>
              <w:ind w:left="0" w:firstLine="0"/>
            </w:pPr>
            <w:r w:rsidRPr="0092126F">
              <w:rPr>
                <w:sz w:val="16"/>
              </w:rPr>
              <w:t>48.01 s</w:t>
            </w:r>
            <w:r w:rsidR="001273A3">
              <w:rPr>
                <w:sz w:val="16"/>
              </w:rPr>
              <w:t xml:space="preserve"> training</w:t>
            </w:r>
          </w:p>
        </w:tc>
      </w:tr>
      <w:tr w:rsidR="0012100A" w:rsidRPr="0092126F" w14:paraId="313FDB6F" w14:textId="77777777">
        <w:trPr>
          <w:trHeight w:val="520"/>
        </w:trPr>
        <w:tc>
          <w:tcPr>
            <w:tcW w:w="1430" w:type="dxa"/>
            <w:tcBorders>
              <w:top w:val="single" w:sz="2" w:space="0" w:color="A6B3C2"/>
              <w:left w:val="single" w:sz="2" w:space="0" w:color="A6B3C2"/>
              <w:bottom w:val="single" w:sz="2" w:space="0" w:color="A6B3C2"/>
              <w:right w:val="single" w:sz="2" w:space="0" w:color="A6B3C2"/>
            </w:tcBorders>
          </w:tcPr>
          <w:p w14:paraId="535F3295" w14:textId="77777777" w:rsidR="0012100A" w:rsidRPr="0092126F" w:rsidRDefault="00000000">
            <w:pPr>
              <w:spacing w:after="0" w:line="259" w:lineRule="auto"/>
              <w:ind w:left="0" w:firstLine="0"/>
            </w:pPr>
            <w:r w:rsidRPr="0092126F">
              <w:rPr>
                <w:sz w:val="16"/>
              </w:rPr>
              <w:t xml:space="preserve">Public </w:t>
            </w:r>
            <w:proofErr w:type="spellStart"/>
            <w:r w:rsidRPr="0092126F">
              <w:rPr>
                <w:sz w:val="16"/>
              </w:rPr>
              <w:t>GloVe</w:t>
            </w:r>
            <w:proofErr w:type="spellEnd"/>
          </w:p>
          <w:p w14:paraId="06244F48" w14:textId="77777777" w:rsidR="0012100A" w:rsidRPr="0092126F" w:rsidRDefault="00000000">
            <w:pPr>
              <w:spacing w:after="0" w:line="259" w:lineRule="auto"/>
              <w:ind w:left="0" w:firstLine="0"/>
            </w:pPr>
            <w:r w:rsidRPr="0092126F">
              <w:rPr>
                <w:sz w:val="16"/>
              </w:rPr>
              <w:t>100d, fixed</w:t>
            </w:r>
          </w:p>
        </w:tc>
        <w:tc>
          <w:tcPr>
            <w:tcW w:w="1430" w:type="dxa"/>
            <w:tcBorders>
              <w:top w:val="single" w:sz="2" w:space="0" w:color="A6B3C2"/>
              <w:left w:val="single" w:sz="2" w:space="0" w:color="A6B3C2"/>
              <w:bottom w:val="single" w:sz="2" w:space="0" w:color="A6B3C2"/>
              <w:right w:val="single" w:sz="2" w:space="0" w:color="A6B3C2"/>
            </w:tcBorders>
          </w:tcPr>
          <w:p w14:paraId="3A0225C5" w14:textId="77777777" w:rsidR="0012100A" w:rsidRPr="0092126F" w:rsidRDefault="00000000">
            <w:pPr>
              <w:spacing w:after="0" w:line="259" w:lineRule="auto"/>
              <w:ind w:left="0" w:firstLine="0"/>
            </w:pPr>
            <w:r w:rsidRPr="0092126F">
              <w:rPr>
                <w:sz w:val="16"/>
              </w:rPr>
              <w:t>81.81%</w:t>
            </w:r>
          </w:p>
        </w:tc>
        <w:tc>
          <w:tcPr>
            <w:tcW w:w="1430" w:type="dxa"/>
            <w:tcBorders>
              <w:top w:val="single" w:sz="2" w:space="0" w:color="A6B3C2"/>
              <w:left w:val="single" w:sz="2" w:space="0" w:color="A6B3C2"/>
              <w:bottom w:val="single" w:sz="2" w:space="0" w:color="A6B3C2"/>
              <w:right w:val="single" w:sz="2" w:space="0" w:color="A6B3C2"/>
            </w:tcBorders>
          </w:tcPr>
          <w:p w14:paraId="7F6FBB46" w14:textId="77777777" w:rsidR="0012100A" w:rsidRPr="0092126F" w:rsidRDefault="00000000">
            <w:pPr>
              <w:spacing w:after="0" w:line="259" w:lineRule="auto"/>
              <w:ind w:left="0" w:firstLine="0"/>
            </w:pPr>
            <w:r w:rsidRPr="0092126F">
              <w:rPr>
                <w:sz w:val="16"/>
              </w:rPr>
              <w:t>5.806</w:t>
            </w:r>
          </w:p>
        </w:tc>
        <w:tc>
          <w:tcPr>
            <w:tcW w:w="1430" w:type="dxa"/>
            <w:tcBorders>
              <w:top w:val="single" w:sz="2" w:space="0" w:color="A6B3C2"/>
              <w:left w:val="single" w:sz="2" w:space="0" w:color="A6B3C2"/>
              <w:bottom w:val="single" w:sz="2" w:space="0" w:color="A6B3C2"/>
              <w:right w:val="single" w:sz="2" w:space="0" w:color="A6B3C2"/>
            </w:tcBorders>
          </w:tcPr>
          <w:p w14:paraId="7C705BEB" w14:textId="77777777" w:rsidR="0012100A" w:rsidRPr="0092126F" w:rsidRDefault="00000000">
            <w:pPr>
              <w:spacing w:after="0" w:line="259" w:lineRule="auto"/>
              <w:ind w:left="0" w:firstLine="0"/>
            </w:pPr>
            <w:r w:rsidRPr="0092126F">
              <w:rPr>
                <w:sz w:val="16"/>
              </w:rPr>
              <w:t>332.43</w:t>
            </w:r>
          </w:p>
        </w:tc>
        <w:tc>
          <w:tcPr>
            <w:tcW w:w="1430" w:type="dxa"/>
            <w:tcBorders>
              <w:top w:val="single" w:sz="2" w:space="0" w:color="A6B3C2"/>
              <w:left w:val="single" w:sz="2" w:space="0" w:color="A6B3C2"/>
              <w:bottom w:val="single" w:sz="2" w:space="0" w:color="A6B3C2"/>
              <w:right w:val="single" w:sz="2" w:space="0" w:color="A6B3C2"/>
            </w:tcBorders>
          </w:tcPr>
          <w:p w14:paraId="7D83515C" w14:textId="77777777" w:rsidR="0012100A" w:rsidRPr="0092126F" w:rsidRDefault="00000000">
            <w:pPr>
              <w:spacing w:after="0" w:line="259" w:lineRule="auto"/>
              <w:ind w:left="0" w:firstLine="0"/>
            </w:pPr>
            <w:r w:rsidRPr="0092126F">
              <w:rPr>
                <w:sz w:val="16"/>
              </w:rPr>
              <w:t>354.58</w:t>
            </w:r>
          </w:p>
        </w:tc>
        <w:tc>
          <w:tcPr>
            <w:tcW w:w="1430" w:type="dxa"/>
            <w:tcBorders>
              <w:top w:val="single" w:sz="2" w:space="0" w:color="A6B3C2"/>
              <w:left w:val="single" w:sz="2" w:space="0" w:color="A6B3C2"/>
              <w:bottom w:val="single" w:sz="2" w:space="0" w:color="A6B3C2"/>
              <w:right w:val="single" w:sz="2" w:space="0" w:color="A6B3C2"/>
            </w:tcBorders>
          </w:tcPr>
          <w:p w14:paraId="31D53487" w14:textId="77777777" w:rsidR="0012100A" w:rsidRPr="0092126F" w:rsidRDefault="00000000">
            <w:pPr>
              <w:spacing w:after="0" w:line="259" w:lineRule="auto"/>
              <w:ind w:left="0" w:firstLine="0"/>
            </w:pPr>
            <w:r w:rsidRPr="0092126F">
              <w:rPr>
                <w:sz w:val="16"/>
              </w:rPr>
              <w:t>2,843.79 s</w:t>
            </w:r>
          </w:p>
        </w:tc>
        <w:tc>
          <w:tcPr>
            <w:tcW w:w="1430" w:type="dxa"/>
            <w:tcBorders>
              <w:top w:val="single" w:sz="2" w:space="0" w:color="A6B3C2"/>
              <w:left w:val="single" w:sz="2" w:space="0" w:color="A6B3C2"/>
              <w:bottom w:val="single" w:sz="2" w:space="0" w:color="A6B3C2"/>
              <w:right w:val="single" w:sz="2" w:space="0" w:color="A6B3C2"/>
            </w:tcBorders>
          </w:tcPr>
          <w:p w14:paraId="5B4CED7E" w14:textId="575434F1" w:rsidR="0012100A" w:rsidRPr="0092126F" w:rsidRDefault="00000000">
            <w:pPr>
              <w:spacing w:after="0" w:line="259" w:lineRule="auto"/>
              <w:ind w:left="0" w:firstLine="0"/>
            </w:pPr>
            <w:r w:rsidRPr="0092126F">
              <w:rPr>
                <w:sz w:val="16"/>
              </w:rPr>
              <w:t>42.33 s</w:t>
            </w:r>
            <w:r w:rsidR="001273A3">
              <w:rPr>
                <w:sz w:val="16"/>
              </w:rPr>
              <w:t xml:space="preserve"> loading</w:t>
            </w:r>
          </w:p>
        </w:tc>
      </w:tr>
    </w:tbl>
    <w:p w14:paraId="33A6A304" w14:textId="16AAF7CC" w:rsidR="001273A3" w:rsidRDefault="00D949FF" w:rsidP="001273A3">
      <w:pPr>
        <w:spacing w:after="0"/>
        <w:ind w:left="-5" w:right="4"/>
      </w:pPr>
      <w:r>
        <w:t>B</w:t>
      </w:r>
      <w:r w:rsidR="00000000" w:rsidRPr="0092126F">
        <w:t xml:space="preserve">oth fixed tables outperform the jointly learned random-embedding condition on the common test targets, with Skip-gram best. Skip-gram improves rolling perplexity by 46.13 points (13.2%) relative to random initialization; </w:t>
      </w:r>
      <w:proofErr w:type="spellStart"/>
      <w:r w:rsidR="00000000" w:rsidRPr="0092126F">
        <w:t>GloVe</w:t>
      </w:r>
      <w:proofErr w:type="spellEnd"/>
      <w:r w:rsidR="00000000" w:rsidRPr="0092126F">
        <w:t xml:space="preserve"> improves by 17.58 points (5.0%). The ordering is the same under chunk-matched evaluation. The full measured project-side cost is about 3,521 seconds for Skip-gram vector training plus LM training, and 2,886 seconds for </w:t>
      </w:r>
      <w:proofErr w:type="spellStart"/>
      <w:r w:rsidR="00000000" w:rsidRPr="0092126F">
        <w:t>GloVe</w:t>
      </w:r>
      <w:proofErr w:type="spellEnd"/>
      <w:r w:rsidR="00000000" w:rsidRPr="0092126F">
        <w:t xml:space="preserve"> loading/alignment plus LM training. The </w:t>
      </w:r>
      <w:proofErr w:type="spellStart"/>
      <w:r w:rsidR="00000000" w:rsidRPr="0092126F">
        <w:t>GloVe</w:t>
      </w:r>
      <w:proofErr w:type="spellEnd"/>
      <w:r w:rsidR="00000000" w:rsidRPr="0092126F">
        <w:t xml:space="preserve"> total does not include its original public pretraining cost.</w:t>
      </w:r>
    </w:p>
    <w:p w14:paraId="79D1F0EF" w14:textId="6FF0020C" w:rsidR="0012100A" w:rsidRPr="0092126F" w:rsidRDefault="001273A3" w:rsidP="001273A3">
      <w:pPr>
        <w:spacing w:after="0"/>
        <w:ind w:left="-5" w:right="4"/>
      </w:pPr>
      <w:r>
        <w:rPr>
          <w:b/>
        </w:rPr>
        <w:t>Overall Skip gram generally performs better</w:t>
      </w:r>
      <w:r>
        <w:t xml:space="preserve"> likely due to it being trained on the corpus and thus it</w:t>
      </w:r>
      <w:r w:rsidRPr="0092126F">
        <w:t xml:space="preserve"> may fit this tokenization and domain better</w:t>
      </w:r>
      <w:r>
        <w:t>.</w:t>
      </w:r>
      <w:r w:rsidR="00000000" w:rsidRPr="0092126F">
        <w:t xml:space="preserve"> </w:t>
      </w:r>
      <w:r>
        <w:t>However, t</w:t>
      </w:r>
      <w:r w:rsidR="00000000" w:rsidRPr="0092126F">
        <w:t>hese results use one seed and one frozen-table setup; they do not show what fine-tuned pretrained embeddings would achieve.</w:t>
      </w:r>
    </w:p>
    <w:p w14:paraId="04707719" w14:textId="77777777" w:rsidR="001273A3" w:rsidRDefault="00000000" w:rsidP="001273A3">
      <w:pPr>
        <w:keepNext/>
        <w:spacing w:after="0"/>
        <w:ind w:left="-5" w:right="4"/>
      </w:pPr>
      <w:r w:rsidRPr="0092126F">
        <w:t xml:space="preserve">Validation loss reached its minimum at epoch 12 for Skip-gram and epoch 10 for </w:t>
      </w:r>
      <w:proofErr w:type="spellStart"/>
      <w:r w:rsidRPr="0092126F">
        <w:t>GloVe</w:t>
      </w:r>
      <w:proofErr w:type="spellEnd"/>
      <w:r w:rsidRPr="0092126F">
        <w:t>, then rose while training loss continued to improve. Early stopping ended the runs at epochs 17 and 15, respectively. The selected checkpoints use the minimum validation loss, rather than the last epoch.</w:t>
      </w:r>
      <w:r w:rsidR="001273A3">
        <w:rPr>
          <w:noProof/>
        </w:rPr>
        <w:drawing>
          <wp:inline distT="0" distB="0" distL="0" distR="0" wp14:anchorId="713A1D7E" wp14:editId="299B8D66">
            <wp:extent cx="6431280" cy="2176145"/>
            <wp:effectExtent l="0" t="0" r="0" b="0"/>
            <wp:docPr id="122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1" name="Picture 1226551"/>
                    <pic:cNvPicPr/>
                  </pic:nvPicPr>
                  <pic:blipFill>
                    <a:blip r:embed="rId8">
                      <a:extLst>
                        <a:ext uri="{28A0092B-C50C-407E-A947-70E740481C1C}">
                          <a14:useLocalDpi xmlns:a14="http://schemas.microsoft.com/office/drawing/2010/main" val="0"/>
                        </a:ext>
                      </a:extLst>
                    </a:blip>
                    <a:stretch>
                      <a:fillRect/>
                    </a:stretch>
                  </pic:blipFill>
                  <pic:spPr>
                    <a:xfrm>
                      <a:off x="0" y="0"/>
                      <a:ext cx="6431280" cy="2176145"/>
                    </a:xfrm>
                    <a:prstGeom prst="rect">
                      <a:avLst/>
                    </a:prstGeom>
                  </pic:spPr>
                </pic:pic>
              </a:graphicData>
            </a:graphic>
          </wp:inline>
        </w:drawing>
      </w:r>
    </w:p>
    <w:p w14:paraId="06150933" w14:textId="142C29F3" w:rsidR="0012100A" w:rsidRDefault="001273A3" w:rsidP="001273A3">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8B137E">
        <w:t>Part II convergence and within-run stability for the three LSTM embedding conditions</w:t>
      </w:r>
    </w:p>
    <w:p w14:paraId="52A4F680" w14:textId="464D2D3D" w:rsidR="001273A3" w:rsidRDefault="001273A3" w:rsidP="001273A3">
      <w:pPr>
        <w:spacing w:after="0"/>
        <w:ind w:left="-5" w:right="4"/>
      </w:pPr>
      <w:r>
        <w:t xml:space="preserve">In the above figure, we </w:t>
      </w:r>
      <w:r>
        <w:t>compare epoch losses, train–validation gaps, and epoch-to-epoch validation changes. Best</w:t>
      </w:r>
      <w:r>
        <w:t xml:space="preserve"> </w:t>
      </w:r>
      <w:r>
        <w:t>validation loss occurs at epoch 7 for random (5.857), epoch 12 for Skip-gram (5.759), and epoch 10 for</w:t>
      </w:r>
      <w:r>
        <w:t xml:space="preserve"> </w:t>
      </w:r>
      <w:proofErr w:type="spellStart"/>
      <w:r>
        <w:t>GloVe</w:t>
      </w:r>
      <w:proofErr w:type="spellEnd"/>
      <w:r>
        <w:t xml:space="preserve"> (5.825); patience-based stopping ends them at epochs 12, 17, and 15. After each </w:t>
      </w:r>
      <w:r>
        <w:t>minimum, training</w:t>
      </w:r>
      <w:r>
        <w:t xml:space="preserve"> loss continues to </w:t>
      </w:r>
      <w:proofErr w:type="gramStart"/>
      <w:r>
        <w:t>decline</w:t>
      </w:r>
      <w:proofErr w:type="gramEnd"/>
      <w:r>
        <w:t xml:space="preserve"> and validation loss rises modestly. The gap grows from</w:t>
      </w:r>
    </w:p>
    <w:p w14:paraId="1D917241" w14:textId="77777777" w:rsidR="001273A3" w:rsidRDefault="001273A3" w:rsidP="001273A3">
      <w:pPr>
        <w:spacing w:after="0"/>
        <w:ind w:left="-5" w:right="4"/>
      </w:pPr>
      <w:r>
        <w:t>0.728/0.764/0.706 at each best checkpoint to 1.175/0.955/0.929 at the final epoch. Curves show no</w:t>
      </w:r>
    </w:p>
    <w:p w14:paraId="6FD8F4B6" w14:textId="77777777" w:rsidR="001273A3" w:rsidRDefault="001273A3" w:rsidP="001273A3">
      <w:pPr>
        <w:spacing w:after="0"/>
        <w:ind w:left="-5" w:right="4"/>
      </w:pPr>
      <w:r>
        <w:t>abrupt loss spikes, though validation loss fluctuates near its minimum. This describes within-run</w:t>
      </w:r>
    </w:p>
    <w:p w14:paraId="7130E6CC" w14:textId="77777777" w:rsidR="001273A3" w:rsidRDefault="001273A3" w:rsidP="001273A3">
      <w:pPr>
        <w:spacing w:after="0"/>
        <w:ind w:left="-5" w:right="4"/>
      </w:pPr>
      <w:r>
        <w:t>convergence; with one seed per condition, it cannot measure run-to-run stability.</w:t>
      </w:r>
    </w:p>
    <w:p w14:paraId="7821AF0E" w14:textId="51226BDA" w:rsidR="001273A3" w:rsidRDefault="001273A3" w:rsidP="001273A3">
      <w:pPr>
        <w:spacing w:after="0"/>
        <w:ind w:left="-5" w:right="4"/>
        <w:rPr>
          <w:b/>
          <w:bCs/>
        </w:rPr>
      </w:pPr>
      <w:r w:rsidRPr="001273A3">
        <w:rPr>
          <w:b/>
          <w:bCs/>
        </w:rPr>
        <w:t>Representative Generated Text:</w:t>
      </w:r>
    </w:p>
    <w:p w14:paraId="765BF035" w14:textId="77777777" w:rsidR="00D949FF" w:rsidRPr="00D949FF" w:rsidRDefault="00D949FF" w:rsidP="00D949FF">
      <w:pPr>
        <w:spacing w:after="0"/>
        <w:ind w:left="-5" w:right="4"/>
      </w:pPr>
      <w:r w:rsidRPr="00D949FF">
        <w:t>The matched samples in Appendix C show mixed generation behavior. For “The government</w:t>
      </w:r>
    </w:p>
    <w:p w14:paraId="401B2919" w14:textId="77777777" w:rsidR="00D949FF" w:rsidRPr="00D949FF" w:rsidRDefault="00D949FF" w:rsidP="00D949FF">
      <w:pPr>
        <w:spacing w:after="0"/>
        <w:ind w:left="-5" w:right="4"/>
      </w:pPr>
      <w:r w:rsidRPr="00D949FF">
        <w:t>announced,” the random condition begins “that the ‘big boy’...” before drifting; Skip-gram gives the</w:t>
      </w:r>
    </w:p>
    <w:p w14:paraId="6D048A0F" w14:textId="77777777" w:rsidR="00D949FF" w:rsidRPr="00D949FF" w:rsidRDefault="00D949FF" w:rsidP="00D949FF">
      <w:pPr>
        <w:spacing w:after="0"/>
        <w:ind w:left="-5" w:right="4"/>
      </w:pPr>
      <w:r w:rsidRPr="00D949FF">
        <w:t xml:space="preserve">longer but repetitive “the first nations for the </w:t>
      </w:r>
      <w:proofErr w:type="spellStart"/>
      <w:r w:rsidRPr="00D949FF">
        <w:t>british</w:t>
      </w:r>
      <w:proofErr w:type="spellEnd"/>
      <w:r w:rsidRPr="00D949FF">
        <w:t xml:space="preserve"> government...”; </w:t>
      </w:r>
      <w:proofErr w:type="spellStart"/>
      <w:r w:rsidRPr="00D949FF">
        <w:t>GloVe</w:t>
      </w:r>
      <w:proofErr w:type="spellEnd"/>
      <w:r w:rsidRPr="00D949FF">
        <w:t xml:space="preserve"> stops after the awkward “that</w:t>
      </w:r>
    </w:p>
    <w:p w14:paraId="62314374" w14:textId="77777777" w:rsidR="00D949FF" w:rsidRPr="00D949FF" w:rsidRDefault="00D949FF" w:rsidP="00D949FF">
      <w:pPr>
        <w:spacing w:after="0"/>
        <w:ind w:left="-5" w:right="4"/>
      </w:pPr>
      <w:r w:rsidRPr="00D949FF">
        <w:t>the ‘never ever in’.” These examples do not establish a fluency ranking, but illustrate why lower test</w:t>
      </w:r>
    </w:p>
    <w:p w14:paraId="065CD553" w14:textId="16F5A976" w:rsidR="00D949FF" w:rsidRPr="00D949FF" w:rsidRDefault="00D949FF" w:rsidP="00D949FF">
      <w:pPr>
        <w:spacing w:after="0"/>
        <w:ind w:left="-5" w:right="4"/>
      </w:pPr>
      <w:r w:rsidRPr="00D949FF">
        <w:t>perplexity does not guarantee coherent free-running text.</w:t>
      </w:r>
    </w:p>
    <w:p w14:paraId="700E8D1E" w14:textId="77777777" w:rsidR="0012100A" w:rsidRPr="0092126F" w:rsidRDefault="00000000">
      <w:pPr>
        <w:spacing w:after="87" w:line="259" w:lineRule="auto"/>
        <w:ind w:left="-5"/>
        <w:rPr>
          <w:sz w:val="28"/>
          <w:szCs w:val="32"/>
        </w:rPr>
      </w:pPr>
      <w:r w:rsidRPr="0092126F">
        <w:rPr>
          <w:b/>
          <w:color w:val="17365D"/>
          <w:sz w:val="32"/>
          <w:szCs w:val="32"/>
        </w:rPr>
        <w:t>4. Part III: does language-model ranking carry over to classification?</w:t>
      </w:r>
    </w:p>
    <w:p w14:paraId="79489C73" w14:textId="77777777" w:rsidR="0012100A" w:rsidRPr="0092126F" w:rsidRDefault="00000000">
      <w:pPr>
        <w:ind w:left="-5" w:right="4"/>
      </w:pPr>
      <w:r w:rsidRPr="0092126F">
        <w:lastRenderedPageBreak/>
        <w:t xml:space="preserve">The downstream task uses the four-class AG News dataset [6, 7]. From the 120,000-example training split, 20,000 examples were selected with seed 42; evaluation used the full 7,600-example test split. Articles were encoded with the project SentencePiece tokenizer and truncated to 128 tokens. Each language model was frozen and run over an article; the valid contextual token states were averaged, excluding padding, to form a fixed-length 128-dimensional article representation. A </w:t>
      </w:r>
      <w:proofErr w:type="spellStart"/>
      <w:r w:rsidRPr="0092126F">
        <w:t>StandardScaler</w:t>
      </w:r>
      <w:proofErr w:type="spellEnd"/>
      <w:r w:rsidRPr="0092126F">
        <w:t xml:space="preserve"> followed by multinomial logistic regression (C = 1, maximum 300 iterations) was fit for each representation. The classifier family, train/test split, and evaluation procedure were the same for LSTM and Transformer.</w:t>
      </w:r>
    </w:p>
    <w:tbl>
      <w:tblPr>
        <w:tblStyle w:val="TableGrid"/>
        <w:tblW w:w="10008" w:type="dxa"/>
        <w:tblInd w:w="0" w:type="dxa"/>
        <w:tblCellMar>
          <w:top w:w="104" w:type="dxa"/>
          <w:left w:w="80" w:type="dxa"/>
          <w:bottom w:w="0" w:type="dxa"/>
          <w:right w:w="115" w:type="dxa"/>
        </w:tblCellMar>
        <w:tblLook w:val="04A0" w:firstRow="1" w:lastRow="0" w:firstColumn="1" w:lastColumn="0" w:noHBand="0" w:noVBand="1"/>
      </w:tblPr>
      <w:tblGrid>
        <w:gridCol w:w="2502"/>
        <w:gridCol w:w="2502"/>
        <w:gridCol w:w="2502"/>
        <w:gridCol w:w="2502"/>
      </w:tblGrid>
      <w:tr w:rsidR="0012100A" w:rsidRPr="0092126F" w14:paraId="5EB9C6B1" w14:textId="77777777">
        <w:trPr>
          <w:trHeight w:val="320"/>
        </w:trPr>
        <w:tc>
          <w:tcPr>
            <w:tcW w:w="2502" w:type="dxa"/>
            <w:tcBorders>
              <w:top w:val="single" w:sz="2" w:space="0" w:color="A6B3C2"/>
              <w:left w:val="single" w:sz="2" w:space="0" w:color="A6B3C2"/>
              <w:bottom w:val="single" w:sz="2" w:space="0" w:color="A6B3C2"/>
              <w:right w:val="single" w:sz="2" w:space="0" w:color="A6B3C2"/>
            </w:tcBorders>
            <w:shd w:val="clear" w:color="auto" w:fill="DCE6F1"/>
          </w:tcPr>
          <w:p w14:paraId="71A6DED6" w14:textId="77777777" w:rsidR="0012100A" w:rsidRPr="0092126F" w:rsidRDefault="00000000">
            <w:pPr>
              <w:spacing w:after="0" w:line="259" w:lineRule="auto"/>
              <w:ind w:left="0" w:firstLine="0"/>
            </w:pPr>
            <w:r w:rsidRPr="0092126F">
              <w:rPr>
                <w:sz w:val="16"/>
              </w:rPr>
              <w:t>Frozen encoder representation</w:t>
            </w:r>
          </w:p>
        </w:tc>
        <w:tc>
          <w:tcPr>
            <w:tcW w:w="2502" w:type="dxa"/>
            <w:tcBorders>
              <w:top w:val="single" w:sz="2" w:space="0" w:color="A6B3C2"/>
              <w:left w:val="single" w:sz="2" w:space="0" w:color="A6B3C2"/>
              <w:bottom w:val="single" w:sz="2" w:space="0" w:color="A6B3C2"/>
              <w:right w:val="single" w:sz="2" w:space="0" w:color="A6B3C2"/>
            </w:tcBorders>
            <w:shd w:val="clear" w:color="auto" w:fill="DCE6F1"/>
          </w:tcPr>
          <w:p w14:paraId="29BFA9B6" w14:textId="77777777" w:rsidR="0012100A" w:rsidRPr="0092126F" w:rsidRDefault="00000000">
            <w:pPr>
              <w:spacing w:after="0" w:line="259" w:lineRule="auto"/>
              <w:ind w:left="0" w:firstLine="0"/>
            </w:pPr>
            <w:r w:rsidRPr="0092126F">
              <w:rPr>
                <w:sz w:val="16"/>
              </w:rPr>
              <w:t xml:space="preserve">Accuracy </w:t>
            </w:r>
            <w:r w:rsidRPr="0092126F">
              <w:rPr>
                <w:rFonts w:eastAsia="Segoe UI Symbol"/>
                <w:sz w:val="16"/>
              </w:rPr>
              <w:t>↑</w:t>
            </w:r>
          </w:p>
        </w:tc>
        <w:tc>
          <w:tcPr>
            <w:tcW w:w="2502" w:type="dxa"/>
            <w:tcBorders>
              <w:top w:val="single" w:sz="2" w:space="0" w:color="A6B3C2"/>
              <w:left w:val="single" w:sz="2" w:space="0" w:color="A6B3C2"/>
              <w:bottom w:val="single" w:sz="2" w:space="0" w:color="A6B3C2"/>
              <w:right w:val="single" w:sz="2" w:space="0" w:color="A6B3C2"/>
            </w:tcBorders>
            <w:shd w:val="clear" w:color="auto" w:fill="DCE6F1"/>
          </w:tcPr>
          <w:p w14:paraId="38DE693C" w14:textId="77777777" w:rsidR="0012100A" w:rsidRPr="0092126F" w:rsidRDefault="00000000">
            <w:pPr>
              <w:spacing w:after="0" w:line="259" w:lineRule="auto"/>
              <w:ind w:left="0" w:firstLine="0"/>
            </w:pPr>
            <w:r w:rsidRPr="0092126F">
              <w:rPr>
                <w:sz w:val="16"/>
              </w:rPr>
              <w:t xml:space="preserve">Macro-F1 </w:t>
            </w:r>
            <w:r w:rsidRPr="0092126F">
              <w:rPr>
                <w:rFonts w:eastAsia="Segoe UI Symbol"/>
                <w:sz w:val="16"/>
              </w:rPr>
              <w:t>↑</w:t>
            </w:r>
          </w:p>
        </w:tc>
        <w:tc>
          <w:tcPr>
            <w:tcW w:w="2502" w:type="dxa"/>
            <w:tcBorders>
              <w:top w:val="single" w:sz="2" w:space="0" w:color="A6B3C2"/>
              <w:left w:val="single" w:sz="2" w:space="0" w:color="A6B3C2"/>
              <w:bottom w:val="single" w:sz="2" w:space="0" w:color="A6B3C2"/>
              <w:right w:val="single" w:sz="2" w:space="0" w:color="A6B3C2"/>
            </w:tcBorders>
            <w:shd w:val="clear" w:color="auto" w:fill="DCE6F1"/>
          </w:tcPr>
          <w:p w14:paraId="4777EC87" w14:textId="77777777" w:rsidR="0012100A" w:rsidRPr="0092126F" w:rsidRDefault="00000000">
            <w:pPr>
              <w:spacing w:after="0" w:line="259" w:lineRule="auto"/>
              <w:ind w:left="0" w:firstLine="0"/>
            </w:pPr>
            <w:r w:rsidRPr="0092126F">
              <w:rPr>
                <w:sz w:val="16"/>
              </w:rPr>
              <w:t>Test errors</w:t>
            </w:r>
          </w:p>
        </w:tc>
      </w:tr>
      <w:tr w:rsidR="0012100A" w:rsidRPr="0092126F" w14:paraId="6A10C2F4" w14:textId="77777777">
        <w:trPr>
          <w:trHeight w:val="320"/>
        </w:trPr>
        <w:tc>
          <w:tcPr>
            <w:tcW w:w="2502" w:type="dxa"/>
            <w:tcBorders>
              <w:top w:val="single" w:sz="2" w:space="0" w:color="A6B3C2"/>
              <w:left w:val="single" w:sz="2" w:space="0" w:color="A6B3C2"/>
              <w:bottom w:val="single" w:sz="2" w:space="0" w:color="A6B3C2"/>
              <w:right w:val="single" w:sz="2" w:space="0" w:color="A6B3C2"/>
            </w:tcBorders>
          </w:tcPr>
          <w:p w14:paraId="1808515D" w14:textId="77777777" w:rsidR="0012100A" w:rsidRPr="0092126F" w:rsidRDefault="00000000">
            <w:pPr>
              <w:spacing w:after="0" w:line="259" w:lineRule="auto"/>
              <w:ind w:left="0" w:firstLine="0"/>
            </w:pPr>
            <w:r w:rsidRPr="0092126F">
              <w:rPr>
                <w:sz w:val="16"/>
              </w:rPr>
              <w:t>LSTM mean contextual states</w:t>
            </w:r>
          </w:p>
        </w:tc>
        <w:tc>
          <w:tcPr>
            <w:tcW w:w="2502" w:type="dxa"/>
            <w:tcBorders>
              <w:top w:val="single" w:sz="2" w:space="0" w:color="A6B3C2"/>
              <w:left w:val="single" w:sz="2" w:space="0" w:color="A6B3C2"/>
              <w:bottom w:val="single" w:sz="2" w:space="0" w:color="A6B3C2"/>
              <w:right w:val="single" w:sz="2" w:space="0" w:color="A6B3C2"/>
            </w:tcBorders>
          </w:tcPr>
          <w:p w14:paraId="12262731" w14:textId="77777777" w:rsidR="0012100A" w:rsidRPr="0092126F" w:rsidRDefault="00000000">
            <w:pPr>
              <w:spacing w:after="0" w:line="259" w:lineRule="auto"/>
              <w:ind w:left="0" w:firstLine="0"/>
            </w:pPr>
            <w:r w:rsidRPr="0092126F">
              <w:rPr>
                <w:sz w:val="16"/>
              </w:rPr>
              <w:t>61.18%</w:t>
            </w:r>
          </w:p>
        </w:tc>
        <w:tc>
          <w:tcPr>
            <w:tcW w:w="2502" w:type="dxa"/>
            <w:tcBorders>
              <w:top w:val="single" w:sz="2" w:space="0" w:color="A6B3C2"/>
              <w:left w:val="single" w:sz="2" w:space="0" w:color="A6B3C2"/>
              <w:bottom w:val="single" w:sz="2" w:space="0" w:color="A6B3C2"/>
              <w:right w:val="single" w:sz="2" w:space="0" w:color="A6B3C2"/>
            </w:tcBorders>
          </w:tcPr>
          <w:p w14:paraId="5CBA4470" w14:textId="77777777" w:rsidR="0012100A" w:rsidRPr="0092126F" w:rsidRDefault="00000000">
            <w:pPr>
              <w:spacing w:after="0" w:line="259" w:lineRule="auto"/>
              <w:ind w:left="0" w:firstLine="0"/>
            </w:pPr>
            <w:r w:rsidRPr="0092126F">
              <w:rPr>
                <w:sz w:val="16"/>
              </w:rPr>
              <w:t>61.05%</w:t>
            </w:r>
          </w:p>
        </w:tc>
        <w:tc>
          <w:tcPr>
            <w:tcW w:w="2502" w:type="dxa"/>
            <w:tcBorders>
              <w:top w:val="single" w:sz="2" w:space="0" w:color="A6B3C2"/>
              <w:left w:val="single" w:sz="2" w:space="0" w:color="A6B3C2"/>
              <w:bottom w:val="single" w:sz="2" w:space="0" w:color="A6B3C2"/>
              <w:right w:val="single" w:sz="2" w:space="0" w:color="A6B3C2"/>
            </w:tcBorders>
          </w:tcPr>
          <w:p w14:paraId="70E05B05" w14:textId="77777777" w:rsidR="0012100A" w:rsidRPr="0092126F" w:rsidRDefault="00000000">
            <w:pPr>
              <w:spacing w:after="0" w:line="259" w:lineRule="auto"/>
              <w:ind w:left="0" w:firstLine="0"/>
            </w:pPr>
            <w:r w:rsidRPr="0092126F">
              <w:rPr>
                <w:sz w:val="16"/>
              </w:rPr>
              <w:t>2,950</w:t>
            </w:r>
          </w:p>
        </w:tc>
      </w:tr>
      <w:tr w:rsidR="0012100A" w:rsidRPr="0092126F" w14:paraId="590934B2" w14:textId="77777777">
        <w:trPr>
          <w:trHeight w:val="520"/>
        </w:trPr>
        <w:tc>
          <w:tcPr>
            <w:tcW w:w="2502" w:type="dxa"/>
            <w:tcBorders>
              <w:top w:val="single" w:sz="2" w:space="0" w:color="A6B3C2"/>
              <w:left w:val="single" w:sz="2" w:space="0" w:color="A6B3C2"/>
              <w:bottom w:val="single" w:sz="2" w:space="0" w:color="A6B3C2"/>
              <w:right w:val="single" w:sz="2" w:space="0" w:color="A6B3C2"/>
            </w:tcBorders>
          </w:tcPr>
          <w:p w14:paraId="2013F950" w14:textId="77777777" w:rsidR="0012100A" w:rsidRPr="0092126F" w:rsidRDefault="00000000">
            <w:pPr>
              <w:spacing w:after="0" w:line="259" w:lineRule="auto"/>
              <w:ind w:left="0" w:firstLine="0"/>
            </w:pPr>
            <w:r w:rsidRPr="0092126F">
              <w:rPr>
                <w:sz w:val="16"/>
              </w:rPr>
              <w:t>Transformer mean contextual states</w:t>
            </w:r>
          </w:p>
        </w:tc>
        <w:tc>
          <w:tcPr>
            <w:tcW w:w="2502" w:type="dxa"/>
            <w:tcBorders>
              <w:top w:val="single" w:sz="2" w:space="0" w:color="A6B3C2"/>
              <w:left w:val="single" w:sz="2" w:space="0" w:color="A6B3C2"/>
              <w:bottom w:val="single" w:sz="2" w:space="0" w:color="A6B3C2"/>
              <w:right w:val="single" w:sz="2" w:space="0" w:color="A6B3C2"/>
            </w:tcBorders>
          </w:tcPr>
          <w:p w14:paraId="39503067" w14:textId="77777777" w:rsidR="0012100A" w:rsidRPr="0092126F" w:rsidRDefault="00000000">
            <w:pPr>
              <w:spacing w:after="0" w:line="259" w:lineRule="auto"/>
              <w:ind w:left="0" w:firstLine="0"/>
            </w:pPr>
            <w:r w:rsidRPr="0092126F">
              <w:rPr>
                <w:b/>
                <w:sz w:val="16"/>
              </w:rPr>
              <w:t>69.17%</w:t>
            </w:r>
          </w:p>
        </w:tc>
        <w:tc>
          <w:tcPr>
            <w:tcW w:w="2502" w:type="dxa"/>
            <w:tcBorders>
              <w:top w:val="single" w:sz="2" w:space="0" w:color="A6B3C2"/>
              <w:left w:val="single" w:sz="2" w:space="0" w:color="A6B3C2"/>
              <w:bottom w:val="single" w:sz="2" w:space="0" w:color="A6B3C2"/>
              <w:right w:val="single" w:sz="2" w:space="0" w:color="A6B3C2"/>
            </w:tcBorders>
          </w:tcPr>
          <w:p w14:paraId="545DBE0D" w14:textId="77777777" w:rsidR="0012100A" w:rsidRPr="0092126F" w:rsidRDefault="00000000">
            <w:pPr>
              <w:spacing w:after="0" w:line="259" w:lineRule="auto"/>
              <w:ind w:left="0" w:firstLine="0"/>
            </w:pPr>
            <w:r w:rsidRPr="0092126F">
              <w:rPr>
                <w:b/>
                <w:sz w:val="16"/>
              </w:rPr>
              <w:t>69.06%</w:t>
            </w:r>
          </w:p>
        </w:tc>
        <w:tc>
          <w:tcPr>
            <w:tcW w:w="2502" w:type="dxa"/>
            <w:tcBorders>
              <w:top w:val="single" w:sz="2" w:space="0" w:color="A6B3C2"/>
              <w:left w:val="single" w:sz="2" w:space="0" w:color="A6B3C2"/>
              <w:bottom w:val="single" w:sz="2" w:space="0" w:color="A6B3C2"/>
              <w:right w:val="single" w:sz="2" w:space="0" w:color="A6B3C2"/>
            </w:tcBorders>
          </w:tcPr>
          <w:p w14:paraId="2B50E260" w14:textId="77777777" w:rsidR="0012100A" w:rsidRPr="0092126F" w:rsidRDefault="00000000">
            <w:pPr>
              <w:spacing w:after="0" w:line="259" w:lineRule="auto"/>
              <w:ind w:left="0" w:firstLine="0"/>
            </w:pPr>
            <w:r w:rsidRPr="0092126F">
              <w:rPr>
                <w:b/>
                <w:sz w:val="16"/>
              </w:rPr>
              <w:t>2,343</w:t>
            </w:r>
          </w:p>
        </w:tc>
      </w:tr>
    </w:tbl>
    <w:p w14:paraId="513776DE" w14:textId="77777777" w:rsidR="0012100A" w:rsidRPr="0092126F" w:rsidRDefault="00000000">
      <w:pPr>
        <w:ind w:left="-5" w:right="4"/>
      </w:pPr>
      <w:r w:rsidRPr="0092126F">
        <w:t>The Transformer improves accuracy by 7.99 percentage points and macro-F1 by 8.01 points, with 607 fewer errors. It also performs better in each class’s F1: World 0.698 vs 0.617; Sports 0.804 vs 0.702; Business 0.601 vs 0.561; Sci/Tech 0.659 vs 0.562. Sports is the strongest class for both, while Business is the weakest for both.</w:t>
      </w:r>
    </w:p>
    <w:p w14:paraId="57D7F332" w14:textId="34034F0A" w:rsidR="0012100A" w:rsidRPr="0092126F" w:rsidRDefault="00000000">
      <w:pPr>
        <w:ind w:left="-5" w:right="4"/>
      </w:pPr>
      <w:r w:rsidRPr="0092126F">
        <w:t>Representative mistakes</w:t>
      </w:r>
      <w:r w:rsidR="0011197C">
        <w:t xml:space="preserve">, in Appendix E, </w:t>
      </w:r>
      <w:r w:rsidRPr="0092126F">
        <w:t>expose the topic overlap. Both models label “Ky. Company Wins Grant to Study Peptides” (gold Sci/Tech) as World, despite the scientific subject, perhaps because the short title and location cue dominate the representation. Both also confuse a British copyright-education article with World. For “Fears for T N pension after talks,” the LSTM predicts Sports and the Transformer predicts World, although the gold label is Business. These are examples, not a full error taxonomy.</w:t>
      </w:r>
    </w:p>
    <w:p w14:paraId="1299A91F" w14:textId="77777777" w:rsidR="0012100A" w:rsidRPr="0092126F" w:rsidRDefault="00000000">
      <w:pPr>
        <w:spacing w:after="196"/>
        <w:ind w:left="-5" w:right="4"/>
      </w:pPr>
      <w:r w:rsidRPr="0092126F">
        <w:rPr>
          <w:b/>
        </w:rPr>
        <w:t>Answer to the transfer comparison:</w:t>
      </w:r>
      <w:r w:rsidRPr="0092126F">
        <w:t xml:space="preserve"> for the two encoders tested, the ranking agrees with Part I: the Transformer has both lower language-model perplexity and better AG News classification. This agreement is suggestive, not proof that lower perplexity generally produces better classification. The downstream experiment uses only 20,000 training examples and one mean-pooling choice. It does not compare final-state pooling with mean pooling, other pooling rules, or multiple random seeds; any broader claim about pooling or representation quality should be limited accordingly.</w:t>
      </w:r>
    </w:p>
    <w:p w14:paraId="2BF9C994" w14:textId="77777777" w:rsidR="0012100A" w:rsidRPr="0092126F" w:rsidRDefault="00000000">
      <w:pPr>
        <w:pStyle w:val="Heading1"/>
        <w:ind w:left="-5"/>
        <w:rPr>
          <w:sz w:val="32"/>
          <w:szCs w:val="32"/>
        </w:rPr>
      </w:pPr>
      <w:r w:rsidRPr="0092126F">
        <w:rPr>
          <w:sz w:val="32"/>
          <w:szCs w:val="32"/>
        </w:rPr>
        <w:t>5. Overall answer and limitations</w:t>
      </w:r>
    </w:p>
    <w:p w14:paraId="28B6F8E6" w14:textId="77777777" w:rsidR="0012100A" w:rsidRPr="0092126F" w:rsidRDefault="00000000">
      <w:pPr>
        <w:ind w:left="-5" w:right="4"/>
      </w:pPr>
      <w:r w:rsidRPr="0092126F">
        <w:t>Taken together, the experiments favor the Transformer when predictive quality and frozen-feature classification are the priorities, and the LSTM when neural inference throughput matters. The trigram is far cheaper to train and run but much less accurate. Within the LSTM comparison, both frozen embedding sources beat joint random initialization, with corpus-trained Skip-gram strongest. The evidence therefore suggests that both architecture and input-vector source matter in this setup; it does not establish that one choice will dominate with different data, vocabularies, compute budgets, or seeds.</w:t>
      </w:r>
    </w:p>
    <w:p w14:paraId="533083D8" w14:textId="05FCAC85" w:rsidR="008B0568" w:rsidRPr="0092126F" w:rsidRDefault="00000000" w:rsidP="008B0568">
      <w:pPr>
        <w:ind w:left="-5" w:right="4"/>
      </w:pPr>
      <w:r w:rsidRPr="0092126F">
        <w:t xml:space="preserve">The Part I and Part II generation samples are provided in Appendices B and C. Across the Part II examples, Skip-gram often produces longer continuations with locally plausible phrases but also joins unrelated clauses; </w:t>
      </w:r>
      <w:proofErr w:type="spellStart"/>
      <w:r w:rsidRPr="0092126F">
        <w:t>GloVe</w:t>
      </w:r>
      <w:proofErr w:type="spellEnd"/>
      <w:r w:rsidRPr="0092126F">
        <w:t xml:space="preserve"> sometimes produces a coherent topical phrase that does not follow the prompt, and the random-trained model also drifts or repeats. No condition is consistently coherent across these three prompts. These examples are qualitative and do not establish a generation-quality ranking. The Part III implementation evaluates one pooling method (mean valid contextual states), rather than directly comparing multiple pooling methods. Results use one seed; Part III has no validation-based model or classifier selection; and the 20,000-example training subset is smaller than the full AG News training split. The exact recorded timings depend on MPS, batch construction, and this machine. These limits should guide the strength of the conclusions.</w:t>
      </w:r>
    </w:p>
    <w:p w14:paraId="26C7D725" w14:textId="77777777" w:rsidR="008B0568" w:rsidRPr="0092126F" w:rsidRDefault="008B0568" w:rsidP="008B0568">
      <w:pPr>
        <w:ind w:left="-5" w:right="4"/>
      </w:pPr>
    </w:p>
    <w:p w14:paraId="10646778" w14:textId="77777777" w:rsidR="008B0568" w:rsidRPr="0092126F" w:rsidRDefault="008B0568" w:rsidP="008B0568">
      <w:pPr>
        <w:ind w:left="-5" w:right="4"/>
      </w:pPr>
    </w:p>
    <w:p w14:paraId="5ED4CAC1" w14:textId="77777777" w:rsidR="008B0568" w:rsidRPr="0092126F" w:rsidRDefault="008B0568" w:rsidP="008B0568">
      <w:pPr>
        <w:ind w:left="-5" w:right="4"/>
      </w:pPr>
    </w:p>
    <w:p w14:paraId="162A1855" w14:textId="073EE185" w:rsidR="0012100A" w:rsidRPr="0092126F" w:rsidRDefault="00000000">
      <w:pPr>
        <w:pStyle w:val="Heading1"/>
        <w:ind w:left="-5"/>
      </w:pPr>
      <w:r w:rsidRPr="0092126F">
        <w:t>References</w:t>
      </w:r>
    </w:p>
    <w:p w14:paraId="67F42D4C" w14:textId="77777777" w:rsidR="0012100A" w:rsidRPr="0092126F" w:rsidRDefault="00000000">
      <w:pPr>
        <w:numPr>
          <w:ilvl w:val="0"/>
          <w:numId w:val="1"/>
        </w:numPr>
        <w:ind w:right="4" w:hanging="245"/>
      </w:pPr>
      <w:proofErr w:type="spellStart"/>
      <w:r w:rsidRPr="0092126F">
        <w:t>Merity</w:t>
      </w:r>
      <w:proofErr w:type="spellEnd"/>
      <w:r w:rsidRPr="0092126F">
        <w:t xml:space="preserve">, S., Xiong, C., Bradbury, J., and Socher, R. (2016). “Pointer Sentinel Mixture </w:t>
      </w:r>
      <w:proofErr w:type="spellStart"/>
      <w:r w:rsidRPr="0092126F">
        <w:t>Models</w:t>
      </w:r>
      <w:proofErr w:type="gramStart"/>
      <w:r w:rsidRPr="0092126F">
        <w:t>.”</w:t>
      </w:r>
      <w:r w:rsidRPr="0092126F">
        <w:rPr>
          <w:i/>
        </w:rPr>
        <w:t>Proceedings</w:t>
      </w:r>
      <w:proofErr w:type="spellEnd"/>
      <w:proofErr w:type="gramEnd"/>
      <w:r w:rsidRPr="0092126F">
        <w:rPr>
          <w:i/>
        </w:rPr>
        <w:t xml:space="preserve"> of ICLR</w:t>
      </w:r>
      <w:r w:rsidRPr="0092126F">
        <w:t xml:space="preserve">. </w:t>
      </w:r>
      <w:hyperlink r:id="rId9">
        <w:r w:rsidRPr="0092126F">
          <w:rPr>
            <w:color w:val="17608A"/>
          </w:rPr>
          <w:t>arXiv:1609.07843</w:t>
        </w:r>
      </w:hyperlink>
      <w:r w:rsidRPr="0092126F">
        <w:t>.</w:t>
      </w:r>
    </w:p>
    <w:p w14:paraId="1D7AB433" w14:textId="77777777" w:rsidR="0012100A" w:rsidRPr="0092126F" w:rsidRDefault="00000000">
      <w:pPr>
        <w:numPr>
          <w:ilvl w:val="0"/>
          <w:numId w:val="1"/>
        </w:numPr>
        <w:ind w:right="4" w:hanging="245"/>
      </w:pPr>
      <w:r w:rsidRPr="0092126F">
        <w:t xml:space="preserve">Salesforce AI Research. </w:t>
      </w:r>
      <w:proofErr w:type="spellStart"/>
      <w:r w:rsidRPr="0092126F">
        <w:rPr>
          <w:i/>
        </w:rPr>
        <w:t>WikiText</w:t>
      </w:r>
      <w:proofErr w:type="spellEnd"/>
      <w:r w:rsidRPr="0092126F">
        <w:rPr>
          <w:i/>
        </w:rPr>
        <w:t xml:space="preserve"> dataset card</w:t>
      </w:r>
      <w:r w:rsidRPr="0092126F">
        <w:t xml:space="preserve">, configuration </w:t>
      </w:r>
      <w:r w:rsidRPr="0092126F">
        <w:rPr>
          <w:rFonts w:eastAsia="Courier New"/>
        </w:rPr>
        <w:t>wikitext-2-raw-v1</w:t>
      </w:r>
      <w:r w:rsidRPr="0092126F">
        <w:t xml:space="preserve">. </w:t>
      </w:r>
      <w:hyperlink r:id="rId10">
        <w:r w:rsidRPr="0092126F">
          <w:rPr>
            <w:color w:val="17608A"/>
          </w:rPr>
          <w:t xml:space="preserve">Hugging Face </w:t>
        </w:r>
      </w:hyperlink>
      <w:hyperlink r:id="rId11">
        <w:r w:rsidRPr="0092126F">
          <w:rPr>
            <w:color w:val="17608A"/>
          </w:rPr>
          <w:t>Datasets</w:t>
        </w:r>
      </w:hyperlink>
      <w:hyperlink r:id="rId12">
        <w:r w:rsidRPr="0092126F">
          <w:t>.</w:t>
        </w:r>
      </w:hyperlink>
    </w:p>
    <w:p w14:paraId="075FB81C" w14:textId="77777777" w:rsidR="0012100A" w:rsidRPr="0092126F" w:rsidRDefault="00000000">
      <w:pPr>
        <w:numPr>
          <w:ilvl w:val="0"/>
          <w:numId w:val="1"/>
        </w:numPr>
        <w:ind w:right="4" w:hanging="245"/>
      </w:pPr>
      <w:r w:rsidRPr="0092126F">
        <w:t xml:space="preserve">Kudo, T., and Richardson, J. (2018). “SentencePiece: A Simple and Language </w:t>
      </w:r>
      <w:proofErr w:type="spellStart"/>
      <w:r w:rsidRPr="0092126F">
        <w:t>IndependentSubword</w:t>
      </w:r>
      <w:proofErr w:type="spellEnd"/>
      <w:r w:rsidRPr="0092126F">
        <w:t xml:space="preserve"> Tokenizer and </w:t>
      </w:r>
      <w:proofErr w:type="spellStart"/>
      <w:r w:rsidRPr="0092126F">
        <w:t>Detokenizer</w:t>
      </w:r>
      <w:proofErr w:type="spellEnd"/>
      <w:r w:rsidRPr="0092126F">
        <w:t xml:space="preserve"> for Neural Text Processing.” </w:t>
      </w:r>
      <w:hyperlink r:id="rId13">
        <w:r w:rsidRPr="0092126F">
          <w:rPr>
            <w:color w:val="17608A"/>
          </w:rPr>
          <w:t>arXiv:1808.06226</w:t>
        </w:r>
      </w:hyperlink>
      <w:hyperlink r:id="rId14">
        <w:r w:rsidRPr="0092126F">
          <w:t>.</w:t>
        </w:r>
      </w:hyperlink>
    </w:p>
    <w:p w14:paraId="7E26CAC2" w14:textId="77777777" w:rsidR="0012100A" w:rsidRPr="0092126F" w:rsidRDefault="00000000">
      <w:pPr>
        <w:numPr>
          <w:ilvl w:val="0"/>
          <w:numId w:val="1"/>
        </w:numPr>
        <w:ind w:right="4" w:hanging="245"/>
      </w:pPr>
      <w:r w:rsidRPr="0092126F">
        <w:t xml:space="preserve">Mikolov, T., Chen, K., Corrado, G., and Dean, J. (2013). “Efficient Estimation of </w:t>
      </w:r>
      <w:proofErr w:type="spellStart"/>
      <w:r w:rsidRPr="0092126F">
        <w:t>WordRepresentations</w:t>
      </w:r>
      <w:proofErr w:type="spellEnd"/>
      <w:r w:rsidRPr="0092126F">
        <w:t xml:space="preserve"> in Vector Space.” </w:t>
      </w:r>
      <w:hyperlink r:id="rId15">
        <w:r w:rsidRPr="0092126F">
          <w:rPr>
            <w:color w:val="17608A"/>
          </w:rPr>
          <w:t>arXiv:1301.3781</w:t>
        </w:r>
      </w:hyperlink>
      <w:hyperlink r:id="rId16">
        <w:r w:rsidRPr="0092126F">
          <w:t>.</w:t>
        </w:r>
      </w:hyperlink>
    </w:p>
    <w:p w14:paraId="313D6459" w14:textId="77777777" w:rsidR="0012100A" w:rsidRPr="0092126F" w:rsidRDefault="00000000">
      <w:pPr>
        <w:numPr>
          <w:ilvl w:val="0"/>
          <w:numId w:val="1"/>
        </w:numPr>
        <w:spacing w:after="4"/>
        <w:ind w:right="4" w:hanging="245"/>
      </w:pPr>
      <w:r w:rsidRPr="0092126F">
        <w:t>Pennington, J., Socher, R., and Manning, C. (2014). “</w:t>
      </w:r>
      <w:proofErr w:type="spellStart"/>
      <w:r w:rsidRPr="0092126F">
        <w:t>GloVe</w:t>
      </w:r>
      <w:proofErr w:type="spellEnd"/>
      <w:r w:rsidRPr="0092126F">
        <w:t>: Global Vectors for Word</w:t>
      </w:r>
    </w:p>
    <w:p w14:paraId="1B3F6527" w14:textId="77777777" w:rsidR="0012100A" w:rsidRPr="0092126F" w:rsidRDefault="00000000">
      <w:pPr>
        <w:ind w:left="250" w:right="4"/>
      </w:pPr>
      <w:r w:rsidRPr="0092126F">
        <w:t xml:space="preserve">Representation.” </w:t>
      </w:r>
      <w:r w:rsidRPr="0092126F">
        <w:rPr>
          <w:i/>
        </w:rPr>
        <w:t>Proceedings of EMNLP</w:t>
      </w:r>
      <w:r w:rsidRPr="0092126F">
        <w:t xml:space="preserve">, 1532–1543. </w:t>
      </w:r>
      <w:hyperlink r:id="rId17">
        <w:r w:rsidRPr="0092126F">
          <w:rPr>
            <w:color w:val="17608A"/>
          </w:rPr>
          <w:t>ACL Anthology</w:t>
        </w:r>
      </w:hyperlink>
      <w:r w:rsidRPr="0092126F">
        <w:t xml:space="preserve">. Public vectors: </w:t>
      </w:r>
      <w:hyperlink r:id="rId18">
        <w:r w:rsidRPr="0092126F">
          <w:rPr>
            <w:color w:val="17608A"/>
          </w:rPr>
          <w:t xml:space="preserve">Stanford </w:t>
        </w:r>
        <w:proofErr w:type="spellStart"/>
        <w:r w:rsidRPr="0092126F">
          <w:rPr>
            <w:color w:val="17608A"/>
          </w:rPr>
          <w:t>GloVe</w:t>
        </w:r>
        <w:proofErr w:type="spellEnd"/>
        <w:r w:rsidRPr="0092126F">
          <w:rPr>
            <w:color w:val="17608A"/>
          </w:rPr>
          <w:t xml:space="preserve"> </w:t>
        </w:r>
      </w:hyperlink>
      <w:hyperlink r:id="rId19">
        <w:r w:rsidRPr="0092126F">
          <w:rPr>
            <w:color w:val="17608A"/>
          </w:rPr>
          <w:t>project</w:t>
        </w:r>
      </w:hyperlink>
      <w:r w:rsidRPr="0092126F">
        <w:t>.</w:t>
      </w:r>
    </w:p>
    <w:p w14:paraId="6A185332" w14:textId="77777777" w:rsidR="0012100A" w:rsidRPr="0092126F" w:rsidRDefault="00000000">
      <w:pPr>
        <w:numPr>
          <w:ilvl w:val="0"/>
          <w:numId w:val="1"/>
        </w:numPr>
        <w:ind w:right="4" w:hanging="245"/>
      </w:pPr>
      <w:r w:rsidRPr="0092126F">
        <w:t xml:space="preserve">Zhang, X., Zhao, J., and LeCun, Y. (2015). “Character-level Convolutional Networks for </w:t>
      </w:r>
      <w:proofErr w:type="spellStart"/>
      <w:r w:rsidRPr="0092126F">
        <w:t>TextClassification</w:t>
      </w:r>
      <w:proofErr w:type="spellEnd"/>
      <w:r w:rsidRPr="0092126F">
        <w:t xml:space="preserve">.” </w:t>
      </w:r>
      <w:r w:rsidRPr="0092126F">
        <w:rPr>
          <w:i/>
        </w:rPr>
        <w:t>Advances in Neural Information Processing Systems 28</w:t>
      </w:r>
      <w:r w:rsidRPr="0092126F">
        <w:t xml:space="preserve">, 649–657. </w:t>
      </w:r>
      <w:hyperlink r:id="rId20">
        <w:proofErr w:type="spellStart"/>
        <w:r w:rsidRPr="0092126F">
          <w:rPr>
            <w:color w:val="17608A"/>
          </w:rPr>
          <w:t>NeurIPS</w:t>
        </w:r>
        <w:proofErr w:type="spellEnd"/>
        <w:r w:rsidRPr="0092126F">
          <w:rPr>
            <w:color w:val="17608A"/>
          </w:rPr>
          <w:t xml:space="preserve"> </w:t>
        </w:r>
      </w:hyperlink>
      <w:hyperlink r:id="rId21">
        <w:r w:rsidRPr="0092126F">
          <w:rPr>
            <w:color w:val="17608A"/>
          </w:rPr>
          <w:t>proceedings</w:t>
        </w:r>
      </w:hyperlink>
      <w:hyperlink r:id="rId22">
        <w:r w:rsidRPr="0092126F">
          <w:t>.</w:t>
        </w:r>
      </w:hyperlink>
    </w:p>
    <w:p w14:paraId="423C90B0" w14:textId="77777777" w:rsidR="0012100A" w:rsidRPr="0092126F" w:rsidRDefault="00000000">
      <w:pPr>
        <w:numPr>
          <w:ilvl w:val="0"/>
          <w:numId w:val="1"/>
        </w:numPr>
        <w:ind w:right="4" w:hanging="245"/>
      </w:pPr>
      <w:r w:rsidRPr="0092126F">
        <w:t xml:space="preserve">Hugging Face Datasets. </w:t>
      </w:r>
      <w:r w:rsidRPr="0092126F">
        <w:rPr>
          <w:i/>
        </w:rPr>
        <w:t>AG News dataset</w:t>
      </w:r>
      <w:r w:rsidRPr="0092126F">
        <w:t xml:space="preserve">, repository </w:t>
      </w:r>
      <w:proofErr w:type="spellStart"/>
      <w:r w:rsidRPr="0092126F">
        <w:rPr>
          <w:rFonts w:eastAsia="Courier New"/>
        </w:rPr>
        <w:t>fancyzhx</w:t>
      </w:r>
      <w:proofErr w:type="spellEnd"/>
      <w:r w:rsidRPr="0092126F">
        <w:rPr>
          <w:rFonts w:eastAsia="Courier New"/>
        </w:rPr>
        <w:t>/</w:t>
      </w:r>
      <w:proofErr w:type="spellStart"/>
      <w:r w:rsidRPr="0092126F">
        <w:rPr>
          <w:rFonts w:eastAsia="Courier New"/>
        </w:rPr>
        <w:t>ag_news</w:t>
      </w:r>
      <w:proofErr w:type="spellEnd"/>
      <w:r w:rsidRPr="0092126F">
        <w:t xml:space="preserve">. </w:t>
      </w:r>
      <w:hyperlink r:id="rId23">
        <w:r w:rsidRPr="0092126F">
          <w:rPr>
            <w:color w:val="17608A"/>
          </w:rPr>
          <w:t>Dataset card</w:t>
        </w:r>
      </w:hyperlink>
      <w:hyperlink r:id="rId24">
        <w:r w:rsidRPr="0092126F">
          <w:t>.</w:t>
        </w:r>
      </w:hyperlink>
    </w:p>
    <w:p w14:paraId="28877C84" w14:textId="77777777" w:rsidR="0012100A" w:rsidRPr="0092126F" w:rsidRDefault="00000000">
      <w:pPr>
        <w:numPr>
          <w:ilvl w:val="0"/>
          <w:numId w:val="1"/>
        </w:numPr>
        <w:ind w:right="4" w:hanging="245"/>
      </w:pPr>
      <w:proofErr w:type="spellStart"/>
      <w:r w:rsidRPr="0092126F">
        <w:t>Gensim</w:t>
      </w:r>
      <w:proofErr w:type="spellEnd"/>
      <w:r w:rsidRPr="0092126F">
        <w:t xml:space="preserve">-data. </w:t>
      </w:r>
      <w:r w:rsidRPr="0092126F">
        <w:rPr>
          <w:i/>
        </w:rPr>
        <w:t>Pretrained `glove-wiki-gigaword-100` model metadata</w:t>
      </w:r>
      <w:r w:rsidRPr="0092126F">
        <w:t xml:space="preserve">. </w:t>
      </w:r>
      <w:hyperlink r:id="rId25">
        <w:r w:rsidRPr="0092126F">
          <w:rPr>
            <w:color w:val="17608A"/>
          </w:rPr>
          <w:t>Model catalog</w:t>
        </w:r>
      </w:hyperlink>
      <w:r w:rsidRPr="0092126F">
        <w:t xml:space="preserve">. The catalog identifies Wikipedia 2014 + </w:t>
      </w:r>
      <w:proofErr w:type="spellStart"/>
      <w:r w:rsidRPr="0092126F">
        <w:t>Gigaword</w:t>
      </w:r>
      <w:proofErr w:type="spellEnd"/>
      <w:r w:rsidRPr="0092126F">
        <w:t xml:space="preserve"> 5 (6B tokens) as the source corpus.</w:t>
      </w:r>
    </w:p>
    <w:p w14:paraId="70C09FDA" w14:textId="55EB49ED" w:rsidR="0012100A" w:rsidRPr="0092126F" w:rsidRDefault="00000000">
      <w:pPr>
        <w:ind w:left="-5" w:right="4"/>
      </w:pPr>
      <w:r w:rsidRPr="0092126F">
        <w:rPr>
          <w:b/>
        </w:rPr>
        <w:t>AI assistance statement.</w:t>
      </w:r>
      <w:r w:rsidRPr="0092126F">
        <w:t xml:space="preserve"> OpenAI Codex assisted with implementation, debugging, and organizing this report. </w:t>
      </w:r>
      <w:r w:rsidRPr="0092126F">
        <w:br w:type="page"/>
      </w:r>
    </w:p>
    <w:p w14:paraId="28C16E79" w14:textId="77777777" w:rsidR="0012100A" w:rsidRPr="0092126F" w:rsidRDefault="00000000">
      <w:pPr>
        <w:pStyle w:val="Heading1"/>
        <w:spacing w:after="52"/>
        <w:ind w:left="-5"/>
      </w:pPr>
      <w:r w:rsidRPr="0092126F">
        <w:lastRenderedPageBreak/>
        <w:t>Appendix A. Supplementary formulas</w:t>
      </w:r>
    </w:p>
    <w:p w14:paraId="1FB7F099" w14:textId="77777777" w:rsidR="0012100A" w:rsidRPr="0092126F" w:rsidRDefault="00000000">
      <w:pPr>
        <w:pStyle w:val="Heading2"/>
        <w:ind w:left="-5"/>
      </w:pPr>
      <w:r w:rsidRPr="0092126F">
        <w:t>A.1 Next-token cross-entropy and perplexity</w:t>
      </w:r>
    </w:p>
    <w:p w14:paraId="6E95F2D9" w14:textId="0D054DD4" w:rsidR="0012100A" w:rsidRPr="0011197C" w:rsidRDefault="00000000" w:rsidP="0011197C">
      <w:pPr>
        <w:spacing w:after="4"/>
        <w:ind w:left="-5" w:right="4"/>
      </w:pPr>
      <w:r w:rsidRPr="0092126F">
        <w:t xml:space="preserve">For </w:t>
      </w:r>
      <w:r w:rsidRPr="0092126F">
        <w:rPr>
          <w:i/>
        </w:rPr>
        <w:t>N</w:t>
      </w:r>
      <w:r w:rsidRPr="0092126F">
        <w:t xml:space="preserve"> evaluated target </w:t>
      </w:r>
      <w:proofErr w:type="spellStart"/>
      <w:r w:rsidRPr="0092126F">
        <w:t>subwords</w:t>
      </w:r>
      <w:proofErr w:type="spellEnd"/>
      <w:r w:rsidRPr="0092126F">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r>
          <w:rPr>
            <w:rFonts w:ascii="Cambria Math" w:hAnsi="Cambria Math"/>
          </w:rPr>
          <m:t>,</m:t>
        </m:r>
      </m:oMath>
      <w:r w:rsidRPr="0092126F">
        <w:t xml:space="preserve">with preceding context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2126F">
        <w:t>, the average cross-entropy is</w:t>
      </w:r>
    </w:p>
    <w:p w14:paraId="0A3B7D29" w14:textId="0B645345" w:rsidR="0011197C" w:rsidRPr="0011197C" w:rsidRDefault="0011197C" w:rsidP="0011197C">
      <w:pPr>
        <w:spacing w:after="242" w:line="259" w:lineRule="auto"/>
        <w:ind w:left="816" w:firstLine="0"/>
      </w:pPr>
      <m:oMathPara>
        <m:oMath>
          <m:r>
            <m:rPr>
              <m:nor/>
            </m:rPr>
            <w:rPr>
              <w:rFonts w:ascii="Cambria Math" w:hAnsi="Cambria Math"/>
            </w:rPr>
            <m:t>CE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oMath>
      </m:oMathPara>
    </w:p>
    <w:p w14:paraId="79AAC1E0" w14:textId="32A1D9F1" w:rsidR="0011197C" w:rsidRPr="0011197C" w:rsidRDefault="0011197C" w:rsidP="0011197C">
      <w:pPr>
        <w:spacing w:after="242" w:line="259" w:lineRule="auto"/>
        <w:ind w:left="816" w:firstLine="0"/>
      </w:pPr>
      <m:oMathPara>
        <m:oMath>
          <m:r>
            <m:rPr>
              <m:nor/>
            </m:rPr>
            <w:rPr>
              <w:rFonts w:ascii="Cambria Math" w:hAnsi="Cambria Math"/>
            </w:rPr>
            <m:t>PPL</m:t>
          </m:r>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nor/>
                    </m:rPr>
                    <w:rPr>
                      <w:rFonts w:ascii="Cambria Math" w:hAnsi="Cambria Math"/>
                    </w:rPr>
                    <m:t>CE</m:t>
                  </m:r>
                </m:e>
              </m:d>
            </m:e>
          </m:func>
          <m:r>
            <w:rPr>
              <w:rFonts w:ascii="Cambria Math" w:hAnsi="Cambria Math"/>
            </w:rPr>
            <m:t>.</m:t>
          </m:r>
        </m:oMath>
      </m:oMathPara>
    </w:p>
    <w:p w14:paraId="500B516A" w14:textId="51E922C8" w:rsidR="0012100A" w:rsidRPr="0092126F" w:rsidRDefault="00000000" w:rsidP="0011197C">
      <w:pPr>
        <w:spacing w:after="86"/>
        <w:ind w:left="-15" w:right="4" w:firstLine="0"/>
      </w:pPr>
      <w:r w:rsidRPr="0092126F">
        <w:t xml:space="preserve">Padding targets are omitted from both the sum and </w:t>
      </w:r>
      <w:r w:rsidRPr="0092126F">
        <w:rPr>
          <w:i/>
        </w:rPr>
        <w:t>N</w:t>
      </w:r>
      <w:r w:rsidRPr="0092126F">
        <w:t xml:space="preserve">. The logarithm is natural, so CE is reported in </w:t>
      </w:r>
      <w:proofErr w:type="spellStart"/>
      <w:r w:rsidRPr="0092126F">
        <w:t>nats</w:t>
      </w:r>
      <w:proofErr w:type="spellEnd"/>
      <w:r w:rsidRPr="0092126F">
        <w:t>.</w:t>
      </w:r>
    </w:p>
    <w:p w14:paraId="5D3F3436" w14:textId="77777777" w:rsidR="0012100A" w:rsidRPr="0092126F" w:rsidRDefault="00000000">
      <w:pPr>
        <w:pStyle w:val="Heading2"/>
        <w:ind w:left="-5"/>
      </w:pPr>
      <w:r w:rsidRPr="0092126F">
        <w:t>A.2 Interpolated trigram</w:t>
      </w:r>
    </w:p>
    <w:p w14:paraId="5CC2DA40" w14:textId="77777777" w:rsidR="0012100A" w:rsidRPr="0092126F" w:rsidRDefault="00000000">
      <w:pPr>
        <w:spacing w:after="4"/>
        <w:ind w:left="-5" w:right="4"/>
      </w:pPr>
      <w:r w:rsidRPr="0092126F">
        <w:t>The smoothed trigram estimate combines probabilities at three history lengths:</w:t>
      </w:r>
    </w:p>
    <w:p w14:paraId="3A3BB2E6" w14:textId="77777777" w:rsidR="0012100A" w:rsidRPr="0092126F" w:rsidRDefault="00000000">
      <w:pPr>
        <w:spacing w:after="242" w:line="259" w:lineRule="auto"/>
        <w:ind w:left="816" w:firstLine="0"/>
      </w:pPr>
      <w:r w:rsidRPr="0092126F">
        <w:rPr>
          <w:noProof/>
        </w:rPr>
        <w:drawing>
          <wp:inline distT="0" distB="0" distL="0" distR="0" wp14:anchorId="01841213" wp14:editId="42B60B4A">
            <wp:extent cx="5394960" cy="365197"/>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26"/>
                    <a:stretch>
                      <a:fillRect/>
                    </a:stretch>
                  </pic:blipFill>
                  <pic:spPr>
                    <a:xfrm>
                      <a:off x="0" y="0"/>
                      <a:ext cx="5394960" cy="365197"/>
                    </a:xfrm>
                    <a:prstGeom prst="rect">
                      <a:avLst/>
                    </a:prstGeom>
                  </pic:spPr>
                </pic:pic>
              </a:graphicData>
            </a:graphic>
          </wp:inline>
        </w:drawing>
      </w:r>
    </w:p>
    <w:p w14:paraId="1F4AFFBE" w14:textId="77777777" w:rsidR="0012100A" w:rsidRPr="0092126F" w:rsidRDefault="00000000">
      <w:pPr>
        <w:spacing w:after="86"/>
        <w:ind w:left="-5" w:right="4"/>
      </w:pPr>
      <w:r w:rsidRPr="0092126F">
        <w:t>where each component uses additive smoothing with alpha = 0.1. The interpolation makes shorter histories available when a longer context is sparse.</w:t>
      </w:r>
    </w:p>
    <w:p w14:paraId="1B41DBDD" w14:textId="77777777" w:rsidR="0012100A" w:rsidRPr="0092126F" w:rsidRDefault="00000000">
      <w:pPr>
        <w:pStyle w:val="Heading2"/>
        <w:ind w:left="-5"/>
      </w:pPr>
      <w:r w:rsidRPr="0092126F">
        <w:t>A.3 Mean pooling for a downstream article</w:t>
      </w:r>
    </w:p>
    <w:p w14:paraId="489C7DD5" w14:textId="73FC7465" w:rsidR="0012100A" w:rsidRPr="0092126F" w:rsidRDefault="00000000">
      <w:pPr>
        <w:spacing w:after="4"/>
        <w:ind w:left="-5" w:right="4"/>
      </w:pPr>
      <w:r w:rsidRPr="0092126F">
        <w:t xml:space="preserve">If an article has </w:t>
      </w:r>
      <w:r w:rsidRPr="0092126F">
        <w:rPr>
          <w:i/>
        </w:rPr>
        <w:t>L</w:t>
      </w:r>
      <w:r w:rsidRPr="0092126F">
        <w:t xml:space="preserve"> non-padding contextual states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m:t>
        </m:r>
        <m:r>
          <w:rPr>
            <w:rFonts w:ascii="Cambria Math" w:hAnsi="Cambria Math"/>
          </w:rPr>
          <m:t>,</m:t>
        </m:r>
      </m:oMath>
      <w:r w:rsidR="00E925CF">
        <w:t xml:space="preserve"> </w:t>
      </w:r>
      <w:r w:rsidRPr="0092126F">
        <w:t>its fixed-length feature vector is</w:t>
      </w:r>
    </w:p>
    <w:p w14:paraId="56DFD1BA" w14:textId="3E07DE87" w:rsidR="00E925CF" w:rsidRPr="00E925CF" w:rsidRDefault="00E925CF" w:rsidP="00E925CF">
      <w:pPr>
        <w:spacing w:after="242" w:line="259" w:lineRule="auto"/>
        <w:ind w:left="816" w:firstLine="0"/>
      </w:pPr>
      <m:oMathPara>
        <m:oMath>
          <m:acc>
            <m:accPr>
              <m:chr m:val="̅"/>
              <m:ctrlPr>
                <w:rPr>
                  <w:rFonts w:ascii="Cambria Math" w:hAnsi="Cambria Math"/>
                </w:rPr>
              </m:ctrlPr>
            </m:accPr>
            <m:e>
              <m:r>
                <w:rPr>
                  <w:rFonts w:ascii="Cambria Math" w:hAnsi="Cambria Math"/>
                </w:rPr>
                <m:t>h</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L</m:t>
              </m:r>
            </m:sup>
            <m:e>
              <m:sSub>
                <m:sSubPr>
                  <m:ctrlPr>
                    <w:rPr>
                      <w:rFonts w:ascii="Cambria Math" w:hAnsi="Cambria Math"/>
                    </w:rPr>
                  </m:ctrlPr>
                </m:sSubPr>
                <m:e>
                  <m:r>
                    <w:rPr>
                      <w:rFonts w:ascii="Cambria Math" w:hAnsi="Cambria Math"/>
                    </w:rPr>
                    <m:t>h</m:t>
                  </m:r>
                </m:e>
                <m:sub>
                  <m:r>
                    <w:rPr>
                      <w:rFonts w:ascii="Cambria Math" w:hAnsi="Cambria Math"/>
                    </w:rPr>
                    <m:t>j</m:t>
                  </m:r>
                </m:sub>
              </m:sSub>
            </m:e>
          </m:nary>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p w14:paraId="6F41FA8E" w14:textId="77777777" w:rsidR="0012100A" w:rsidRPr="0092126F" w:rsidRDefault="00000000">
      <w:pPr>
        <w:spacing w:after="86"/>
        <w:ind w:left="-5" w:right="4"/>
      </w:pPr>
      <w:r w:rsidRPr="0092126F">
        <w:t>This vector is passed to the same standardized multinomial logistic-regression classifier for each frozen encoder.</w:t>
      </w:r>
    </w:p>
    <w:p w14:paraId="51360615" w14:textId="77777777" w:rsidR="0012100A" w:rsidRPr="0092126F" w:rsidRDefault="00000000">
      <w:pPr>
        <w:pStyle w:val="Heading2"/>
        <w:ind w:left="-5"/>
      </w:pPr>
      <w:r w:rsidRPr="0092126F">
        <w:t>A.4 Skip-gram training objective (conceptual)</w:t>
      </w:r>
    </w:p>
    <w:p w14:paraId="20942E12" w14:textId="272B9D8E" w:rsidR="0012100A" w:rsidRPr="0092126F" w:rsidRDefault="00000000">
      <w:pPr>
        <w:ind w:left="-5" w:right="4"/>
      </w:pPr>
      <w:r w:rsidRPr="0092126F">
        <w:t xml:space="preserve">Skip-gram learns a center-token vector that predicts nearby context tokens. A common negative-sampling objective for a center </w:t>
      </w:r>
      <w:r w:rsidRPr="0092126F">
        <w:rPr>
          <w:i/>
        </w:rPr>
        <w:t>w</w:t>
      </w:r>
      <w:r w:rsidRPr="0092126F">
        <w:t xml:space="preserve">, observed context </w:t>
      </w:r>
      <w:r w:rsidRPr="0092126F">
        <w:rPr>
          <w:i/>
        </w:rPr>
        <w:t>c</w:t>
      </w:r>
      <w:r w:rsidRPr="0092126F">
        <w:t xml:space="preserve">, and sampled noise words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92126F">
        <w:t xml:space="preserve"> is</w:t>
      </w:r>
    </w:p>
    <w:p w14:paraId="3BB97A73" w14:textId="32C03934" w:rsidR="00E925CF" w:rsidRPr="0092126F" w:rsidRDefault="00E925CF" w:rsidP="00E925CF">
      <w:pPr>
        <w:spacing w:after="242" w:line="259" w:lineRule="auto"/>
      </w:pPr>
      <m:oMathPara>
        <m:oMath>
          <m:func>
            <m:funcPr>
              <m:ctrlPr>
                <w:rPr>
                  <w:rFonts w:ascii="Cambria Math" w:hAnsi="Cambria Math"/>
                </w:rPr>
              </m:ctrlPr>
            </m:funcPr>
            <m:fName>
              <m:r>
                <m:rPr>
                  <m:sty m:val="p"/>
                </m:rPr>
                <w:rPr>
                  <w:rFonts w:ascii="Cambria Math" w:hAnsi="Cambria Math"/>
                </w:rPr>
                <m:t>log</m:t>
              </m:r>
            </m:fName>
            <m:e>
              <m:r>
                <w:rPr>
                  <w:rFonts w:ascii="Cambria Math" w:hAnsi="Cambria Math"/>
                </w:rPr>
                <m:t>σ</m:t>
              </m:r>
            </m:e>
          </m:func>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w</m:t>
                  </m:r>
                </m:sub>
              </m:sSub>
            </m:e>
          </m:d>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func>
                <m:funcPr>
                  <m:ctrlPr>
                    <w:rPr>
                      <w:rFonts w:ascii="Cambria Math" w:hAnsi="Cambria Math"/>
                    </w:rPr>
                  </m:ctrlPr>
                </m:funcPr>
                <m:fName>
                  <m:r>
                    <m:rPr>
                      <m:sty m:val="p"/>
                    </m:rPr>
                    <w:rPr>
                      <w:rFonts w:ascii="Cambria Math" w:hAnsi="Cambria Math"/>
                    </w:rPr>
                    <m:t>log</m:t>
                  </m:r>
                </m:fName>
                <m:e>
                  <m:r>
                    <w:rPr>
                      <w:rFonts w:ascii="Cambria Math" w:hAnsi="Cambria Math"/>
                    </w:rPr>
                    <m:t>σ</m:t>
                  </m:r>
                </m:e>
              </m:func>
            </m:e>
          </m:nary>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n</m:t>
                      </m:r>
                    </m:e>
                    <m:sub>
                      <m:r>
                        <w:rPr>
                          <w:rFonts w:ascii="Cambria Math" w:hAnsi="Cambria Math"/>
                        </w:rPr>
                        <m:t>k</m:t>
                      </m:r>
                    </m:sub>
                  </m:sSub>
                </m:sub>
                <m:sup>
                  <m: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w</m:t>
                  </m:r>
                </m:sub>
              </m:sSub>
            </m:e>
          </m:d>
          <m:r>
            <w:rPr>
              <w:rFonts w:ascii="Cambria Math" w:hAnsi="Cambria Math"/>
            </w:rPr>
            <m:t>.</m:t>
          </m:r>
        </m:oMath>
      </m:oMathPara>
    </w:p>
    <w:p w14:paraId="06792739" w14:textId="77777777" w:rsidR="0012100A" w:rsidRPr="0092126F" w:rsidRDefault="00000000">
      <w:pPr>
        <w:spacing w:after="196"/>
        <w:ind w:left="-5" w:right="4"/>
      </w:pPr>
      <w:r w:rsidRPr="0092126F">
        <w:t>where sigma is the logistic sigmoid. The Skip-gram vectors are pretrained on the training corpus, copied into the LSTM embedding table, and kept fixed during the language-model fitting step.</w:t>
      </w:r>
    </w:p>
    <w:p w14:paraId="70E260A3" w14:textId="77777777" w:rsidR="0012100A" w:rsidRPr="0092126F" w:rsidRDefault="00000000">
      <w:pPr>
        <w:pStyle w:val="Heading1"/>
        <w:ind w:left="-5"/>
      </w:pPr>
      <w:r w:rsidRPr="0092126F">
        <w:t>Appendix B. Part I generated continuations</w:t>
      </w:r>
    </w:p>
    <w:p w14:paraId="37A2507D" w14:textId="77777777" w:rsidR="0012100A" w:rsidRPr="0092126F" w:rsidRDefault="00000000">
      <w:pPr>
        <w:spacing w:after="87"/>
        <w:ind w:left="-5" w:right="4"/>
      </w:pPr>
      <w:r w:rsidRPr="0092126F">
        <w:t xml:space="preserve">All examples use maximum 30 new subword tokens, temperature 0.8, top-k 40, and seed 42. Samples terminate at </w:t>
      </w:r>
      <w:r w:rsidRPr="0092126F">
        <w:rPr>
          <w:rFonts w:eastAsia="Courier New"/>
        </w:rPr>
        <w:t>&lt;eos&gt;</w:t>
      </w:r>
      <w:r w:rsidRPr="0092126F">
        <w:t xml:space="preserve"> when it is generated; </w:t>
      </w:r>
      <w:proofErr w:type="gramStart"/>
      <w:r w:rsidRPr="0092126F">
        <w:t>otherwise</w:t>
      </w:r>
      <w:proofErr w:type="gramEnd"/>
      <w:r w:rsidRPr="0092126F">
        <w:t xml:space="preserve"> generation stops at the 30-token limit.</w:t>
      </w:r>
    </w:p>
    <w:p w14:paraId="68F6AE3D" w14:textId="77777777" w:rsidR="0012100A" w:rsidRPr="0092126F" w:rsidRDefault="00000000">
      <w:pPr>
        <w:pStyle w:val="Heading2"/>
        <w:ind w:left="-5"/>
      </w:pPr>
      <w:r w:rsidRPr="0092126F">
        <w:t>Prompt: “The scientist studied”</w:t>
      </w:r>
    </w:p>
    <w:p w14:paraId="5A874A67" w14:textId="77777777" w:rsidR="0012100A" w:rsidRPr="0092126F" w:rsidRDefault="00000000">
      <w:pPr>
        <w:numPr>
          <w:ilvl w:val="0"/>
          <w:numId w:val="2"/>
        </w:numPr>
        <w:ind w:right="4" w:hanging="138"/>
      </w:pPr>
      <w:r w:rsidRPr="0092126F">
        <w:rPr>
          <w:b/>
        </w:rPr>
        <w:t>Interpolated trigram:</w:t>
      </w:r>
      <w:r w:rsidRPr="0092126F">
        <w:t xml:space="preserve"> “, when he is a in a similar to </w:t>
      </w:r>
      <w:r w:rsidRPr="0092126F">
        <w:rPr>
          <w:rFonts w:eastAsia="Courier New"/>
        </w:rPr>
        <w:t>"</w:t>
      </w:r>
      <w:r w:rsidRPr="0092126F">
        <w:t xml:space="preserve">” (stopped at </w:t>
      </w:r>
      <w:r w:rsidRPr="0092126F">
        <w:rPr>
          <w:rFonts w:eastAsia="Courier New"/>
        </w:rPr>
        <w:t>&lt;eos&gt;</w:t>
      </w:r>
      <w:r w:rsidRPr="0092126F">
        <w:t xml:space="preserve"> after 10 pieces)</w:t>
      </w:r>
    </w:p>
    <w:p w14:paraId="133E2F02" w14:textId="77777777" w:rsidR="0012100A" w:rsidRPr="0092126F" w:rsidRDefault="00000000">
      <w:pPr>
        <w:numPr>
          <w:ilvl w:val="0"/>
          <w:numId w:val="2"/>
        </w:numPr>
        <w:ind w:right="4" w:hanging="138"/>
      </w:pPr>
      <w:r w:rsidRPr="0092126F">
        <w:rPr>
          <w:b/>
        </w:rPr>
        <w:t>RNN:</w:t>
      </w:r>
      <w:r w:rsidRPr="0092126F">
        <w:t xml:space="preserve"> “</w:t>
      </w:r>
      <w:proofErr w:type="gramStart"/>
      <w:r w:rsidRPr="0092126F">
        <w:t>in order to</w:t>
      </w:r>
      <w:proofErr w:type="gramEnd"/>
      <w:r w:rsidRPr="0092126F">
        <w:t xml:space="preserve"> become a new year with the club, though they were not in the same year. in the series, the church of scientology's”</w:t>
      </w:r>
    </w:p>
    <w:p w14:paraId="539E0E2E" w14:textId="77777777" w:rsidR="0012100A" w:rsidRPr="0092126F" w:rsidRDefault="00000000">
      <w:pPr>
        <w:numPr>
          <w:ilvl w:val="0"/>
          <w:numId w:val="2"/>
        </w:numPr>
        <w:ind w:right="4" w:hanging="138"/>
      </w:pPr>
      <w:r w:rsidRPr="0092126F">
        <w:rPr>
          <w:b/>
        </w:rPr>
        <w:t>LSTM:</w:t>
      </w:r>
      <w:r w:rsidRPr="0092126F">
        <w:t xml:space="preserve"> “in </w:t>
      </w:r>
      <w:proofErr w:type="spellStart"/>
      <w:r w:rsidRPr="0092126F">
        <w:t>england</w:t>
      </w:r>
      <w:proofErr w:type="spellEnd"/>
      <w:r w:rsidRPr="0092126F">
        <w:t xml:space="preserve"> and.” (stopped at </w:t>
      </w:r>
      <w:r w:rsidRPr="0092126F">
        <w:rPr>
          <w:rFonts w:eastAsia="Courier New"/>
        </w:rPr>
        <w:t>&lt;eos&gt;</w:t>
      </w:r>
      <w:r w:rsidRPr="0092126F">
        <w:t xml:space="preserve"> after 4 pieces)</w:t>
      </w:r>
    </w:p>
    <w:p w14:paraId="7192EC39" w14:textId="77777777" w:rsidR="0012100A" w:rsidRPr="0092126F" w:rsidRDefault="00000000">
      <w:pPr>
        <w:numPr>
          <w:ilvl w:val="0"/>
          <w:numId w:val="2"/>
        </w:numPr>
        <w:spacing w:after="86"/>
        <w:ind w:right="4" w:hanging="138"/>
      </w:pPr>
      <w:r w:rsidRPr="0092126F">
        <w:rPr>
          <w:b/>
        </w:rPr>
        <w:t>Causal Transformer:</w:t>
      </w:r>
      <w:r w:rsidRPr="0092126F">
        <w:t xml:space="preserve"> “the </w:t>
      </w:r>
      <w:proofErr w:type="spellStart"/>
      <w:r w:rsidRPr="0092126F">
        <w:t>languedoc</w:t>
      </w:r>
      <w:proofErr w:type="spellEnd"/>
      <w:r w:rsidRPr="0092126F">
        <w:t xml:space="preserve"> as </w:t>
      </w:r>
      <w:r w:rsidRPr="0092126F">
        <w:rPr>
          <w:rFonts w:eastAsia="Courier New"/>
        </w:rPr>
        <w:t>"</w:t>
      </w:r>
      <w:r w:rsidRPr="0092126F">
        <w:t xml:space="preserve"> a </w:t>
      </w:r>
      <w:r w:rsidRPr="0092126F">
        <w:rPr>
          <w:rFonts w:eastAsia="Courier New"/>
        </w:rPr>
        <w:t>"</w:t>
      </w:r>
      <w:r w:rsidRPr="0092126F">
        <w:t xml:space="preserve"> a lion </w:t>
      </w:r>
      <w:r w:rsidRPr="0092126F">
        <w:rPr>
          <w:rFonts w:eastAsia="Courier New"/>
        </w:rPr>
        <w:t>"</w:t>
      </w:r>
      <w:r w:rsidRPr="0092126F">
        <w:t xml:space="preserve"> and </w:t>
      </w:r>
      <w:proofErr w:type="spellStart"/>
      <w:r w:rsidRPr="0092126F">
        <w:t>a.v.</w:t>
      </w:r>
      <w:proofErr w:type="spellEnd"/>
      <w:r w:rsidRPr="0092126F">
        <w:t xml:space="preserve"> </w:t>
      </w:r>
      <w:r w:rsidRPr="0092126F">
        <w:rPr>
          <w:rFonts w:eastAsia="Courier New"/>
        </w:rPr>
        <w:t>"</w:t>
      </w:r>
      <w:r w:rsidRPr="0092126F">
        <w:t xml:space="preserve"> the part of the city </w:t>
      </w:r>
      <w:r w:rsidRPr="0092126F">
        <w:rPr>
          <w:rFonts w:eastAsia="Courier New"/>
        </w:rPr>
        <w:t>"</w:t>
      </w:r>
      <w:r w:rsidRPr="0092126F">
        <w:t>, and the city's third army,”</w:t>
      </w:r>
    </w:p>
    <w:p w14:paraId="2C7D4E07" w14:textId="77777777" w:rsidR="0012100A" w:rsidRPr="0092126F" w:rsidRDefault="00000000">
      <w:pPr>
        <w:pStyle w:val="Heading2"/>
        <w:ind w:left="-5"/>
      </w:pPr>
      <w:r w:rsidRPr="0092126F">
        <w:lastRenderedPageBreak/>
        <w:t>Prompt: “The government announced”</w:t>
      </w:r>
    </w:p>
    <w:p w14:paraId="5E273E07" w14:textId="77777777" w:rsidR="0012100A" w:rsidRPr="0092126F" w:rsidRDefault="00000000">
      <w:pPr>
        <w:numPr>
          <w:ilvl w:val="0"/>
          <w:numId w:val="3"/>
        </w:numPr>
        <w:ind w:right="4" w:hanging="138"/>
      </w:pPr>
      <w:r w:rsidRPr="0092126F">
        <w:rPr>
          <w:b/>
        </w:rPr>
        <w:t>Interpolated trigram:</w:t>
      </w:r>
      <w:r w:rsidRPr="0092126F">
        <w:t xml:space="preserve"> “the song, the new </w:t>
      </w:r>
      <w:proofErr w:type="spellStart"/>
      <w:r w:rsidRPr="0092126F">
        <w:t>zealand</w:t>
      </w:r>
      <w:proofErr w:type="spellEnd"/>
      <w:r w:rsidRPr="0092126F">
        <w:t xml:space="preserve"> for the </w:t>
      </w:r>
      <w:proofErr w:type="spellStart"/>
      <w:r w:rsidRPr="0092126F">
        <w:t>the</w:t>
      </w:r>
      <w:proofErr w:type="spellEnd"/>
      <w:r w:rsidRPr="0092126F">
        <w:t xml:space="preserve"> end of the new, which was.” (stopped at </w:t>
      </w:r>
      <w:r w:rsidRPr="0092126F">
        <w:rPr>
          <w:rFonts w:eastAsia="Courier New"/>
        </w:rPr>
        <w:t>&lt;eos&gt;</w:t>
      </w:r>
      <w:r w:rsidRPr="0092126F">
        <w:t xml:space="preserve"> after 17 pieces)</w:t>
      </w:r>
    </w:p>
    <w:p w14:paraId="22838A6E" w14:textId="77777777" w:rsidR="0012100A" w:rsidRPr="0092126F" w:rsidRDefault="00000000">
      <w:pPr>
        <w:numPr>
          <w:ilvl w:val="0"/>
          <w:numId w:val="3"/>
        </w:numPr>
        <w:ind w:right="4" w:hanging="138"/>
      </w:pPr>
      <w:r w:rsidRPr="0092126F">
        <w:rPr>
          <w:b/>
        </w:rPr>
        <w:t>RNN:</w:t>
      </w:r>
      <w:r w:rsidRPr="0092126F">
        <w:t xml:space="preserve"> “the area.” (stopped at </w:t>
      </w:r>
      <w:r w:rsidRPr="0092126F">
        <w:rPr>
          <w:rFonts w:eastAsia="Courier New"/>
        </w:rPr>
        <w:t>&lt;eos&gt;</w:t>
      </w:r>
      <w:r w:rsidRPr="0092126F">
        <w:t xml:space="preserve"> after 3 pieces)</w:t>
      </w:r>
    </w:p>
    <w:p w14:paraId="2B62696A" w14:textId="77777777" w:rsidR="0012100A" w:rsidRPr="0092126F" w:rsidRDefault="00000000">
      <w:pPr>
        <w:numPr>
          <w:ilvl w:val="0"/>
          <w:numId w:val="3"/>
        </w:numPr>
        <w:ind w:right="4" w:hanging="138"/>
      </w:pPr>
      <w:r w:rsidRPr="0092126F">
        <w:rPr>
          <w:b/>
        </w:rPr>
        <w:t>LSTM:</w:t>
      </w:r>
      <w:r w:rsidRPr="0092126F">
        <w:t xml:space="preserve"> “the team of the game's final, but he could be a better to be a </w:t>
      </w:r>
      <w:r w:rsidRPr="0092126F">
        <w:rPr>
          <w:rFonts w:eastAsia="Courier New"/>
        </w:rPr>
        <w:t>"</w:t>
      </w:r>
      <w:r w:rsidRPr="0092126F">
        <w:t xml:space="preserve"> perfect boy [ in love </w:t>
      </w:r>
      <w:r w:rsidRPr="0092126F">
        <w:rPr>
          <w:rFonts w:eastAsia="Courier New"/>
        </w:rPr>
        <w:t>"</w:t>
      </w:r>
      <w:r w:rsidRPr="0092126F">
        <w:t xml:space="preserve"> and the songs of the”</w:t>
      </w:r>
    </w:p>
    <w:p w14:paraId="7972DDF9" w14:textId="77777777" w:rsidR="0012100A" w:rsidRPr="0092126F" w:rsidRDefault="00000000">
      <w:pPr>
        <w:numPr>
          <w:ilvl w:val="0"/>
          <w:numId w:val="3"/>
        </w:numPr>
        <w:spacing w:after="4"/>
        <w:ind w:right="4" w:hanging="138"/>
      </w:pPr>
      <w:r w:rsidRPr="0092126F">
        <w:rPr>
          <w:b/>
        </w:rPr>
        <w:t>Causal Transformer:</w:t>
      </w:r>
      <w:r w:rsidRPr="0092126F">
        <w:t xml:space="preserve"> “, </w:t>
      </w:r>
      <w:r w:rsidRPr="0092126F">
        <w:rPr>
          <w:rFonts w:eastAsia="Courier New"/>
        </w:rPr>
        <w:t>"</w:t>
      </w:r>
      <w:r w:rsidRPr="0092126F">
        <w:t xml:space="preserve"> the most important parties that he was not to make the </w:t>
      </w:r>
      <w:r w:rsidRPr="0092126F">
        <w:rPr>
          <w:rFonts w:eastAsia="Courier New"/>
        </w:rPr>
        <w:t>"</w:t>
      </w:r>
      <w:r w:rsidRPr="0092126F">
        <w:t xml:space="preserve"> big </w:t>
      </w:r>
      <w:r w:rsidRPr="0092126F">
        <w:rPr>
          <w:rFonts w:eastAsia="Courier New"/>
        </w:rPr>
        <w:t>"</w:t>
      </w:r>
      <w:r w:rsidRPr="0092126F">
        <w:t>.” (</w:t>
      </w:r>
      <w:proofErr w:type="gramStart"/>
      <w:r w:rsidRPr="0092126F">
        <w:t>stopped</w:t>
      </w:r>
      <w:proofErr w:type="gramEnd"/>
      <w:r w:rsidRPr="0092126F">
        <w:t xml:space="preserve"> at</w:t>
      </w:r>
    </w:p>
    <w:p w14:paraId="46BA8AD3" w14:textId="77777777" w:rsidR="0012100A" w:rsidRPr="0092126F" w:rsidRDefault="00000000">
      <w:pPr>
        <w:spacing w:after="88"/>
        <w:ind w:left="250" w:right="4"/>
      </w:pPr>
      <w:r w:rsidRPr="0092126F">
        <w:rPr>
          <w:rFonts w:eastAsia="Courier New"/>
        </w:rPr>
        <w:t>&lt;eos&gt;</w:t>
      </w:r>
      <w:r w:rsidRPr="0092126F">
        <w:t xml:space="preserve"> after 17 pieces)</w:t>
      </w:r>
    </w:p>
    <w:p w14:paraId="7D6C93BF" w14:textId="77777777" w:rsidR="0012100A" w:rsidRPr="0092126F" w:rsidRDefault="00000000">
      <w:pPr>
        <w:pStyle w:val="Heading2"/>
        <w:ind w:left="-5"/>
      </w:pPr>
      <w:r w:rsidRPr="0092126F">
        <w:t>Prompt: “In the history of”</w:t>
      </w:r>
    </w:p>
    <w:p w14:paraId="496CF116" w14:textId="77777777" w:rsidR="0012100A" w:rsidRPr="0092126F" w:rsidRDefault="00000000">
      <w:pPr>
        <w:numPr>
          <w:ilvl w:val="0"/>
          <w:numId w:val="4"/>
        </w:numPr>
        <w:ind w:right="4" w:hanging="138"/>
      </w:pPr>
      <w:r w:rsidRPr="0092126F">
        <w:rPr>
          <w:b/>
        </w:rPr>
        <w:t>Interpolated trigram:</w:t>
      </w:r>
      <w:r w:rsidRPr="0092126F">
        <w:t xml:space="preserve"> “, the episode of the second @-@ to, 's </w:t>
      </w:r>
      <w:r w:rsidRPr="0092126F">
        <w:rPr>
          <w:rFonts w:eastAsia="Courier New"/>
        </w:rPr>
        <w:t>"</w:t>
      </w:r>
      <w:r w:rsidRPr="0092126F">
        <w:t xml:space="preserve">.” (stopped at </w:t>
      </w:r>
      <w:r w:rsidRPr="0092126F">
        <w:rPr>
          <w:rFonts w:eastAsia="Courier New"/>
        </w:rPr>
        <w:t>&lt;eos&gt;</w:t>
      </w:r>
      <w:r w:rsidRPr="0092126F">
        <w:t xml:space="preserve"> after 13 pieces)</w:t>
      </w:r>
    </w:p>
    <w:p w14:paraId="7369A5A4" w14:textId="77777777" w:rsidR="0012100A" w:rsidRPr="0092126F" w:rsidRDefault="00000000">
      <w:pPr>
        <w:numPr>
          <w:ilvl w:val="0"/>
          <w:numId w:val="4"/>
        </w:numPr>
        <w:ind w:right="4" w:hanging="138"/>
      </w:pPr>
      <w:r w:rsidRPr="0092126F">
        <w:rPr>
          <w:b/>
        </w:rPr>
        <w:t>RNN:</w:t>
      </w:r>
      <w:r w:rsidRPr="0092126F">
        <w:t xml:space="preserve"> “the song </w:t>
      </w:r>
      <w:r w:rsidRPr="0092126F">
        <w:rPr>
          <w:rFonts w:eastAsia="Courier New"/>
        </w:rPr>
        <w:t>"</w:t>
      </w:r>
      <w:r w:rsidRPr="0092126F">
        <w:t xml:space="preserve">.” (stopped at </w:t>
      </w:r>
      <w:r w:rsidRPr="0092126F">
        <w:rPr>
          <w:rFonts w:eastAsia="Courier New"/>
        </w:rPr>
        <w:t>&lt;eos&gt;</w:t>
      </w:r>
      <w:r w:rsidRPr="0092126F">
        <w:t xml:space="preserve"> after 4 pieces)</w:t>
      </w:r>
    </w:p>
    <w:p w14:paraId="37047DD0" w14:textId="77777777" w:rsidR="0012100A" w:rsidRPr="0092126F" w:rsidRDefault="00000000">
      <w:pPr>
        <w:numPr>
          <w:ilvl w:val="0"/>
          <w:numId w:val="4"/>
        </w:numPr>
        <w:ind w:right="4" w:hanging="138"/>
      </w:pPr>
      <w:r w:rsidRPr="0092126F">
        <w:rPr>
          <w:b/>
        </w:rPr>
        <w:t>LSTM:</w:t>
      </w:r>
      <w:r w:rsidRPr="0092126F">
        <w:t xml:space="preserve"> “the time of the season.” (stopped at </w:t>
      </w:r>
      <w:r w:rsidRPr="0092126F">
        <w:rPr>
          <w:rFonts w:eastAsia="Courier New"/>
        </w:rPr>
        <w:t>&lt;eos&gt;</w:t>
      </w:r>
      <w:r w:rsidRPr="0092126F">
        <w:t xml:space="preserve"> after 6 pieces)</w:t>
      </w:r>
    </w:p>
    <w:p w14:paraId="425B6A5B" w14:textId="77777777" w:rsidR="0012100A" w:rsidRPr="0092126F" w:rsidRDefault="00000000">
      <w:pPr>
        <w:numPr>
          <w:ilvl w:val="0"/>
          <w:numId w:val="4"/>
        </w:numPr>
        <w:spacing w:after="196"/>
        <w:ind w:right="4" w:hanging="138"/>
      </w:pPr>
      <w:r w:rsidRPr="0092126F">
        <w:rPr>
          <w:b/>
        </w:rPr>
        <w:t>Causal Transformer:</w:t>
      </w:r>
      <w:r w:rsidRPr="0092126F">
        <w:t xml:space="preserve"> “the new kingdom.” (stopped at </w:t>
      </w:r>
      <w:r w:rsidRPr="0092126F">
        <w:rPr>
          <w:rFonts w:eastAsia="Courier New"/>
        </w:rPr>
        <w:t>&lt;eos&gt;</w:t>
      </w:r>
      <w:r w:rsidRPr="0092126F">
        <w:t xml:space="preserve"> after 4 pieces)</w:t>
      </w:r>
    </w:p>
    <w:p w14:paraId="480BFE13" w14:textId="77777777" w:rsidR="0012100A" w:rsidRPr="0092126F" w:rsidRDefault="00000000">
      <w:pPr>
        <w:pStyle w:val="Heading1"/>
        <w:ind w:left="-5"/>
      </w:pPr>
      <w:r w:rsidRPr="0092126F">
        <w:t>Appendix C. Part II generated continuations</w:t>
      </w:r>
    </w:p>
    <w:p w14:paraId="0F1EF0A7" w14:textId="77777777" w:rsidR="0012100A" w:rsidRPr="0092126F" w:rsidRDefault="00000000">
      <w:pPr>
        <w:spacing w:after="86"/>
        <w:ind w:left="-5" w:right="4"/>
      </w:pPr>
      <w:r w:rsidRPr="0092126F">
        <w:t xml:space="preserve">The same three prompts, maximum of 30 new subword tokens, temperature 0.8, top-k 40, and seed 42 were used for all conditions. The public </w:t>
      </w:r>
      <w:proofErr w:type="spellStart"/>
      <w:r w:rsidRPr="0092126F">
        <w:t>GloVe</w:t>
      </w:r>
      <w:proofErr w:type="spellEnd"/>
      <w:r w:rsidRPr="0092126F">
        <w:t xml:space="preserve"> table is fixed in its LSTM; the other two settings are the Part I jointly learned random table and the frozen training-corpus Skip-gram table. </w:t>
      </w:r>
      <w:r w:rsidRPr="0092126F">
        <w:rPr>
          <w:rFonts w:eastAsia="Courier New"/>
        </w:rPr>
        <w:t>&lt;eos&gt;</w:t>
      </w:r>
      <w:r w:rsidRPr="0092126F">
        <w:t xml:space="preserve"> stops decoding when sampled.</w:t>
      </w:r>
    </w:p>
    <w:p w14:paraId="3102F0AA" w14:textId="77777777" w:rsidR="0012100A" w:rsidRPr="0092126F" w:rsidRDefault="00000000">
      <w:pPr>
        <w:pStyle w:val="Heading2"/>
        <w:ind w:left="-5"/>
      </w:pPr>
      <w:r w:rsidRPr="0092126F">
        <w:t>Prompt: “The scientist studied”</w:t>
      </w:r>
    </w:p>
    <w:p w14:paraId="58D773DC" w14:textId="77777777" w:rsidR="0012100A" w:rsidRPr="0092126F" w:rsidRDefault="00000000">
      <w:pPr>
        <w:numPr>
          <w:ilvl w:val="0"/>
          <w:numId w:val="5"/>
        </w:numPr>
        <w:ind w:right="4" w:hanging="138"/>
      </w:pPr>
      <w:r w:rsidRPr="0092126F">
        <w:rPr>
          <w:b/>
        </w:rPr>
        <w:t>Random, jointly learned:</w:t>
      </w:r>
      <w:r w:rsidRPr="0092126F">
        <w:t xml:space="preserve"> “at the age of the </w:t>
      </w:r>
      <w:proofErr w:type="gramStart"/>
      <w:r w:rsidRPr="0092126F">
        <w:t>country .</w:t>
      </w:r>
      <w:proofErr w:type="gramEnd"/>
      <w:r w:rsidRPr="0092126F">
        <w:t xml:space="preserve">” (stopped at </w:t>
      </w:r>
      <w:r w:rsidRPr="0092126F">
        <w:rPr>
          <w:rFonts w:eastAsia="Courier New"/>
        </w:rPr>
        <w:t>&lt;eos&gt;</w:t>
      </w:r>
      <w:r w:rsidRPr="0092126F">
        <w:t xml:space="preserve"> after 8 pieces)</w:t>
      </w:r>
    </w:p>
    <w:p w14:paraId="5C84B169" w14:textId="77777777" w:rsidR="0012100A" w:rsidRPr="0092126F" w:rsidRDefault="00000000">
      <w:pPr>
        <w:numPr>
          <w:ilvl w:val="0"/>
          <w:numId w:val="5"/>
        </w:numPr>
        <w:ind w:right="4" w:hanging="138"/>
      </w:pPr>
      <w:r w:rsidRPr="0092126F">
        <w:rPr>
          <w:b/>
        </w:rPr>
        <w:t>Skip-gram, frozen:</w:t>
      </w:r>
      <w:r w:rsidRPr="0092126F">
        <w:t xml:space="preserve"> “that ‘some people of scientology were told in the early 1819 to this’, ‘a lot of being’ too successful for the song, ‘as”</w:t>
      </w:r>
    </w:p>
    <w:p w14:paraId="6996F7F6" w14:textId="77777777" w:rsidR="0012100A" w:rsidRPr="0092126F" w:rsidRDefault="00000000">
      <w:pPr>
        <w:numPr>
          <w:ilvl w:val="0"/>
          <w:numId w:val="5"/>
        </w:numPr>
        <w:spacing w:after="86"/>
        <w:ind w:right="4" w:hanging="138"/>
      </w:pPr>
      <w:proofErr w:type="spellStart"/>
      <w:r w:rsidRPr="0092126F">
        <w:rPr>
          <w:b/>
        </w:rPr>
        <w:t>GloVe</w:t>
      </w:r>
      <w:proofErr w:type="spellEnd"/>
      <w:r w:rsidRPr="0092126F">
        <w:rPr>
          <w:b/>
        </w:rPr>
        <w:t>, frozen:</w:t>
      </w:r>
      <w:r w:rsidRPr="0092126F">
        <w:t xml:space="preserve"> “that the gods were the principal member of the </w:t>
      </w:r>
      <w:proofErr w:type="gramStart"/>
      <w:r w:rsidRPr="0092126F">
        <w:t>government .</w:t>
      </w:r>
      <w:proofErr w:type="gramEnd"/>
      <w:r w:rsidRPr="0092126F">
        <w:t xml:space="preserve"> this is only to be the first word to be the oldest deity of the roman of the kings”</w:t>
      </w:r>
    </w:p>
    <w:p w14:paraId="5FB38B02" w14:textId="77777777" w:rsidR="0012100A" w:rsidRPr="0092126F" w:rsidRDefault="00000000">
      <w:pPr>
        <w:pStyle w:val="Heading2"/>
        <w:ind w:left="-5"/>
      </w:pPr>
      <w:r w:rsidRPr="0092126F">
        <w:t>Prompt: “The government announced”</w:t>
      </w:r>
    </w:p>
    <w:p w14:paraId="05E8A21F" w14:textId="77777777" w:rsidR="0012100A" w:rsidRPr="0092126F" w:rsidRDefault="00000000">
      <w:pPr>
        <w:numPr>
          <w:ilvl w:val="0"/>
          <w:numId w:val="6"/>
        </w:numPr>
        <w:ind w:right="4" w:hanging="138"/>
      </w:pPr>
      <w:r w:rsidRPr="0092126F">
        <w:rPr>
          <w:b/>
        </w:rPr>
        <w:t>Random, jointly learned:</w:t>
      </w:r>
      <w:r w:rsidRPr="0092126F">
        <w:t xml:space="preserve"> “that the ‘big boy’ is a part of all time of the season, and has been known as their </w:t>
      </w:r>
      <w:proofErr w:type="spellStart"/>
      <w:r w:rsidRPr="0092126F">
        <w:t>ownisation</w:t>
      </w:r>
      <w:proofErr w:type="spellEnd"/>
      <w:r w:rsidRPr="0092126F">
        <w:t xml:space="preserve"> — the first </w:t>
      </w:r>
      <w:proofErr w:type="gramStart"/>
      <w:r w:rsidRPr="0092126F">
        <w:t>person .</w:t>
      </w:r>
      <w:proofErr w:type="gramEnd"/>
      <w:r w:rsidRPr="0092126F">
        <w:t xml:space="preserve">” (stopped at </w:t>
      </w:r>
      <w:r w:rsidRPr="0092126F">
        <w:rPr>
          <w:rFonts w:eastAsia="Courier New"/>
        </w:rPr>
        <w:t>&lt;eos&gt;</w:t>
      </w:r>
      <w:r w:rsidRPr="0092126F">
        <w:t xml:space="preserve"> after 29 pieces)</w:t>
      </w:r>
    </w:p>
    <w:p w14:paraId="48A0434C" w14:textId="77777777" w:rsidR="0012100A" w:rsidRPr="0092126F" w:rsidRDefault="00000000">
      <w:pPr>
        <w:numPr>
          <w:ilvl w:val="0"/>
          <w:numId w:val="6"/>
        </w:numPr>
        <w:ind w:right="4" w:hanging="138"/>
      </w:pPr>
      <w:r w:rsidRPr="0092126F">
        <w:rPr>
          <w:b/>
        </w:rPr>
        <w:t>Skip-gram, frozen:</w:t>
      </w:r>
      <w:r w:rsidRPr="0092126F">
        <w:t xml:space="preserve"> “that the first nations for the </w:t>
      </w:r>
      <w:proofErr w:type="spellStart"/>
      <w:r w:rsidRPr="0092126F">
        <w:t>british</w:t>
      </w:r>
      <w:proofErr w:type="spellEnd"/>
      <w:r w:rsidRPr="0092126F">
        <w:t xml:space="preserve"> government in the federal government, and the first time since they had been scheduled to purchase funds, and that the ship”</w:t>
      </w:r>
    </w:p>
    <w:p w14:paraId="474291C0" w14:textId="77777777" w:rsidR="0012100A" w:rsidRPr="0092126F" w:rsidRDefault="00000000">
      <w:pPr>
        <w:numPr>
          <w:ilvl w:val="0"/>
          <w:numId w:val="6"/>
        </w:numPr>
        <w:spacing w:after="86"/>
        <w:ind w:right="4" w:hanging="138"/>
      </w:pPr>
      <w:proofErr w:type="spellStart"/>
      <w:r w:rsidRPr="0092126F">
        <w:rPr>
          <w:b/>
        </w:rPr>
        <w:t>GloVe</w:t>
      </w:r>
      <w:proofErr w:type="spellEnd"/>
      <w:r w:rsidRPr="0092126F">
        <w:rPr>
          <w:b/>
        </w:rPr>
        <w:t>, frozen:</w:t>
      </w:r>
      <w:r w:rsidRPr="0092126F">
        <w:t xml:space="preserve"> “that the ‘never ever in</w:t>
      </w:r>
      <w:proofErr w:type="gramStart"/>
      <w:r w:rsidRPr="0092126F">
        <w:t>’ .</w:t>
      </w:r>
      <w:proofErr w:type="gramEnd"/>
      <w:r w:rsidRPr="0092126F">
        <w:t xml:space="preserve">” (stopped at </w:t>
      </w:r>
      <w:r w:rsidRPr="0092126F">
        <w:rPr>
          <w:rFonts w:eastAsia="Courier New"/>
        </w:rPr>
        <w:t>&lt;eos&gt;</w:t>
      </w:r>
      <w:r w:rsidRPr="0092126F">
        <w:t xml:space="preserve"> after 8 pieces)</w:t>
      </w:r>
    </w:p>
    <w:p w14:paraId="5FDE561A" w14:textId="77777777" w:rsidR="0012100A" w:rsidRPr="0092126F" w:rsidRDefault="00000000">
      <w:pPr>
        <w:pStyle w:val="Heading2"/>
        <w:ind w:left="-5"/>
      </w:pPr>
      <w:r w:rsidRPr="0092126F">
        <w:t>Prompt: “In the history of”</w:t>
      </w:r>
    </w:p>
    <w:p w14:paraId="6F9A1E1A" w14:textId="77777777" w:rsidR="0012100A" w:rsidRPr="0092126F" w:rsidRDefault="00000000">
      <w:pPr>
        <w:numPr>
          <w:ilvl w:val="0"/>
          <w:numId w:val="7"/>
        </w:numPr>
        <w:ind w:right="4" w:hanging="138"/>
      </w:pPr>
      <w:r w:rsidRPr="0092126F">
        <w:rPr>
          <w:b/>
        </w:rPr>
        <w:t>Random, jointly learned:</w:t>
      </w:r>
      <w:r w:rsidRPr="0092126F">
        <w:t xml:space="preserve"> “the </w:t>
      </w:r>
      <w:proofErr w:type="gramStart"/>
      <w:r w:rsidRPr="0092126F">
        <w:t>film .</w:t>
      </w:r>
      <w:proofErr w:type="gramEnd"/>
      <w:r w:rsidRPr="0092126F">
        <w:t xml:space="preserve"> these were recorded, and that he does not believe her with a limited edition of the song as a </w:t>
      </w:r>
      <w:proofErr w:type="gramStart"/>
      <w:r w:rsidRPr="0092126F">
        <w:t>song .</w:t>
      </w:r>
      <w:proofErr w:type="gramEnd"/>
      <w:r w:rsidRPr="0092126F">
        <w:t xml:space="preserve">” (stopped at </w:t>
      </w:r>
      <w:r w:rsidRPr="0092126F">
        <w:rPr>
          <w:rFonts w:eastAsia="Courier New"/>
        </w:rPr>
        <w:t>&lt;eos&gt;</w:t>
      </w:r>
      <w:r w:rsidRPr="0092126F">
        <w:t xml:space="preserve"> after 25 pieces)</w:t>
      </w:r>
    </w:p>
    <w:p w14:paraId="0681B28D" w14:textId="77777777" w:rsidR="0012100A" w:rsidRPr="0092126F" w:rsidRDefault="00000000">
      <w:pPr>
        <w:numPr>
          <w:ilvl w:val="0"/>
          <w:numId w:val="7"/>
        </w:numPr>
        <w:ind w:right="4" w:hanging="138"/>
      </w:pPr>
      <w:r w:rsidRPr="0092126F">
        <w:rPr>
          <w:b/>
        </w:rPr>
        <w:t>Skip-gram, frozen:</w:t>
      </w:r>
      <w:r w:rsidRPr="0092126F">
        <w:t xml:space="preserve"> “the </w:t>
      </w:r>
      <w:proofErr w:type="gramStart"/>
      <w:r w:rsidRPr="0092126F">
        <w:t>city .</w:t>
      </w:r>
      <w:proofErr w:type="gramEnd"/>
      <w:r w:rsidRPr="0092126F">
        <w:t xml:space="preserve"> while the </w:t>
      </w:r>
      <w:proofErr w:type="gramStart"/>
      <w:r w:rsidRPr="0092126F">
        <w:t>university</w:t>
      </w:r>
      <w:proofErr w:type="gramEnd"/>
      <w:r w:rsidRPr="0092126F">
        <w:t xml:space="preserve"> of st. louis. smith had previously called a way that ‘the first leg of the’ was chosen to his right”</w:t>
      </w:r>
    </w:p>
    <w:p w14:paraId="38AB7C4D" w14:textId="77777777" w:rsidR="0012100A" w:rsidRPr="0092126F" w:rsidRDefault="00000000">
      <w:pPr>
        <w:numPr>
          <w:ilvl w:val="0"/>
          <w:numId w:val="7"/>
        </w:numPr>
        <w:ind w:right="4" w:hanging="138"/>
      </w:pPr>
      <w:proofErr w:type="spellStart"/>
      <w:r w:rsidRPr="0092126F">
        <w:rPr>
          <w:b/>
        </w:rPr>
        <w:t>GloVe</w:t>
      </w:r>
      <w:proofErr w:type="spellEnd"/>
      <w:r w:rsidRPr="0092126F">
        <w:rPr>
          <w:b/>
        </w:rPr>
        <w:t>, frozen:</w:t>
      </w:r>
      <w:r w:rsidRPr="0092126F">
        <w:t xml:space="preserve"> “the north of </w:t>
      </w:r>
      <w:proofErr w:type="spellStart"/>
      <w:r w:rsidRPr="0092126F">
        <w:t>kent</w:t>
      </w:r>
      <w:proofErr w:type="spellEnd"/>
      <w:r w:rsidRPr="0092126F">
        <w:t xml:space="preserve">, who was in the same way in </w:t>
      </w:r>
      <w:proofErr w:type="spellStart"/>
      <w:r w:rsidRPr="0092126F">
        <w:t>october</w:t>
      </w:r>
      <w:proofErr w:type="spellEnd"/>
      <w:r w:rsidRPr="0092126F">
        <w:t xml:space="preserve"> </w:t>
      </w:r>
      <w:proofErr w:type="gramStart"/>
      <w:r w:rsidRPr="0092126F">
        <w:t>1913 .</w:t>
      </w:r>
      <w:proofErr w:type="gramEnd"/>
      <w:r w:rsidRPr="0092126F">
        <w:t xml:space="preserve">” (stopped at </w:t>
      </w:r>
      <w:r w:rsidRPr="0092126F">
        <w:rPr>
          <w:rFonts w:eastAsia="Courier New"/>
        </w:rPr>
        <w:t xml:space="preserve">&lt;eos&gt; </w:t>
      </w:r>
      <w:r w:rsidRPr="0092126F">
        <w:t>after 15 pieces)</w:t>
      </w:r>
    </w:p>
    <w:p w14:paraId="25CC6ED7" w14:textId="77777777" w:rsidR="0012100A" w:rsidRPr="0092126F" w:rsidRDefault="00000000">
      <w:pPr>
        <w:spacing w:after="196"/>
        <w:ind w:left="-5" w:right="4"/>
      </w:pPr>
      <w:r w:rsidRPr="0092126F">
        <w:t>The samples illustrate why perplexity alone is not a free-generation quality measure: the Skip-gram continuation can remain syntactically plausible while drifting in topic, and all three conditions show mismatched or stitched-together content in at least some prompts.</w:t>
      </w:r>
    </w:p>
    <w:p w14:paraId="2EC4F1EB" w14:textId="77777777" w:rsidR="0012100A" w:rsidRPr="0092126F" w:rsidRDefault="00000000">
      <w:pPr>
        <w:pStyle w:val="Heading1"/>
        <w:ind w:left="-5"/>
      </w:pPr>
      <w:r w:rsidRPr="0092126F">
        <w:lastRenderedPageBreak/>
        <w:t>Appendix D. Reproducibility record</w:t>
      </w:r>
    </w:p>
    <w:p w14:paraId="5481869B" w14:textId="77777777" w:rsidR="0012100A" w:rsidRPr="0092126F" w:rsidRDefault="00000000">
      <w:pPr>
        <w:spacing w:after="20"/>
        <w:ind w:left="-5" w:right="4"/>
      </w:pPr>
      <w:r w:rsidRPr="0092126F">
        <w:t xml:space="preserve">The primary saved evidence used for this draft is </w:t>
      </w:r>
      <w:r w:rsidRPr="0092126F">
        <w:rPr>
          <w:rFonts w:eastAsia="Courier New"/>
        </w:rPr>
        <w:t>results/</w:t>
      </w:r>
      <w:proofErr w:type="spellStart"/>
      <w:r w:rsidRPr="0092126F">
        <w:rPr>
          <w:rFonts w:eastAsia="Courier New"/>
        </w:rPr>
        <w:t>revised_common_evaluation.json</w:t>
      </w:r>
      <w:proofErr w:type="spellEnd"/>
      <w:r w:rsidRPr="0092126F">
        <w:t>,</w:t>
      </w:r>
    </w:p>
    <w:p w14:paraId="0815D808" w14:textId="77777777" w:rsidR="0012100A" w:rsidRPr="0092126F" w:rsidRDefault="00000000">
      <w:pPr>
        <w:spacing w:after="4" w:line="268" w:lineRule="auto"/>
        <w:ind w:left="-5"/>
      </w:pPr>
      <w:r w:rsidRPr="0092126F">
        <w:rPr>
          <w:rFonts w:eastAsia="Courier New"/>
        </w:rPr>
        <w:t>results/</w:t>
      </w:r>
      <w:proofErr w:type="spellStart"/>
      <w:r w:rsidRPr="0092126F">
        <w:rPr>
          <w:rFonts w:eastAsia="Courier New"/>
        </w:rPr>
        <w:t>revised_generation.json</w:t>
      </w:r>
      <w:proofErr w:type="spellEnd"/>
      <w:r w:rsidRPr="0092126F">
        <w:t xml:space="preserve">, </w:t>
      </w:r>
      <w:r w:rsidRPr="0092126F">
        <w:rPr>
          <w:rFonts w:eastAsia="Courier New"/>
        </w:rPr>
        <w:t>results/part2_skipgram.json</w:t>
      </w:r>
      <w:r w:rsidRPr="0092126F">
        <w:t xml:space="preserve">, </w:t>
      </w:r>
      <w:r w:rsidRPr="0092126F">
        <w:rPr>
          <w:rFonts w:eastAsia="Courier New"/>
        </w:rPr>
        <w:t>results/part2_glove.json</w:t>
      </w:r>
      <w:r w:rsidRPr="0092126F">
        <w:t xml:space="preserve">, </w:t>
      </w:r>
      <w:r w:rsidRPr="0092126F">
        <w:rPr>
          <w:rFonts w:eastAsia="Courier New"/>
        </w:rPr>
        <w:t>results/part2_generation.json</w:t>
      </w:r>
      <w:r w:rsidRPr="0092126F">
        <w:t xml:space="preserve">, </w:t>
      </w:r>
      <w:r w:rsidRPr="0092126F">
        <w:rPr>
          <w:rFonts w:eastAsia="Courier New"/>
        </w:rPr>
        <w:t>runs/revised/*/history.csv</w:t>
      </w:r>
      <w:r w:rsidRPr="0092126F">
        <w:t xml:space="preserve">, </w:t>
      </w:r>
      <w:r w:rsidRPr="0092126F">
        <w:rPr>
          <w:rFonts w:eastAsia="Courier New"/>
        </w:rPr>
        <w:t>runs/part2_revised/{</w:t>
      </w:r>
      <w:proofErr w:type="spellStart"/>
      <w:proofErr w:type="gramStart"/>
      <w:r w:rsidRPr="0092126F">
        <w:rPr>
          <w:rFonts w:eastAsia="Courier New"/>
        </w:rPr>
        <w:t>skipgram,glove</w:t>
      </w:r>
      <w:proofErr w:type="spellEnd"/>
      <w:proofErr w:type="gramEnd"/>
      <w:r w:rsidRPr="0092126F">
        <w:rPr>
          <w:rFonts w:eastAsia="Courier New"/>
        </w:rPr>
        <w:t>}/</w:t>
      </w:r>
      <w:proofErr w:type="spellStart"/>
      <w:r w:rsidRPr="0092126F">
        <w:rPr>
          <w:rFonts w:eastAsia="Courier New"/>
        </w:rPr>
        <w:t>lstm</w:t>
      </w:r>
      <w:proofErr w:type="spellEnd"/>
      <w:r w:rsidRPr="0092126F">
        <w:rPr>
          <w:rFonts w:eastAsia="Courier New"/>
        </w:rPr>
        <w:t>/history.csv</w:t>
      </w:r>
      <w:r w:rsidRPr="0092126F">
        <w:t>, the embedding metadata under</w:t>
      </w:r>
    </w:p>
    <w:p w14:paraId="490D57B7" w14:textId="77777777" w:rsidR="0012100A" w:rsidRPr="0092126F" w:rsidRDefault="00000000">
      <w:pPr>
        <w:spacing w:after="4" w:line="268" w:lineRule="auto"/>
        <w:ind w:left="-5"/>
      </w:pPr>
      <w:r w:rsidRPr="0092126F">
        <w:rPr>
          <w:rFonts w:eastAsia="Courier New"/>
        </w:rPr>
        <w:t>runs/embeddings/</w:t>
      </w:r>
      <w:r w:rsidRPr="0092126F">
        <w:t xml:space="preserve">, and </w:t>
      </w:r>
      <w:r w:rsidRPr="0092126F">
        <w:rPr>
          <w:rFonts w:eastAsia="Courier New"/>
        </w:rPr>
        <w:t>runs/</w:t>
      </w:r>
      <w:proofErr w:type="spellStart"/>
      <w:r w:rsidRPr="0092126F">
        <w:rPr>
          <w:rFonts w:eastAsia="Courier New"/>
        </w:rPr>
        <w:t>downstream_revised</w:t>
      </w:r>
      <w:proofErr w:type="spellEnd"/>
      <w:r w:rsidRPr="0092126F">
        <w:rPr>
          <w:rFonts w:eastAsia="Courier New"/>
        </w:rPr>
        <w:t>/</w:t>
      </w:r>
      <w:proofErr w:type="spellStart"/>
      <w:r w:rsidRPr="0092126F">
        <w:rPr>
          <w:rFonts w:eastAsia="Courier New"/>
        </w:rPr>
        <w:t>results.json</w:t>
      </w:r>
      <w:proofErr w:type="spellEnd"/>
      <w:r w:rsidRPr="0092126F">
        <w:t xml:space="preserve"> plus its error CSVs. Part I,</w:t>
      </w:r>
    </w:p>
    <w:p w14:paraId="1FEAD2C9" w14:textId="77777777" w:rsidR="0012100A" w:rsidRDefault="00000000">
      <w:pPr>
        <w:ind w:left="-5" w:right="4"/>
      </w:pPr>
      <w:r w:rsidRPr="0092126F">
        <w:t>Part II, and Part III outputs reflect the saved runs as of 16 October 2026. No new model training or downstream evaluation was run to prepare this draft; the Part II generated continuations were newly sampled from saved checkpoints.</w:t>
      </w:r>
    </w:p>
    <w:p w14:paraId="098CCDF6" w14:textId="77777777" w:rsidR="0011197C" w:rsidRDefault="0011197C">
      <w:pPr>
        <w:ind w:left="-5" w:right="4"/>
      </w:pPr>
    </w:p>
    <w:p w14:paraId="3B860B63" w14:textId="7518E611" w:rsidR="0011197C" w:rsidRDefault="0011197C" w:rsidP="0011197C">
      <w:pPr>
        <w:pStyle w:val="Heading1"/>
        <w:ind w:left="-5"/>
      </w:pPr>
      <w:r>
        <w:t>Appendix E: Prediction error example for both Transformer and LSTM</w:t>
      </w:r>
    </w:p>
    <w:p w14:paraId="2B7C260F" w14:textId="35CC9E09" w:rsidR="0011197C" w:rsidRPr="0011197C" w:rsidRDefault="0011197C" w:rsidP="0011197C">
      <w:r>
        <w:t xml:space="preserve">Text: </w:t>
      </w:r>
      <w:r w:rsidRPr="0011197C">
        <w:t>Ky. Company Wins Grant to Study Peptides (AP) AP - A company founded by a chemistry researcher at the University of Louisville won a grant to develop a method of producing better peptides, which are short chains of amino acids, the building blocks of proteins.</w:t>
      </w:r>
    </w:p>
    <w:p w14:paraId="3A31A9FA" w14:textId="0DDAFB43" w:rsidR="0011197C" w:rsidRDefault="0011197C">
      <w:pPr>
        <w:ind w:left="-5" w:right="4"/>
      </w:pPr>
      <w:r>
        <w:t>Gold standard: Sci/Tech</w:t>
      </w:r>
    </w:p>
    <w:p w14:paraId="23A100C3" w14:textId="6E791B4D" w:rsidR="0011197C" w:rsidRDefault="0011197C">
      <w:pPr>
        <w:ind w:left="-5" w:right="4"/>
      </w:pPr>
      <w:r>
        <w:t>Prediction: World</w:t>
      </w:r>
    </w:p>
    <w:p w14:paraId="4660D332" w14:textId="025A26BE" w:rsidR="0011197C" w:rsidRDefault="0011197C">
      <w:pPr>
        <w:ind w:left="-5" w:right="4"/>
      </w:pPr>
      <w:r>
        <w:t>(more can be found in runs/</w:t>
      </w:r>
      <w:proofErr w:type="spellStart"/>
      <w:r>
        <w:t>downstream_revised</w:t>
      </w:r>
      <w:proofErr w:type="spellEnd"/>
      <w:r>
        <w:t>)</w:t>
      </w:r>
    </w:p>
    <w:p w14:paraId="1E9BBA13" w14:textId="77777777" w:rsidR="0011197C" w:rsidRPr="0092126F" w:rsidRDefault="0011197C">
      <w:pPr>
        <w:ind w:left="-5" w:right="4"/>
      </w:pPr>
    </w:p>
    <w:sectPr w:rsidR="0011197C" w:rsidRPr="0092126F">
      <w:footerReference w:type="even" r:id="rId27"/>
      <w:footerReference w:type="default" r:id="rId28"/>
      <w:footerReference w:type="first" r:id="rId29"/>
      <w:pgSz w:w="12240" w:h="15840"/>
      <w:pgMar w:top="912" w:right="1056" w:bottom="1026" w:left="1056" w:header="72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E55792" w14:textId="77777777" w:rsidR="004A24C6" w:rsidRDefault="004A24C6">
      <w:pPr>
        <w:spacing w:after="0" w:line="240" w:lineRule="auto"/>
      </w:pPr>
      <w:r>
        <w:separator/>
      </w:r>
    </w:p>
  </w:endnote>
  <w:endnote w:type="continuationSeparator" w:id="0">
    <w:p w14:paraId="5A88F554" w14:textId="77777777" w:rsidR="004A24C6" w:rsidRDefault="004A2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D3DF5" w14:textId="77777777" w:rsidR="0012100A" w:rsidRDefault="00000000">
    <w:pPr>
      <w:tabs>
        <w:tab w:val="right" w:pos="10128"/>
      </w:tabs>
      <w:spacing w:after="0" w:line="259" w:lineRule="auto"/>
      <w:ind w:left="-120" w:right="-120" w:firstLine="0"/>
    </w:pPr>
    <w:r>
      <w:rPr>
        <w:color w:val="808080"/>
        <w:sz w:val="14"/>
      </w:rPr>
      <w:t>DSA4213 Assignment 1 — Experimental comparison</w:t>
    </w:r>
    <w:r>
      <w:rPr>
        <w:color w:val="808080"/>
        <w:sz w:val="14"/>
      </w:rPr>
      <w:tab/>
    </w:r>
    <w:r>
      <w:fldChar w:fldCharType="begin"/>
    </w:r>
    <w:r>
      <w:instrText xml:space="preserve"> PAGE   \* MERGEFORMAT </w:instrText>
    </w:r>
    <w:r>
      <w:fldChar w:fldCharType="separate"/>
    </w:r>
    <w:r>
      <w:rPr>
        <w:color w:val="808080"/>
        <w:sz w:val="14"/>
      </w:rPr>
      <w:t>1</w:t>
    </w:r>
    <w:r>
      <w:rPr>
        <w:color w:val="808080"/>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B111D" w14:textId="77777777" w:rsidR="0012100A" w:rsidRDefault="00000000">
    <w:pPr>
      <w:tabs>
        <w:tab w:val="right" w:pos="10128"/>
      </w:tabs>
      <w:spacing w:after="0" w:line="259" w:lineRule="auto"/>
      <w:ind w:left="-120" w:right="-120" w:firstLine="0"/>
    </w:pPr>
    <w:r>
      <w:rPr>
        <w:color w:val="808080"/>
        <w:sz w:val="14"/>
      </w:rPr>
      <w:t>DSA4213 Assignment 1 — Experimental comparison</w:t>
    </w:r>
    <w:r>
      <w:rPr>
        <w:color w:val="808080"/>
        <w:sz w:val="14"/>
      </w:rPr>
      <w:tab/>
    </w:r>
    <w:r>
      <w:fldChar w:fldCharType="begin"/>
    </w:r>
    <w:r>
      <w:instrText xml:space="preserve"> PAGE   \* MERGEFORMAT </w:instrText>
    </w:r>
    <w:r>
      <w:fldChar w:fldCharType="separate"/>
    </w:r>
    <w:r>
      <w:rPr>
        <w:color w:val="808080"/>
        <w:sz w:val="14"/>
      </w:rPr>
      <w:t>1</w:t>
    </w:r>
    <w:r>
      <w:rPr>
        <w:color w:val="808080"/>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517E0" w14:textId="77777777" w:rsidR="0012100A" w:rsidRDefault="00000000">
    <w:pPr>
      <w:tabs>
        <w:tab w:val="right" w:pos="10128"/>
      </w:tabs>
      <w:spacing w:after="0" w:line="259" w:lineRule="auto"/>
      <w:ind w:left="-120" w:right="-120" w:firstLine="0"/>
    </w:pPr>
    <w:r>
      <w:rPr>
        <w:color w:val="808080"/>
        <w:sz w:val="14"/>
      </w:rPr>
      <w:t>DSA4213 Assignment 1 — Experimental comparison</w:t>
    </w:r>
    <w:r>
      <w:rPr>
        <w:color w:val="808080"/>
        <w:sz w:val="14"/>
      </w:rPr>
      <w:tab/>
    </w:r>
    <w:r>
      <w:fldChar w:fldCharType="begin"/>
    </w:r>
    <w:r>
      <w:instrText xml:space="preserve"> PAGE   \* MERGEFORMAT </w:instrText>
    </w:r>
    <w:r>
      <w:fldChar w:fldCharType="separate"/>
    </w:r>
    <w:r>
      <w:rPr>
        <w:color w:val="808080"/>
        <w:sz w:val="14"/>
      </w:rPr>
      <w:t>1</w:t>
    </w:r>
    <w:r>
      <w:rPr>
        <w:color w:val="808080"/>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F061FD" w14:textId="77777777" w:rsidR="004A24C6" w:rsidRDefault="004A24C6">
      <w:pPr>
        <w:spacing w:after="0" w:line="240" w:lineRule="auto"/>
      </w:pPr>
      <w:r>
        <w:separator/>
      </w:r>
    </w:p>
  </w:footnote>
  <w:footnote w:type="continuationSeparator" w:id="0">
    <w:p w14:paraId="7E5FAE11" w14:textId="77777777" w:rsidR="004A24C6" w:rsidRDefault="004A2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C72CC"/>
    <w:multiLevelType w:val="hybridMultilevel"/>
    <w:tmpl w:val="9B8E0572"/>
    <w:lvl w:ilvl="0" w:tplc="50FEA8F2">
      <w:start w:val="1"/>
      <w:numFmt w:val="bullet"/>
      <w:lvlText w:val="•"/>
      <w:lvlJc w:val="left"/>
      <w:pPr>
        <w:ind w:left="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BE28B8">
      <w:start w:val="1"/>
      <w:numFmt w:val="bullet"/>
      <w:lvlText w:val="o"/>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9849FC">
      <w:start w:val="1"/>
      <w:numFmt w:val="bullet"/>
      <w:lvlText w:val="▪"/>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EE9BA6">
      <w:start w:val="1"/>
      <w:numFmt w:val="bullet"/>
      <w:lvlText w:val="•"/>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8A240">
      <w:start w:val="1"/>
      <w:numFmt w:val="bullet"/>
      <w:lvlText w:val="o"/>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00629E">
      <w:start w:val="1"/>
      <w:numFmt w:val="bullet"/>
      <w:lvlText w:val="▪"/>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7661B8">
      <w:start w:val="1"/>
      <w:numFmt w:val="bullet"/>
      <w:lvlText w:val="•"/>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C09D7E">
      <w:start w:val="1"/>
      <w:numFmt w:val="bullet"/>
      <w:lvlText w:val="o"/>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0E9D6C">
      <w:start w:val="1"/>
      <w:numFmt w:val="bullet"/>
      <w:lvlText w:val="▪"/>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D5296D"/>
    <w:multiLevelType w:val="hybridMultilevel"/>
    <w:tmpl w:val="DF1E0C78"/>
    <w:lvl w:ilvl="0" w:tplc="B8B488B2">
      <w:start w:val="1"/>
      <w:numFmt w:val="bullet"/>
      <w:lvlText w:val="•"/>
      <w:lvlJc w:val="left"/>
      <w:pPr>
        <w:ind w:left="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50357C">
      <w:start w:val="1"/>
      <w:numFmt w:val="bullet"/>
      <w:lvlText w:val="o"/>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CE613E">
      <w:start w:val="1"/>
      <w:numFmt w:val="bullet"/>
      <w:lvlText w:val="▪"/>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E43104">
      <w:start w:val="1"/>
      <w:numFmt w:val="bullet"/>
      <w:lvlText w:val="•"/>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EC13A8">
      <w:start w:val="1"/>
      <w:numFmt w:val="bullet"/>
      <w:lvlText w:val="o"/>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A83952">
      <w:start w:val="1"/>
      <w:numFmt w:val="bullet"/>
      <w:lvlText w:val="▪"/>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CA3AA8">
      <w:start w:val="1"/>
      <w:numFmt w:val="bullet"/>
      <w:lvlText w:val="•"/>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FE54A8">
      <w:start w:val="1"/>
      <w:numFmt w:val="bullet"/>
      <w:lvlText w:val="o"/>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50F0E0">
      <w:start w:val="1"/>
      <w:numFmt w:val="bullet"/>
      <w:lvlText w:val="▪"/>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E12CAE"/>
    <w:multiLevelType w:val="hybridMultilevel"/>
    <w:tmpl w:val="7D442FCC"/>
    <w:lvl w:ilvl="0" w:tplc="28EAE6EA">
      <w:start w:val="1"/>
      <w:numFmt w:val="decimal"/>
      <w:lvlText w:val="%1."/>
      <w:lvlJc w:val="left"/>
      <w:pPr>
        <w:ind w:left="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E9BEE">
      <w:start w:val="1"/>
      <w:numFmt w:val="lowerLetter"/>
      <w:lvlText w:val="%2"/>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EC8D8A">
      <w:start w:val="1"/>
      <w:numFmt w:val="lowerRoman"/>
      <w:lvlText w:val="%3"/>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D4E3DC">
      <w:start w:val="1"/>
      <w:numFmt w:val="decimal"/>
      <w:lvlText w:val="%4"/>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8C4186">
      <w:start w:val="1"/>
      <w:numFmt w:val="lowerLetter"/>
      <w:lvlText w:val="%5"/>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00CE04">
      <w:start w:val="1"/>
      <w:numFmt w:val="lowerRoman"/>
      <w:lvlText w:val="%6"/>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4CF548">
      <w:start w:val="1"/>
      <w:numFmt w:val="decimal"/>
      <w:lvlText w:val="%7"/>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1A7844">
      <w:start w:val="1"/>
      <w:numFmt w:val="lowerLetter"/>
      <w:lvlText w:val="%8"/>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3C0014">
      <w:start w:val="1"/>
      <w:numFmt w:val="lowerRoman"/>
      <w:lvlText w:val="%9"/>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464978"/>
    <w:multiLevelType w:val="hybridMultilevel"/>
    <w:tmpl w:val="8C24B37A"/>
    <w:lvl w:ilvl="0" w:tplc="C6568782">
      <w:start w:val="1"/>
      <w:numFmt w:val="bullet"/>
      <w:lvlText w:val="•"/>
      <w:lvlJc w:val="left"/>
      <w:pPr>
        <w:ind w:left="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6E0B48">
      <w:start w:val="1"/>
      <w:numFmt w:val="bullet"/>
      <w:lvlText w:val="o"/>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80684E">
      <w:start w:val="1"/>
      <w:numFmt w:val="bullet"/>
      <w:lvlText w:val="▪"/>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F64602">
      <w:start w:val="1"/>
      <w:numFmt w:val="bullet"/>
      <w:lvlText w:val="•"/>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C8970E">
      <w:start w:val="1"/>
      <w:numFmt w:val="bullet"/>
      <w:lvlText w:val="o"/>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923BA2">
      <w:start w:val="1"/>
      <w:numFmt w:val="bullet"/>
      <w:lvlText w:val="▪"/>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C2673C">
      <w:start w:val="1"/>
      <w:numFmt w:val="bullet"/>
      <w:lvlText w:val="•"/>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A4CFDE">
      <w:start w:val="1"/>
      <w:numFmt w:val="bullet"/>
      <w:lvlText w:val="o"/>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0213F0">
      <w:start w:val="1"/>
      <w:numFmt w:val="bullet"/>
      <w:lvlText w:val="▪"/>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DB14E30"/>
    <w:multiLevelType w:val="hybridMultilevel"/>
    <w:tmpl w:val="B7FE2674"/>
    <w:lvl w:ilvl="0" w:tplc="BB785BA0">
      <w:start w:val="1"/>
      <w:numFmt w:val="bullet"/>
      <w:lvlText w:val="•"/>
      <w:lvlJc w:val="left"/>
      <w:pPr>
        <w:ind w:left="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2E1C86">
      <w:start w:val="1"/>
      <w:numFmt w:val="bullet"/>
      <w:lvlText w:val="o"/>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1E4E66">
      <w:start w:val="1"/>
      <w:numFmt w:val="bullet"/>
      <w:lvlText w:val="▪"/>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AA3AAC">
      <w:start w:val="1"/>
      <w:numFmt w:val="bullet"/>
      <w:lvlText w:val="•"/>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86EFC6">
      <w:start w:val="1"/>
      <w:numFmt w:val="bullet"/>
      <w:lvlText w:val="o"/>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26284A">
      <w:start w:val="1"/>
      <w:numFmt w:val="bullet"/>
      <w:lvlText w:val="▪"/>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76259A">
      <w:start w:val="1"/>
      <w:numFmt w:val="bullet"/>
      <w:lvlText w:val="•"/>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A4CD36">
      <w:start w:val="1"/>
      <w:numFmt w:val="bullet"/>
      <w:lvlText w:val="o"/>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949782">
      <w:start w:val="1"/>
      <w:numFmt w:val="bullet"/>
      <w:lvlText w:val="▪"/>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E4A2F5E"/>
    <w:multiLevelType w:val="hybridMultilevel"/>
    <w:tmpl w:val="AE30FABE"/>
    <w:lvl w:ilvl="0" w:tplc="EABE1014">
      <w:start w:val="1"/>
      <w:numFmt w:val="bullet"/>
      <w:lvlText w:val="•"/>
      <w:lvlJc w:val="left"/>
      <w:pPr>
        <w:ind w:left="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CEC6B6">
      <w:start w:val="1"/>
      <w:numFmt w:val="bullet"/>
      <w:lvlText w:val="o"/>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8CD97E">
      <w:start w:val="1"/>
      <w:numFmt w:val="bullet"/>
      <w:lvlText w:val="▪"/>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2A7454">
      <w:start w:val="1"/>
      <w:numFmt w:val="bullet"/>
      <w:lvlText w:val="•"/>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F2D200">
      <w:start w:val="1"/>
      <w:numFmt w:val="bullet"/>
      <w:lvlText w:val="o"/>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823132">
      <w:start w:val="1"/>
      <w:numFmt w:val="bullet"/>
      <w:lvlText w:val="▪"/>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200D7E">
      <w:start w:val="1"/>
      <w:numFmt w:val="bullet"/>
      <w:lvlText w:val="•"/>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6274D0">
      <w:start w:val="1"/>
      <w:numFmt w:val="bullet"/>
      <w:lvlText w:val="o"/>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B018F0">
      <w:start w:val="1"/>
      <w:numFmt w:val="bullet"/>
      <w:lvlText w:val="▪"/>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E3E5216"/>
    <w:multiLevelType w:val="hybridMultilevel"/>
    <w:tmpl w:val="A7B68D88"/>
    <w:lvl w:ilvl="0" w:tplc="2FB6B29E">
      <w:start w:val="1"/>
      <w:numFmt w:val="bullet"/>
      <w:lvlText w:val="•"/>
      <w:lvlJc w:val="left"/>
      <w:pPr>
        <w:ind w:left="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4A128C">
      <w:start w:val="1"/>
      <w:numFmt w:val="bullet"/>
      <w:lvlText w:val="o"/>
      <w:lvlJc w:val="left"/>
      <w:pPr>
        <w:ind w:left="1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7AB362">
      <w:start w:val="1"/>
      <w:numFmt w:val="bullet"/>
      <w:lvlText w:val="▪"/>
      <w:lvlJc w:val="left"/>
      <w:pPr>
        <w:ind w:left="1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044140">
      <w:start w:val="1"/>
      <w:numFmt w:val="bullet"/>
      <w:lvlText w:val="•"/>
      <w:lvlJc w:val="left"/>
      <w:pPr>
        <w:ind w:left="2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60F180">
      <w:start w:val="1"/>
      <w:numFmt w:val="bullet"/>
      <w:lvlText w:val="o"/>
      <w:lvlJc w:val="left"/>
      <w:pPr>
        <w:ind w:left="3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0CD536">
      <w:start w:val="1"/>
      <w:numFmt w:val="bullet"/>
      <w:lvlText w:val="▪"/>
      <w:lvlJc w:val="left"/>
      <w:pPr>
        <w:ind w:left="4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8E6F10">
      <w:start w:val="1"/>
      <w:numFmt w:val="bullet"/>
      <w:lvlText w:val="•"/>
      <w:lvlJc w:val="left"/>
      <w:pPr>
        <w:ind w:left="4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443DF4">
      <w:start w:val="1"/>
      <w:numFmt w:val="bullet"/>
      <w:lvlText w:val="o"/>
      <w:lvlJc w:val="left"/>
      <w:pPr>
        <w:ind w:left="5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74394A">
      <w:start w:val="1"/>
      <w:numFmt w:val="bullet"/>
      <w:lvlText w:val="▪"/>
      <w:lvlJc w:val="left"/>
      <w:pPr>
        <w:ind w:left="6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77061042">
    <w:abstractNumId w:val="2"/>
  </w:num>
  <w:num w:numId="2" w16cid:durableId="1190291535">
    <w:abstractNumId w:val="0"/>
  </w:num>
  <w:num w:numId="3" w16cid:durableId="22484552">
    <w:abstractNumId w:val="5"/>
  </w:num>
  <w:num w:numId="4" w16cid:durableId="74016709">
    <w:abstractNumId w:val="1"/>
  </w:num>
  <w:num w:numId="5" w16cid:durableId="691538847">
    <w:abstractNumId w:val="3"/>
  </w:num>
  <w:num w:numId="6" w16cid:durableId="671445426">
    <w:abstractNumId w:val="4"/>
  </w:num>
  <w:num w:numId="7" w16cid:durableId="34100613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00A"/>
    <w:rsid w:val="0011197C"/>
    <w:rsid w:val="0012100A"/>
    <w:rsid w:val="001273A3"/>
    <w:rsid w:val="004A24C6"/>
    <w:rsid w:val="00835F09"/>
    <w:rsid w:val="008535CA"/>
    <w:rsid w:val="00855693"/>
    <w:rsid w:val="008B0568"/>
    <w:rsid w:val="008E7A0A"/>
    <w:rsid w:val="0092126F"/>
    <w:rsid w:val="00AE5BA3"/>
    <w:rsid w:val="00D175AF"/>
    <w:rsid w:val="00D949FF"/>
    <w:rsid w:val="00E92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E7112C"/>
  <w15:docId w15:val="{8691D446-B3CC-C140-8916-22EB25D9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54"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87" w:line="259" w:lineRule="auto"/>
      <w:ind w:left="10" w:hanging="10"/>
      <w:outlineLvl w:val="0"/>
    </w:pPr>
    <w:rPr>
      <w:rFonts w:ascii="Arial" w:eastAsia="Arial" w:hAnsi="Arial" w:cs="Arial"/>
      <w:b/>
      <w:color w:val="17365D"/>
    </w:rPr>
  </w:style>
  <w:style w:type="paragraph" w:styleId="Heading2">
    <w:name w:val="heading 2"/>
    <w:next w:val="Normal"/>
    <w:link w:val="Heading2Char"/>
    <w:uiPriority w:val="9"/>
    <w:unhideWhenUsed/>
    <w:qFormat/>
    <w:pPr>
      <w:keepNext/>
      <w:keepLines/>
      <w:spacing w:after="137" w:line="259" w:lineRule="auto"/>
      <w:ind w:left="10" w:hanging="10"/>
      <w:outlineLvl w:val="1"/>
    </w:pPr>
    <w:rPr>
      <w:rFonts w:ascii="Arial" w:eastAsia="Arial" w:hAnsi="Arial" w:cs="Arial"/>
      <w:b/>
      <w:i/>
      <w:color w:val="24476B"/>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24476B"/>
      <w:sz w:val="19"/>
    </w:rPr>
  </w:style>
  <w:style w:type="character" w:customStyle="1" w:styleId="Heading1Char">
    <w:name w:val="Heading 1 Char"/>
    <w:link w:val="Heading1"/>
    <w:rPr>
      <w:rFonts w:ascii="Arial" w:eastAsia="Arial" w:hAnsi="Arial" w:cs="Arial"/>
      <w:b/>
      <w:color w:val="17365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835F09"/>
    <w:pPr>
      <w:spacing w:after="0" w:line="240" w:lineRule="auto"/>
      <w:ind w:left="0" w:firstLine="0"/>
    </w:pPr>
    <w:rPr>
      <w:rFonts w:ascii="Helvetica" w:eastAsia="Times New Roman" w:hAnsi="Helvetica" w:cs="Times New Roman"/>
      <w:kern w:val="0"/>
      <w:sz w:val="17"/>
      <w:szCs w:val="17"/>
      <w14:ligatures w14:val="none"/>
    </w:rPr>
  </w:style>
  <w:style w:type="character" w:customStyle="1" w:styleId="apple-converted-space">
    <w:name w:val="apple-converted-space"/>
    <w:basedOn w:val="DefaultParagraphFont"/>
    <w:rsid w:val="00835F09"/>
  </w:style>
  <w:style w:type="paragraph" w:styleId="Caption">
    <w:name w:val="caption"/>
    <w:basedOn w:val="Normal"/>
    <w:next w:val="Normal"/>
    <w:uiPriority w:val="35"/>
    <w:unhideWhenUsed/>
    <w:qFormat/>
    <w:rsid w:val="001273A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119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808.06226" TargetMode="External"/><Relationship Id="rId18" Type="http://schemas.openxmlformats.org/officeDocument/2006/relationships/hyperlink" Target="https://nlp.stanford.edu/projects/glove/" TargetMode="External"/><Relationship Id="rId26"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hyperlink" Target="https://papers.nips.cc/paper/2015/hash/250cf8b51c773f3f8dc8b4be867a9a02-Abstract.html" TargetMode="External"/><Relationship Id="rId7" Type="http://schemas.openxmlformats.org/officeDocument/2006/relationships/image" Target="media/image1.jpg"/><Relationship Id="rId12" Type="http://schemas.openxmlformats.org/officeDocument/2006/relationships/hyperlink" Target="https://huggingface.co/datasets/Salesforce/wikitext" TargetMode="External"/><Relationship Id="rId17" Type="http://schemas.openxmlformats.org/officeDocument/2006/relationships/hyperlink" Target="https://aclanthology.org/D14-1162/" TargetMode="External"/><Relationship Id="rId25" Type="http://schemas.openxmlformats.org/officeDocument/2006/relationships/hyperlink" Target="https://github.com/piskvorky/gensim-data" TargetMode="External"/><Relationship Id="rId2" Type="http://schemas.openxmlformats.org/officeDocument/2006/relationships/styles" Target="styles.xml"/><Relationship Id="rId16" Type="http://schemas.openxmlformats.org/officeDocument/2006/relationships/hyperlink" Target="https://arxiv.org/abs/1301.3781" TargetMode="External"/><Relationship Id="rId20" Type="http://schemas.openxmlformats.org/officeDocument/2006/relationships/hyperlink" Target="https://papers.nips.cc/paper/2015/hash/250cf8b51c773f3f8dc8b4be867a9a02-Abstract.html"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atasets/Salesforce/wikitext" TargetMode="External"/><Relationship Id="rId24" Type="http://schemas.openxmlformats.org/officeDocument/2006/relationships/hyperlink" Target="https://huggingface.co/datasets/fancyzhx/ag_news" TargetMode="External"/><Relationship Id="rId5" Type="http://schemas.openxmlformats.org/officeDocument/2006/relationships/footnotes" Target="footnotes.xml"/><Relationship Id="rId15" Type="http://schemas.openxmlformats.org/officeDocument/2006/relationships/hyperlink" Target="https://arxiv.org/abs/1301.3781" TargetMode="External"/><Relationship Id="rId23" Type="http://schemas.openxmlformats.org/officeDocument/2006/relationships/hyperlink" Target="https://huggingface.co/datasets/fancyzhx/ag_news" TargetMode="External"/><Relationship Id="rId28" Type="http://schemas.openxmlformats.org/officeDocument/2006/relationships/footer" Target="footer2.xml"/><Relationship Id="rId10" Type="http://schemas.openxmlformats.org/officeDocument/2006/relationships/hyperlink" Target="https://huggingface.co/datasets/Salesforce/wikitext" TargetMode="External"/><Relationship Id="rId19" Type="http://schemas.openxmlformats.org/officeDocument/2006/relationships/hyperlink" Target="https://nlp.stanford.edu/projects/glov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1609.07843" TargetMode="External"/><Relationship Id="rId14" Type="http://schemas.openxmlformats.org/officeDocument/2006/relationships/hyperlink" Target="https://arxiv.org/abs/1808.06226" TargetMode="External"/><Relationship Id="rId22" Type="http://schemas.openxmlformats.org/officeDocument/2006/relationships/hyperlink" Target="https://papers.nips.cc/paper/2015/hash/250cf8b51c773f3f8dc8b4be867a9a02-Abstract.html"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4185</Words>
  <Characters>23858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What Makes a Language Model’s Representations Useful?</vt:lpstr>
    </vt:vector>
  </TitlesOfParts>
  <Company/>
  <LinksUpToDate>false</LinksUpToDate>
  <CharactersWithSpaces>27988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 Language Model’s Representations Useful?</dc:title>
  <dc:subject>(unspecified)</dc:subject>
  <dc:creator>(anonymous)</dc:creator>
  <cp:keywords/>
  <cp:lastModifiedBy>Paul Ng Yin Chen</cp:lastModifiedBy>
  <cp:revision>2</cp:revision>
  <dcterms:created xsi:type="dcterms:W3CDTF">2026-10-16T10:19:00Z</dcterms:created>
  <dcterms:modified xsi:type="dcterms:W3CDTF">2026-10-16T10:19:00Z</dcterms:modified>
</cp:coreProperties>
</file>