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BA77" w14:textId="3A4ED38C" w:rsidR="00B30E49" w:rsidRDefault="00714CFB">
      <w:r>
        <w:t xml:space="preserve">United in Review: Manchester United 2017 – 2018 Premier League Recap </w:t>
      </w:r>
    </w:p>
    <w:p w14:paraId="7D1664FE" w14:textId="5F2D5AE2" w:rsidR="00312453" w:rsidRDefault="00312453"/>
    <w:p w14:paraId="6A047E9E" w14:textId="497A7087" w:rsidR="00312453" w:rsidRDefault="00312453"/>
    <w:p w14:paraId="793BD1EB" w14:textId="06F10D46" w:rsidR="00312453" w:rsidRDefault="00312453"/>
    <w:p w14:paraId="6896F54B" w14:textId="024D274D" w:rsidR="00312453" w:rsidRDefault="00312453"/>
    <w:p w14:paraId="64E95B69" w14:textId="6764ABF4" w:rsidR="00312453" w:rsidRDefault="00312453"/>
    <w:p w14:paraId="1C259432" w14:textId="68B312DC" w:rsidR="00312453" w:rsidRDefault="00312453"/>
    <w:p w14:paraId="38E773D0" w14:textId="2252D000" w:rsidR="00312453" w:rsidRDefault="00312453"/>
    <w:p w14:paraId="5E0256E1" w14:textId="1ACBEF80" w:rsidR="00312453" w:rsidRDefault="00312453"/>
    <w:p w14:paraId="1CAFBB59" w14:textId="1CB30180" w:rsidR="00312453" w:rsidRDefault="00312453"/>
    <w:p w14:paraId="1A4D5FDF" w14:textId="2563B5B8" w:rsidR="00312453" w:rsidRDefault="00312453"/>
    <w:p w14:paraId="7D3F2729" w14:textId="7ACE4F7F" w:rsidR="00312453" w:rsidRDefault="00312453"/>
    <w:p w14:paraId="57CCA1DD" w14:textId="606A7652" w:rsidR="00312453" w:rsidRDefault="00312453"/>
    <w:p w14:paraId="6F4A1C3A" w14:textId="0929C141" w:rsidR="00312453" w:rsidRDefault="00312453"/>
    <w:p w14:paraId="21E7888C" w14:textId="4A6E2399" w:rsidR="00312453" w:rsidRDefault="00312453"/>
    <w:p w14:paraId="7E587C05" w14:textId="239ACB0C" w:rsidR="00312453" w:rsidRDefault="00312453"/>
    <w:p w14:paraId="046C4F53" w14:textId="4A2BCCF6" w:rsidR="00312453" w:rsidRDefault="00312453"/>
    <w:p w14:paraId="0D62E0D9" w14:textId="25589264" w:rsidR="00312453" w:rsidRDefault="00312453"/>
    <w:p w14:paraId="51F4CA96" w14:textId="370CC88A" w:rsidR="00312453" w:rsidRDefault="00312453"/>
    <w:p w14:paraId="00762D21" w14:textId="50ADFA0B" w:rsidR="00312453" w:rsidRDefault="00312453"/>
    <w:p w14:paraId="3D5E5489" w14:textId="66DDD738" w:rsidR="00312453" w:rsidRDefault="00312453"/>
    <w:p w14:paraId="67967C2C" w14:textId="1326955B" w:rsidR="00312453" w:rsidRDefault="00312453"/>
    <w:p w14:paraId="4A3C70B7" w14:textId="0BBD0037" w:rsidR="00312453" w:rsidRDefault="00312453"/>
    <w:p w14:paraId="6CBDE863" w14:textId="4C8916D3" w:rsidR="00312453" w:rsidRDefault="00312453"/>
    <w:p w14:paraId="6F1656D3" w14:textId="77777777" w:rsidR="00EB6553" w:rsidRDefault="00EB6553"/>
    <w:p w14:paraId="3752FF0D" w14:textId="5BFF6018" w:rsidR="00AB2756" w:rsidRDefault="00AB2756">
      <w:r>
        <w:lastRenderedPageBreak/>
        <w:t>Season Overview</w:t>
      </w:r>
    </w:p>
    <w:p w14:paraId="18340343" w14:textId="42CE5CC7" w:rsidR="006F0975" w:rsidRDefault="003C7EDA">
      <w:r>
        <w:t>Transfers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0975" w14:paraId="62AAD020" w14:textId="77777777" w:rsidTr="009414E4">
        <w:tc>
          <w:tcPr>
            <w:tcW w:w="9350" w:type="dxa"/>
            <w:gridSpan w:val="4"/>
          </w:tcPr>
          <w:p w14:paraId="7241D58F" w14:textId="2E40D44D" w:rsidR="006F0975" w:rsidRDefault="006F0975" w:rsidP="006F0975">
            <w:pPr>
              <w:jc w:val="center"/>
            </w:pPr>
            <w:r>
              <w:t>Players In</w:t>
            </w:r>
          </w:p>
        </w:tc>
      </w:tr>
      <w:tr w:rsidR="006F0975" w14:paraId="0651C5E6" w14:textId="77777777" w:rsidTr="006F0975">
        <w:tc>
          <w:tcPr>
            <w:tcW w:w="2337" w:type="dxa"/>
          </w:tcPr>
          <w:p w14:paraId="4DFF3B28" w14:textId="7D57E79D" w:rsidR="006F0975" w:rsidRDefault="006F0975">
            <w:r>
              <w:t>Player</w:t>
            </w:r>
          </w:p>
        </w:tc>
        <w:tc>
          <w:tcPr>
            <w:tcW w:w="2337" w:type="dxa"/>
          </w:tcPr>
          <w:p w14:paraId="538D5E13" w14:textId="41D780A4" w:rsidR="006F0975" w:rsidRDefault="006F0975">
            <w:r>
              <w:t xml:space="preserve">Reported Cost </w:t>
            </w:r>
          </w:p>
        </w:tc>
        <w:tc>
          <w:tcPr>
            <w:tcW w:w="2338" w:type="dxa"/>
          </w:tcPr>
          <w:p w14:paraId="715ED1FF" w14:textId="3856F9C5" w:rsidR="006F0975" w:rsidRDefault="006F0975">
            <w:r>
              <w:t xml:space="preserve">Club from </w:t>
            </w:r>
          </w:p>
        </w:tc>
        <w:tc>
          <w:tcPr>
            <w:tcW w:w="2338" w:type="dxa"/>
          </w:tcPr>
          <w:p w14:paraId="5DAB0E55" w14:textId="523C7B3B" w:rsidR="006F0975" w:rsidRDefault="006F0975">
            <w:r>
              <w:t>Date Assigned</w:t>
            </w:r>
          </w:p>
        </w:tc>
      </w:tr>
      <w:tr w:rsidR="006F0975" w14:paraId="5517CBE9" w14:textId="77777777" w:rsidTr="006F0975">
        <w:tc>
          <w:tcPr>
            <w:tcW w:w="2337" w:type="dxa"/>
          </w:tcPr>
          <w:p w14:paraId="0A21B511" w14:textId="6A26D8E1" w:rsidR="006F0975" w:rsidRDefault="006F0975">
            <w:r>
              <w:t>Romelu Lukaku</w:t>
            </w:r>
          </w:p>
        </w:tc>
        <w:tc>
          <w:tcPr>
            <w:tcW w:w="2337" w:type="dxa"/>
          </w:tcPr>
          <w:p w14:paraId="4A2BFC9B" w14:textId="07AB6693" w:rsidR="006F0975" w:rsidRDefault="00A671E5">
            <w:r>
              <w:t>84.7 million</w:t>
            </w:r>
          </w:p>
        </w:tc>
        <w:tc>
          <w:tcPr>
            <w:tcW w:w="2338" w:type="dxa"/>
          </w:tcPr>
          <w:p w14:paraId="14869F54" w14:textId="63DD785D" w:rsidR="006F0975" w:rsidRDefault="00A671E5">
            <w:r>
              <w:t>Everton</w:t>
            </w:r>
          </w:p>
        </w:tc>
        <w:tc>
          <w:tcPr>
            <w:tcW w:w="2338" w:type="dxa"/>
          </w:tcPr>
          <w:p w14:paraId="0B9B04E7" w14:textId="623FF936" w:rsidR="006F0975" w:rsidRDefault="00A671E5">
            <w:r>
              <w:t>July 10, 2017</w:t>
            </w:r>
          </w:p>
        </w:tc>
      </w:tr>
      <w:tr w:rsidR="006F0975" w14:paraId="03BD7C3E" w14:textId="77777777" w:rsidTr="006F0975">
        <w:tc>
          <w:tcPr>
            <w:tcW w:w="2337" w:type="dxa"/>
          </w:tcPr>
          <w:p w14:paraId="0CF69A1E" w14:textId="00BFD75A" w:rsidR="006F0975" w:rsidRDefault="006F0975">
            <w:r>
              <w:t>Nemanja Matic</w:t>
            </w:r>
          </w:p>
        </w:tc>
        <w:tc>
          <w:tcPr>
            <w:tcW w:w="2337" w:type="dxa"/>
          </w:tcPr>
          <w:p w14:paraId="6B8316A9" w14:textId="53BC352B" w:rsidR="006F0975" w:rsidRDefault="00A671E5">
            <w:r>
              <w:t>44.7 million</w:t>
            </w:r>
          </w:p>
        </w:tc>
        <w:tc>
          <w:tcPr>
            <w:tcW w:w="2338" w:type="dxa"/>
          </w:tcPr>
          <w:p w14:paraId="1F094037" w14:textId="733A3465" w:rsidR="006F0975" w:rsidRDefault="00A671E5">
            <w:r>
              <w:t>Chelsea</w:t>
            </w:r>
          </w:p>
        </w:tc>
        <w:tc>
          <w:tcPr>
            <w:tcW w:w="2338" w:type="dxa"/>
          </w:tcPr>
          <w:p w14:paraId="40F14A55" w14:textId="684E5F86" w:rsidR="006F0975" w:rsidRDefault="00A671E5">
            <w:r>
              <w:t>July 31, 2017</w:t>
            </w:r>
          </w:p>
        </w:tc>
      </w:tr>
      <w:tr w:rsidR="006F0975" w14:paraId="3DE1AF91" w14:textId="77777777" w:rsidTr="006F0975">
        <w:tc>
          <w:tcPr>
            <w:tcW w:w="2337" w:type="dxa"/>
          </w:tcPr>
          <w:p w14:paraId="6840BA5A" w14:textId="18B22871" w:rsidR="006F0975" w:rsidRDefault="006F0975">
            <w:r>
              <w:t xml:space="preserve">Victor </w:t>
            </w:r>
            <w:r w:rsidR="00A671E5">
              <w:t>Lindelöf</w:t>
            </w:r>
          </w:p>
        </w:tc>
        <w:tc>
          <w:tcPr>
            <w:tcW w:w="2337" w:type="dxa"/>
          </w:tcPr>
          <w:p w14:paraId="163A00AA" w14:textId="2213DB46" w:rsidR="006F0975" w:rsidRDefault="00A671E5">
            <w:r>
              <w:t>35.0 million</w:t>
            </w:r>
          </w:p>
        </w:tc>
        <w:tc>
          <w:tcPr>
            <w:tcW w:w="2338" w:type="dxa"/>
          </w:tcPr>
          <w:p w14:paraId="4A3837CC" w14:textId="33CB064C" w:rsidR="006F0975" w:rsidRDefault="00A671E5">
            <w:r>
              <w:t>Benfica (POR)</w:t>
            </w:r>
          </w:p>
        </w:tc>
        <w:tc>
          <w:tcPr>
            <w:tcW w:w="2338" w:type="dxa"/>
          </w:tcPr>
          <w:p w14:paraId="69C1763B" w14:textId="6388D6E5" w:rsidR="006F0975" w:rsidRDefault="00A671E5">
            <w:r>
              <w:t>July 1, 2017</w:t>
            </w:r>
          </w:p>
        </w:tc>
      </w:tr>
      <w:tr w:rsidR="006F0975" w14:paraId="63E21AC1" w14:textId="77777777" w:rsidTr="006F0975">
        <w:tc>
          <w:tcPr>
            <w:tcW w:w="2337" w:type="dxa"/>
          </w:tcPr>
          <w:p w14:paraId="5823A57C" w14:textId="1171967D" w:rsidR="006F0975" w:rsidRDefault="00A671E5">
            <w:r>
              <w:t>Alexis Sanchez</w:t>
            </w:r>
          </w:p>
        </w:tc>
        <w:tc>
          <w:tcPr>
            <w:tcW w:w="2337" w:type="dxa"/>
          </w:tcPr>
          <w:p w14:paraId="6A9068A6" w14:textId="15492E7C" w:rsidR="006F0975" w:rsidRDefault="00A671E5">
            <w:r>
              <w:t>Swap Deal</w:t>
            </w:r>
          </w:p>
        </w:tc>
        <w:tc>
          <w:tcPr>
            <w:tcW w:w="2338" w:type="dxa"/>
          </w:tcPr>
          <w:p w14:paraId="410BAA01" w14:textId="1774657D" w:rsidR="006F0975" w:rsidRDefault="00A671E5">
            <w:r>
              <w:t>Arsenal</w:t>
            </w:r>
          </w:p>
        </w:tc>
        <w:tc>
          <w:tcPr>
            <w:tcW w:w="2338" w:type="dxa"/>
          </w:tcPr>
          <w:p w14:paraId="7785D24F" w14:textId="3BA895D3" w:rsidR="006F0975" w:rsidRDefault="00A671E5">
            <w:r>
              <w:t>January 22, 2018</w:t>
            </w:r>
          </w:p>
        </w:tc>
      </w:tr>
    </w:tbl>
    <w:p w14:paraId="66101891" w14:textId="0B8ED1F2" w:rsidR="003C7EDA" w:rsidRDefault="001B22E3">
      <w:r>
        <w:t xml:space="preserve">Courtesy: Transfermarkt </w:t>
      </w:r>
      <w:r w:rsidRPr="001B22E3">
        <w:rPr>
          <w:sz w:val="18"/>
        </w:rPr>
        <w:t>https://www.transfermarkt.com/manchester-united/transfers/verein/985/saison_id/2017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71E5" w14:paraId="1148847E" w14:textId="77777777" w:rsidTr="00F242E5">
        <w:tc>
          <w:tcPr>
            <w:tcW w:w="9350" w:type="dxa"/>
            <w:gridSpan w:val="4"/>
          </w:tcPr>
          <w:p w14:paraId="29F0ADCE" w14:textId="5CC36B05" w:rsidR="00A671E5" w:rsidRDefault="00A671E5" w:rsidP="00F242E5">
            <w:pPr>
              <w:jc w:val="center"/>
            </w:pPr>
            <w:r>
              <w:t>Players Out</w:t>
            </w:r>
          </w:p>
        </w:tc>
      </w:tr>
      <w:tr w:rsidR="00A671E5" w14:paraId="52CDDEA1" w14:textId="77777777" w:rsidTr="00F242E5">
        <w:tc>
          <w:tcPr>
            <w:tcW w:w="2337" w:type="dxa"/>
          </w:tcPr>
          <w:p w14:paraId="260F8248" w14:textId="77777777" w:rsidR="00A671E5" w:rsidRDefault="00A671E5" w:rsidP="00F242E5">
            <w:r>
              <w:t>Player</w:t>
            </w:r>
          </w:p>
        </w:tc>
        <w:tc>
          <w:tcPr>
            <w:tcW w:w="2337" w:type="dxa"/>
          </w:tcPr>
          <w:p w14:paraId="3C05D9F3" w14:textId="77777777" w:rsidR="00A671E5" w:rsidRDefault="00A671E5" w:rsidP="00F242E5">
            <w:r>
              <w:t xml:space="preserve">Reported Cost </w:t>
            </w:r>
          </w:p>
        </w:tc>
        <w:tc>
          <w:tcPr>
            <w:tcW w:w="2338" w:type="dxa"/>
          </w:tcPr>
          <w:p w14:paraId="4787184B" w14:textId="18A3A791" w:rsidR="00A671E5" w:rsidRDefault="00A671E5" w:rsidP="00F242E5">
            <w:r>
              <w:t>Club to</w:t>
            </w:r>
          </w:p>
        </w:tc>
        <w:tc>
          <w:tcPr>
            <w:tcW w:w="2338" w:type="dxa"/>
          </w:tcPr>
          <w:p w14:paraId="24BBC6FF" w14:textId="77777777" w:rsidR="00A671E5" w:rsidRDefault="00A671E5" w:rsidP="00F242E5">
            <w:r>
              <w:t>Date Assigned</w:t>
            </w:r>
          </w:p>
        </w:tc>
      </w:tr>
      <w:tr w:rsidR="00A671E5" w14:paraId="0C1910B7" w14:textId="77777777" w:rsidTr="00F242E5">
        <w:tc>
          <w:tcPr>
            <w:tcW w:w="2337" w:type="dxa"/>
          </w:tcPr>
          <w:p w14:paraId="3EE2B6F5" w14:textId="7A011EA7" w:rsidR="00A671E5" w:rsidRDefault="00A671E5" w:rsidP="00F242E5">
            <w:r>
              <w:t>Adnan Januzaj</w:t>
            </w:r>
          </w:p>
        </w:tc>
        <w:tc>
          <w:tcPr>
            <w:tcW w:w="2337" w:type="dxa"/>
          </w:tcPr>
          <w:p w14:paraId="1A91A122" w14:textId="3E5795B3" w:rsidR="00A671E5" w:rsidRDefault="00A671E5" w:rsidP="00F242E5">
            <w:r>
              <w:t>8.5 million</w:t>
            </w:r>
          </w:p>
        </w:tc>
        <w:tc>
          <w:tcPr>
            <w:tcW w:w="2338" w:type="dxa"/>
          </w:tcPr>
          <w:p w14:paraId="5FDF5DCE" w14:textId="42B3D1B4" w:rsidR="00A671E5" w:rsidRDefault="00A671E5" w:rsidP="00F242E5">
            <w:r>
              <w:t>Real Sociedad (ESP)</w:t>
            </w:r>
          </w:p>
        </w:tc>
        <w:tc>
          <w:tcPr>
            <w:tcW w:w="2338" w:type="dxa"/>
          </w:tcPr>
          <w:p w14:paraId="171E9A7B" w14:textId="13A6B1A8" w:rsidR="00A671E5" w:rsidRDefault="00A671E5" w:rsidP="00F242E5">
            <w:r>
              <w:t>July 12, 2017</w:t>
            </w:r>
          </w:p>
        </w:tc>
      </w:tr>
      <w:tr w:rsidR="00A671E5" w14:paraId="15DFB545" w14:textId="77777777" w:rsidTr="00F242E5">
        <w:tc>
          <w:tcPr>
            <w:tcW w:w="2337" w:type="dxa"/>
          </w:tcPr>
          <w:p w14:paraId="38A30084" w14:textId="32C869DB" w:rsidR="00A671E5" w:rsidRDefault="00A671E5" w:rsidP="00F242E5">
            <w:r>
              <w:t>Zlatan Ibrahimović</w:t>
            </w:r>
          </w:p>
        </w:tc>
        <w:tc>
          <w:tcPr>
            <w:tcW w:w="2337" w:type="dxa"/>
          </w:tcPr>
          <w:p w14:paraId="60579F18" w14:textId="11EF2846" w:rsidR="00A671E5" w:rsidRDefault="00A671E5" w:rsidP="00F242E5">
            <w:r>
              <w:t>Free</w:t>
            </w:r>
          </w:p>
        </w:tc>
        <w:tc>
          <w:tcPr>
            <w:tcW w:w="2338" w:type="dxa"/>
          </w:tcPr>
          <w:p w14:paraId="1C7F3F13" w14:textId="4FA8CC33" w:rsidR="00A671E5" w:rsidRDefault="00A671E5" w:rsidP="00F242E5">
            <w:r>
              <w:t>Released</w:t>
            </w:r>
          </w:p>
        </w:tc>
        <w:tc>
          <w:tcPr>
            <w:tcW w:w="2338" w:type="dxa"/>
          </w:tcPr>
          <w:p w14:paraId="58A39032" w14:textId="5038AFE8" w:rsidR="00A671E5" w:rsidRDefault="00AD5BC4" w:rsidP="00F242E5">
            <w:r>
              <w:t>March</w:t>
            </w:r>
            <w:r w:rsidR="00A671E5">
              <w:t xml:space="preserve"> </w:t>
            </w:r>
            <w:r>
              <w:t>22</w:t>
            </w:r>
            <w:r w:rsidR="00A671E5">
              <w:t>, 201</w:t>
            </w:r>
            <w:r>
              <w:t>8</w:t>
            </w:r>
          </w:p>
        </w:tc>
      </w:tr>
      <w:tr w:rsidR="00A671E5" w14:paraId="5D2D7C5E" w14:textId="77777777" w:rsidTr="00F242E5">
        <w:tc>
          <w:tcPr>
            <w:tcW w:w="2337" w:type="dxa"/>
          </w:tcPr>
          <w:p w14:paraId="4239C925" w14:textId="7E4048A1" w:rsidR="00A671E5" w:rsidRDefault="00A671E5" w:rsidP="00F242E5">
            <w:r>
              <w:t>Wayne Rooney</w:t>
            </w:r>
          </w:p>
        </w:tc>
        <w:tc>
          <w:tcPr>
            <w:tcW w:w="2337" w:type="dxa"/>
          </w:tcPr>
          <w:p w14:paraId="3DE6694F" w14:textId="24C5745E" w:rsidR="00A671E5" w:rsidRDefault="00A671E5" w:rsidP="00F242E5">
            <w:r>
              <w:t>Free</w:t>
            </w:r>
          </w:p>
        </w:tc>
        <w:tc>
          <w:tcPr>
            <w:tcW w:w="2338" w:type="dxa"/>
          </w:tcPr>
          <w:p w14:paraId="4B62BF82" w14:textId="1EA7EFDF" w:rsidR="00A671E5" w:rsidRDefault="00A671E5" w:rsidP="00F242E5">
            <w:r>
              <w:t>Everton</w:t>
            </w:r>
          </w:p>
        </w:tc>
        <w:tc>
          <w:tcPr>
            <w:tcW w:w="2338" w:type="dxa"/>
          </w:tcPr>
          <w:p w14:paraId="2659C6D4" w14:textId="366D82DC" w:rsidR="00A671E5" w:rsidRDefault="00A671E5" w:rsidP="00F242E5">
            <w:r>
              <w:t>July 9, 2017</w:t>
            </w:r>
          </w:p>
        </w:tc>
      </w:tr>
      <w:tr w:rsidR="00A671E5" w14:paraId="33F0B056" w14:textId="77777777" w:rsidTr="00F242E5">
        <w:tc>
          <w:tcPr>
            <w:tcW w:w="2337" w:type="dxa"/>
          </w:tcPr>
          <w:p w14:paraId="35091BAF" w14:textId="35DF2A3B" w:rsidR="00A671E5" w:rsidRDefault="00AD5BC4" w:rsidP="00F242E5">
            <w:r>
              <w:t>Henrikh Mkhitaryan</w:t>
            </w:r>
          </w:p>
        </w:tc>
        <w:tc>
          <w:tcPr>
            <w:tcW w:w="2337" w:type="dxa"/>
          </w:tcPr>
          <w:p w14:paraId="3977D3E1" w14:textId="77777777" w:rsidR="00A671E5" w:rsidRDefault="00A671E5" w:rsidP="00F242E5">
            <w:r>
              <w:t>Swap Deal</w:t>
            </w:r>
          </w:p>
        </w:tc>
        <w:tc>
          <w:tcPr>
            <w:tcW w:w="2338" w:type="dxa"/>
          </w:tcPr>
          <w:p w14:paraId="45082745" w14:textId="77777777" w:rsidR="00A671E5" w:rsidRDefault="00A671E5" w:rsidP="00F242E5">
            <w:r>
              <w:t>Arsenal</w:t>
            </w:r>
          </w:p>
        </w:tc>
        <w:tc>
          <w:tcPr>
            <w:tcW w:w="2338" w:type="dxa"/>
          </w:tcPr>
          <w:p w14:paraId="64D7554F" w14:textId="77777777" w:rsidR="00A671E5" w:rsidRDefault="00A671E5" w:rsidP="00F242E5">
            <w:r>
              <w:t>January 22, 2018</w:t>
            </w:r>
          </w:p>
        </w:tc>
      </w:tr>
      <w:tr w:rsidR="00AD5BC4" w14:paraId="5886341E" w14:textId="77777777" w:rsidTr="00F242E5">
        <w:tc>
          <w:tcPr>
            <w:tcW w:w="2337" w:type="dxa"/>
          </w:tcPr>
          <w:p w14:paraId="46D351AB" w14:textId="7B441673" w:rsidR="00AD5BC4" w:rsidRDefault="00E77AAE" w:rsidP="00F242E5">
            <w:r>
              <w:t>Gu</w:t>
            </w:r>
            <w:r w:rsidR="009B44AB">
              <w:t>illermo Varela</w:t>
            </w:r>
          </w:p>
        </w:tc>
        <w:tc>
          <w:tcPr>
            <w:tcW w:w="2337" w:type="dxa"/>
          </w:tcPr>
          <w:p w14:paraId="33F0F4E6" w14:textId="5D03EBCF" w:rsidR="00AD5BC4" w:rsidRDefault="009B44AB" w:rsidP="00F242E5">
            <w:r>
              <w:t>Undisclosed</w:t>
            </w:r>
          </w:p>
        </w:tc>
        <w:tc>
          <w:tcPr>
            <w:tcW w:w="2338" w:type="dxa"/>
          </w:tcPr>
          <w:p w14:paraId="3DEFE4FC" w14:textId="1776CA48" w:rsidR="00AD5BC4" w:rsidRDefault="009B44AB" w:rsidP="00F242E5">
            <w:r>
              <w:t>Penarol (ARG)</w:t>
            </w:r>
          </w:p>
        </w:tc>
        <w:tc>
          <w:tcPr>
            <w:tcW w:w="2338" w:type="dxa"/>
          </w:tcPr>
          <w:p w14:paraId="373071B0" w14:textId="6E1550EC" w:rsidR="00AD5BC4" w:rsidRDefault="009B44AB" w:rsidP="00F242E5">
            <w:r>
              <w:t>12 August</w:t>
            </w:r>
            <w:r w:rsidR="001B22E3">
              <w:t>,</w:t>
            </w:r>
            <w:r>
              <w:t>2017</w:t>
            </w:r>
          </w:p>
        </w:tc>
      </w:tr>
    </w:tbl>
    <w:p w14:paraId="1B2307D8" w14:textId="027FAABD" w:rsidR="00A671E5" w:rsidRDefault="001B22E3">
      <w:r>
        <w:t xml:space="preserve">Courtesy: Transfermarkt </w:t>
      </w:r>
      <w:r w:rsidRPr="001B22E3">
        <w:rPr>
          <w:sz w:val="18"/>
        </w:rPr>
        <w:t>https://www.transfermarkt.com/manchester-united/transfers/verein/985/saison_id/2017</w:t>
      </w:r>
    </w:p>
    <w:p w14:paraId="27181F96" w14:textId="21231394" w:rsidR="00714CFB" w:rsidRDefault="0093547C">
      <w:r>
        <w:t xml:space="preserve">Table Finish </w:t>
      </w:r>
    </w:p>
    <w:tbl>
      <w:tblPr>
        <w:tblStyle w:val="TableGrid"/>
        <w:tblW w:w="9370" w:type="dxa"/>
        <w:jc w:val="center"/>
        <w:tblLook w:val="04A0" w:firstRow="1" w:lastRow="0" w:firstColumn="1" w:lastColumn="0" w:noHBand="0" w:noVBand="1"/>
      </w:tblPr>
      <w:tblGrid>
        <w:gridCol w:w="904"/>
        <w:gridCol w:w="899"/>
        <w:gridCol w:w="914"/>
        <w:gridCol w:w="915"/>
        <w:gridCol w:w="905"/>
        <w:gridCol w:w="905"/>
        <w:gridCol w:w="927"/>
        <w:gridCol w:w="1150"/>
        <w:gridCol w:w="913"/>
        <w:gridCol w:w="938"/>
      </w:tblGrid>
      <w:tr w:rsidR="00C53496" w14:paraId="22B58BBC" w14:textId="77777777" w:rsidTr="00C53496">
        <w:trPr>
          <w:jc w:val="center"/>
        </w:trPr>
        <w:tc>
          <w:tcPr>
            <w:tcW w:w="904" w:type="dxa"/>
          </w:tcPr>
          <w:p w14:paraId="6A16BFDF" w14:textId="77777777" w:rsidR="00C53496" w:rsidRDefault="00C53496" w:rsidP="00C53496"/>
        </w:tc>
        <w:tc>
          <w:tcPr>
            <w:tcW w:w="899" w:type="dxa"/>
          </w:tcPr>
          <w:p w14:paraId="26CA3FB2" w14:textId="6D889BF9" w:rsidR="00C53496" w:rsidRDefault="00C53496" w:rsidP="00C53496">
            <w:pPr>
              <w:jc w:val="center"/>
            </w:pPr>
            <w:r>
              <w:t>Wins</w:t>
            </w:r>
          </w:p>
        </w:tc>
        <w:tc>
          <w:tcPr>
            <w:tcW w:w="914" w:type="dxa"/>
          </w:tcPr>
          <w:p w14:paraId="37FA50ED" w14:textId="15C2E19A" w:rsidR="00C53496" w:rsidRDefault="00C53496" w:rsidP="00C53496">
            <w:pPr>
              <w:jc w:val="center"/>
            </w:pPr>
            <w:r>
              <w:t>Draws</w:t>
            </w:r>
          </w:p>
        </w:tc>
        <w:tc>
          <w:tcPr>
            <w:tcW w:w="915" w:type="dxa"/>
          </w:tcPr>
          <w:p w14:paraId="18FF75F5" w14:textId="3DBC65E9" w:rsidR="00C53496" w:rsidRDefault="00C53496" w:rsidP="00C53496">
            <w:pPr>
              <w:jc w:val="center"/>
            </w:pPr>
            <w:r>
              <w:t>Losses</w:t>
            </w:r>
          </w:p>
        </w:tc>
        <w:tc>
          <w:tcPr>
            <w:tcW w:w="905" w:type="dxa"/>
          </w:tcPr>
          <w:p w14:paraId="3225B4C1" w14:textId="08D2C3BD" w:rsidR="00C53496" w:rsidRDefault="00C53496" w:rsidP="00C53496">
            <w:pPr>
              <w:jc w:val="center"/>
            </w:pPr>
            <w:r>
              <w:t>Clean Sheets</w:t>
            </w:r>
          </w:p>
        </w:tc>
        <w:tc>
          <w:tcPr>
            <w:tcW w:w="905" w:type="dxa"/>
          </w:tcPr>
          <w:p w14:paraId="1B5CF406" w14:textId="3216DCE9" w:rsidR="00C53496" w:rsidRDefault="00C53496" w:rsidP="00C53496">
            <w:pPr>
              <w:jc w:val="center"/>
            </w:pPr>
            <w:r>
              <w:t>Goals For</w:t>
            </w:r>
          </w:p>
        </w:tc>
        <w:tc>
          <w:tcPr>
            <w:tcW w:w="927" w:type="dxa"/>
          </w:tcPr>
          <w:p w14:paraId="580A509C" w14:textId="54095FD6" w:rsidR="00C53496" w:rsidRDefault="00C53496" w:rsidP="00C53496">
            <w:pPr>
              <w:jc w:val="center"/>
            </w:pPr>
            <w:r>
              <w:t>Goals Against</w:t>
            </w:r>
          </w:p>
        </w:tc>
        <w:tc>
          <w:tcPr>
            <w:tcW w:w="1150" w:type="dxa"/>
          </w:tcPr>
          <w:p w14:paraId="1EC366FC" w14:textId="659C8F05" w:rsidR="00C53496" w:rsidRDefault="00C53496" w:rsidP="00C53496">
            <w:pPr>
              <w:jc w:val="center"/>
            </w:pPr>
            <w:r>
              <w:t>Goal Difference</w:t>
            </w:r>
          </w:p>
        </w:tc>
        <w:tc>
          <w:tcPr>
            <w:tcW w:w="913" w:type="dxa"/>
          </w:tcPr>
          <w:p w14:paraId="4952A41E" w14:textId="5151D9ED" w:rsidR="00C53496" w:rsidRDefault="00C53496" w:rsidP="00C53496">
            <w:pPr>
              <w:jc w:val="center"/>
            </w:pPr>
            <w:r>
              <w:t>Points</w:t>
            </w:r>
          </w:p>
        </w:tc>
        <w:tc>
          <w:tcPr>
            <w:tcW w:w="938" w:type="dxa"/>
          </w:tcPr>
          <w:p w14:paraId="026EF32F" w14:textId="5E01620D" w:rsidR="00C53496" w:rsidRDefault="00C53496" w:rsidP="00C53496">
            <w:pPr>
              <w:jc w:val="center"/>
            </w:pPr>
            <w:r>
              <w:t>Position</w:t>
            </w:r>
          </w:p>
        </w:tc>
      </w:tr>
      <w:tr w:rsidR="00C53496" w14:paraId="43AA69E8" w14:textId="77777777" w:rsidTr="00C53496">
        <w:trPr>
          <w:jc w:val="center"/>
        </w:trPr>
        <w:tc>
          <w:tcPr>
            <w:tcW w:w="904" w:type="dxa"/>
          </w:tcPr>
          <w:p w14:paraId="765409EB" w14:textId="421E2800" w:rsidR="00C53496" w:rsidRDefault="00C53496" w:rsidP="00C53496">
            <w:r>
              <w:t>Home</w:t>
            </w:r>
          </w:p>
        </w:tc>
        <w:tc>
          <w:tcPr>
            <w:tcW w:w="899" w:type="dxa"/>
          </w:tcPr>
          <w:p w14:paraId="73135A61" w14:textId="08C29E43" w:rsidR="00C53496" w:rsidRDefault="00C53496" w:rsidP="00C53496">
            <w:r>
              <w:t>15</w:t>
            </w:r>
          </w:p>
        </w:tc>
        <w:tc>
          <w:tcPr>
            <w:tcW w:w="914" w:type="dxa"/>
          </w:tcPr>
          <w:p w14:paraId="487F35AC" w14:textId="2D3E1CEC" w:rsidR="00C53496" w:rsidRDefault="00C53496" w:rsidP="00C53496">
            <w:r>
              <w:t>2</w:t>
            </w:r>
          </w:p>
        </w:tc>
        <w:tc>
          <w:tcPr>
            <w:tcW w:w="915" w:type="dxa"/>
          </w:tcPr>
          <w:p w14:paraId="533AD9D4" w14:textId="68B0EB07" w:rsidR="00C53496" w:rsidRDefault="00C53496" w:rsidP="00C53496">
            <w:r>
              <w:t>2</w:t>
            </w:r>
          </w:p>
        </w:tc>
        <w:tc>
          <w:tcPr>
            <w:tcW w:w="905" w:type="dxa"/>
          </w:tcPr>
          <w:p w14:paraId="2EE93E01" w14:textId="18ABD7E5" w:rsidR="00C53496" w:rsidRDefault="00C53496" w:rsidP="00C53496">
            <w:r>
              <w:t>12</w:t>
            </w:r>
          </w:p>
        </w:tc>
        <w:tc>
          <w:tcPr>
            <w:tcW w:w="905" w:type="dxa"/>
          </w:tcPr>
          <w:p w14:paraId="13C38BC3" w14:textId="6B942F58" w:rsidR="00C53496" w:rsidRDefault="00C53496" w:rsidP="00C53496">
            <w:r>
              <w:t>38</w:t>
            </w:r>
          </w:p>
        </w:tc>
        <w:tc>
          <w:tcPr>
            <w:tcW w:w="927" w:type="dxa"/>
          </w:tcPr>
          <w:p w14:paraId="4FD560FA" w14:textId="3A622255" w:rsidR="00C53496" w:rsidRDefault="00C53496" w:rsidP="00C53496">
            <w:r>
              <w:t>9</w:t>
            </w:r>
          </w:p>
        </w:tc>
        <w:tc>
          <w:tcPr>
            <w:tcW w:w="1150" w:type="dxa"/>
          </w:tcPr>
          <w:p w14:paraId="47F625F2" w14:textId="7C60D791" w:rsidR="00C53496" w:rsidRDefault="00C53496" w:rsidP="00C53496">
            <w:r>
              <w:t>+ 29</w:t>
            </w:r>
          </w:p>
        </w:tc>
        <w:tc>
          <w:tcPr>
            <w:tcW w:w="913" w:type="dxa"/>
          </w:tcPr>
          <w:p w14:paraId="491A878F" w14:textId="56ACF6FF" w:rsidR="00C53496" w:rsidRDefault="00C53496" w:rsidP="00C53496">
            <w:r>
              <w:t>47</w:t>
            </w:r>
          </w:p>
        </w:tc>
        <w:tc>
          <w:tcPr>
            <w:tcW w:w="938" w:type="dxa"/>
            <w:vMerge w:val="restart"/>
          </w:tcPr>
          <w:p w14:paraId="19CF6034" w14:textId="32D30870" w:rsidR="00C53496" w:rsidRDefault="00C53496" w:rsidP="00C53496"/>
          <w:p w14:paraId="64F78282" w14:textId="4C4660FF" w:rsidR="00C53496" w:rsidRPr="00941755" w:rsidRDefault="00C53496" w:rsidP="00C53496">
            <w:pPr>
              <w:jc w:val="center"/>
            </w:pPr>
            <w:r>
              <w:t>2</w:t>
            </w:r>
            <w:r w:rsidRPr="00941755">
              <w:rPr>
                <w:vertAlign w:val="superscript"/>
              </w:rPr>
              <w:t>nd</w:t>
            </w:r>
          </w:p>
        </w:tc>
      </w:tr>
      <w:tr w:rsidR="00C53496" w14:paraId="52B4B1D5" w14:textId="77777777" w:rsidTr="00C53496">
        <w:trPr>
          <w:jc w:val="center"/>
        </w:trPr>
        <w:tc>
          <w:tcPr>
            <w:tcW w:w="904" w:type="dxa"/>
          </w:tcPr>
          <w:p w14:paraId="4AC1E3FC" w14:textId="2D231505" w:rsidR="00C53496" w:rsidRDefault="00C53496" w:rsidP="00C53496">
            <w:r>
              <w:t>Away</w:t>
            </w:r>
          </w:p>
        </w:tc>
        <w:tc>
          <w:tcPr>
            <w:tcW w:w="899" w:type="dxa"/>
          </w:tcPr>
          <w:p w14:paraId="29BE7208" w14:textId="467E8E1A" w:rsidR="00C53496" w:rsidRDefault="00C53496" w:rsidP="00C53496">
            <w:r>
              <w:t>10</w:t>
            </w:r>
          </w:p>
        </w:tc>
        <w:tc>
          <w:tcPr>
            <w:tcW w:w="914" w:type="dxa"/>
          </w:tcPr>
          <w:p w14:paraId="0A296DDF" w14:textId="42E8667F" w:rsidR="00C53496" w:rsidRDefault="00C53496" w:rsidP="00C53496">
            <w:r>
              <w:t>4</w:t>
            </w:r>
          </w:p>
        </w:tc>
        <w:tc>
          <w:tcPr>
            <w:tcW w:w="915" w:type="dxa"/>
          </w:tcPr>
          <w:p w14:paraId="7268AE62" w14:textId="66356407" w:rsidR="00C53496" w:rsidRDefault="00C53496" w:rsidP="00C53496">
            <w:r>
              <w:t>5</w:t>
            </w:r>
          </w:p>
        </w:tc>
        <w:tc>
          <w:tcPr>
            <w:tcW w:w="905" w:type="dxa"/>
          </w:tcPr>
          <w:p w14:paraId="2270FBB5" w14:textId="13862271" w:rsidR="00C53496" w:rsidRDefault="00C53496" w:rsidP="00C53496">
            <w:r>
              <w:t>7</w:t>
            </w:r>
          </w:p>
        </w:tc>
        <w:tc>
          <w:tcPr>
            <w:tcW w:w="905" w:type="dxa"/>
          </w:tcPr>
          <w:p w14:paraId="34F6C7CC" w14:textId="44FC69BB" w:rsidR="00C53496" w:rsidRDefault="00C53496" w:rsidP="00C53496">
            <w:r>
              <w:t>30</w:t>
            </w:r>
          </w:p>
        </w:tc>
        <w:tc>
          <w:tcPr>
            <w:tcW w:w="927" w:type="dxa"/>
          </w:tcPr>
          <w:p w14:paraId="7A5BA569" w14:textId="39C7A06C" w:rsidR="00C53496" w:rsidRDefault="00C53496" w:rsidP="00C53496">
            <w:r>
              <w:t>19</w:t>
            </w:r>
          </w:p>
        </w:tc>
        <w:tc>
          <w:tcPr>
            <w:tcW w:w="1150" w:type="dxa"/>
          </w:tcPr>
          <w:p w14:paraId="28E5B837" w14:textId="1950DBE4" w:rsidR="00C53496" w:rsidRDefault="00C53496" w:rsidP="00C53496">
            <w:r>
              <w:t>+ 11</w:t>
            </w:r>
          </w:p>
        </w:tc>
        <w:tc>
          <w:tcPr>
            <w:tcW w:w="913" w:type="dxa"/>
          </w:tcPr>
          <w:p w14:paraId="0FD8CE41" w14:textId="5CE9B3CC" w:rsidR="00C53496" w:rsidRDefault="00C53496" w:rsidP="00C53496">
            <w:r>
              <w:t>34</w:t>
            </w:r>
          </w:p>
        </w:tc>
        <w:tc>
          <w:tcPr>
            <w:tcW w:w="938" w:type="dxa"/>
            <w:vMerge/>
          </w:tcPr>
          <w:p w14:paraId="0B6D56E7" w14:textId="77777777" w:rsidR="00C53496" w:rsidRDefault="00C53496" w:rsidP="00C53496"/>
        </w:tc>
      </w:tr>
      <w:tr w:rsidR="00C53496" w14:paraId="26CECA4E" w14:textId="77777777" w:rsidTr="00C53496">
        <w:trPr>
          <w:jc w:val="center"/>
        </w:trPr>
        <w:tc>
          <w:tcPr>
            <w:tcW w:w="904" w:type="dxa"/>
          </w:tcPr>
          <w:p w14:paraId="31ADA203" w14:textId="5CF22673" w:rsidR="00C53496" w:rsidRPr="00941755" w:rsidRDefault="00C53496" w:rsidP="00C53496">
            <w:pPr>
              <w:rPr>
                <w:b/>
              </w:rPr>
            </w:pPr>
            <w:r w:rsidRPr="00941755">
              <w:rPr>
                <w:b/>
              </w:rPr>
              <w:t>Total</w:t>
            </w:r>
          </w:p>
        </w:tc>
        <w:tc>
          <w:tcPr>
            <w:tcW w:w="899" w:type="dxa"/>
          </w:tcPr>
          <w:p w14:paraId="3D6FA8AE" w14:textId="08F0ECB6" w:rsidR="00C53496" w:rsidRPr="00941755" w:rsidRDefault="00C53496" w:rsidP="00C53496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14" w:type="dxa"/>
          </w:tcPr>
          <w:p w14:paraId="7FA6F712" w14:textId="1DB5BEF6" w:rsidR="00C53496" w:rsidRPr="00941755" w:rsidRDefault="00C53496" w:rsidP="00C5349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5" w:type="dxa"/>
          </w:tcPr>
          <w:p w14:paraId="436161E7" w14:textId="606BA9B9" w:rsidR="00C53496" w:rsidRPr="00941755" w:rsidRDefault="00C53496" w:rsidP="00C5349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5" w:type="dxa"/>
          </w:tcPr>
          <w:p w14:paraId="1F896D91" w14:textId="1BE41003" w:rsidR="00C53496" w:rsidRDefault="00C53496" w:rsidP="00C53496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05" w:type="dxa"/>
          </w:tcPr>
          <w:p w14:paraId="09F5B835" w14:textId="63752140" w:rsidR="00C53496" w:rsidRPr="00941755" w:rsidRDefault="00C53496" w:rsidP="00C53496">
            <w:pPr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927" w:type="dxa"/>
          </w:tcPr>
          <w:p w14:paraId="32A88233" w14:textId="2F2F5E08" w:rsidR="00C53496" w:rsidRPr="00941755" w:rsidRDefault="00C53496" w:rsidP="00C53496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150" w:type="dxa"/>
          </w:tcPr>
          <w:p w14:paraId="0597BA2B" w14:textId="649CD1F4" w:rsidR="00C53496" w:rsidRPr="00941755" w:rsidRDefault="00C53496" w:rsidP="00C53496">
            <w:pPr>
              <w:rPr>
                <w:b/>
              </w:rPr>
            </w:pPr>
            <w:r>
              <w:rPr>
                <w:b/>
              </w:rPr>
              <w:t>+ 40</w:t>
            </w:r>
          </w:p>
        </w:tc>
        <w:tc>
          <w:tcPr>
            <w:tcW w:w="913" w:type="dxa"/>
          </w:tcPr>
          <w:p w14:paraId="28CDBCB8" w14:textId="78C5002F" w:rsidR="00C53496" w:rsidRPr="00941755" w:rsidRDefault="00C53496" w:rsidP="00C53496">
            <w:pPr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938" w:type="dxa"/>
            <w:vMerge/>
          </w:tcPr>
          <w:p w14:paraId="77CDA20D" w14:textId="77777777" w:rsidR="00C53496" w:rsidRPr="00941755" w:rsidRDefault="00C53496" w:rsidP="00C53496">
            <w:pPr>
              <w:rPr>
                <w:b/>
              </w:rPr>
            </w:pPr>
          </w:p>
        </w:tc>
      </w:tr>
    </w:tbl>
    <w:p w14:paraId="648A7FC3" w14:textId="2C9AC6B8" w:rsidR="00680EAF" w:rsidRDefault="0024632B">
      <w:r>
        <w:t>Courtesy</w:t>
      </w:r>
      <w:r w:rsidR="00EF69A5">
        <w:t xml:space="preserve">: </w:t>
      </w:r>
      <w:r w:rsidR="007B6A22">
        <w:t xml:space="preserve"> Soccerstats.com </w:t>
      </w:r>
    </w:p>
    <w:p w14:paraId="49B6EAAA" w14:textId="1CAAF36B" w:rsidR="00714CFB" w:rsidRDefault="00E83C32">
      <w:r>
        <w:t xml:space="preserve">+ </w:t>
      </w:r>
      <w:r w:rsidR="00C86EC6">
        <w:t>United finished 2</w:t>
      </w:r>
      <w:r w:rsidR="00C86EC6" w:rsidRPr="00C86EC6">
        <w:rPr>
          <w:vertAlign w:val="superscript"/>
        </w:rPr>
        <w:t>n</w:t>
      </w:r>
      <w:r w:rsidR="00C86EC6">
        <w:rPr>
          <w:vertAlign w:val="superscript"/>
        </w:rPr>
        <w:t xml:space="preserve">d </w:t>
      </w:r>
      <w:r w:rsidR="00C86EC6">
        <w:t>with 81 points, a</w:t>
      </w:r>
      <w:r>
        <w:t xml:space="preserve">n impressive effort considering it is </w:t>
      </w:r>
      <w:r w:rsidR="00C86EC6">
        <w:t>the most points</w:t>
      </w:r>
      <w:r w:rsidR="00C53496">
        <w:t xml:space="preserve"> tallied</w:t>
      </w:r>
      <w:r w:rsidR="00C86EC6">
        <w:t xml:space="preserve"> since Sir Alex Ferguson’s final season as United manager</w:t>
      </w:r>
      <w:r w:rsidR="00C53496">
        <w:t xml:space="preserve"> in 2013.</w:t>
      </w:r>
    </w:p>
    <w:p w14:paraId="6C1E2E2D" w14:textId="41D7E80A" w:rsidR="00E83C32" w:rsidRDefault="00E83C32">
      <w:r>
        <w:t xml:space="preserve">+ Old Trafford was a fortress this season, with United only allowing 9 goals and keeping 12 clean sheets at home, losing only twice. </w:t>
      </w:r>
    </w:p>
    <w:p w14:paraId="2F6814CA" w14:textId="1115FE34" w:rsidR="0024632B" w:rsidRDefault="00E83C32">
      <w:r>
        <w:t xml:space="preserve"> - </w:t>
      </w:r>
      <w:r w:rsidR="0024632B">
        <w:t xml:space="preserve">Struggled defensively in away fixtures, conceding more than double the amount suffered at home. </w:t>
      </w:r>
    </w:p>
    <w:p w14:paraId="5876FA2D" w14:textId="2969D453" w:rsidR="0024632B" w:rsidRDefault="0024632B"/>
    <w:p w14:paraId="5C033663" w14:textId="77777777" w:rsidR="00AB2756" w:rsidRDefault="00AB2756"/>
    <w:p w14:paraId="69BC14EF" w14:textId="1274E45F" w:rsidR="00361954" w:rsidRDefault="00AB2756">
      <w:r>
        <w:t xml:space="preserve">Player Statistics </w:t>
      </w:r>
    </w:p>
    <w:p w14:paraId="05289FAD" w14:textId="6DFA4BD2" w:rsidR="0024632B" w:rsidRDefault="0024632B"/>
    <w:p w14:paraId="363B9C85" w14:textId="77777777" w:rsidR="00EB6553" w:rsidRDefault="00EB6553"/>
    <w:p w14:paraId="697D3010" w14:textId="3EFB452A" w:rsidR="00240B32" w:rsidRDefault="00240B3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792094" wp14:editId="38A2B302">
            <wp:simplePos x="0" y="0"/>
            <wp:positionH relativeFrom="column">
              <wp:posOffset>-82550</wp:posOffset>
            </wp:positionH>
            <wp:positionV relativeFrom="paragraph">
              <wp:posOffset>-57785</wp:posOffset>
            </wp:positionV>
            <wp:extent cx="5943600" cy="4322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ed Mins Play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756">
        <w:t>Minutes and Appearances</w:t>
      </w:r>
    </w:p>
    <w:p w14:paraId="46A13EDA" w14:textId="4C460DA6" w:rsidR="00240B32" w:rsidRDefault="00240B32"/>
    <w:p w14:paraId="7DE8FE9D" w14:textId="11F066B6" w:rsidR="00240B32" w:rsidRDefault="00240B32"/>
    <w:p w14:paraId="4E07D5EF" w14:textId="77777777" w:rsidR="00240B32" w:rsidRPr="00240B32" w:rsidRDefault="00240B32" w:rsidP="00240B32"/>
    <w:p w14:paraId="2E93B21E" w14:textId="77777777" w:rsidR="00240B32" w:rsidRPr="00240B32" w:rsidRDefault="00240B32" w:rsidP="00240B32"/>
    <w:p w14:paraId="6CB62C0A" w14:textId="77777777" w:rsidR="00240B32" w:rsidRPr="00240B32" w:rsidRDefault="00240B32" w:rsidP="00240B32"/>
    <w:p w14:paraId="4037BBE0" w14:textId="77777777" w:rsidR="00240B32" w:rsidRPr="00240B32" w:rsidRDefault="00240B32" w:rsidP="00240B32"/>
    <w:p w14:paraId="7206FFC8" w14:textId="77777777" w:rsidR="00240B32" w:rsidRPr="00240B32" w:rsidRDefault="00240B32" w:rsidP="00240B32"/>
    <w:p w14:paraId="4D74F76E" w14:textId="77777777" w:rsidR="00240B32" w:rsidRPr="00240B32" w:rsidRDefault="00240B32" w:rsidP="00240B32"/>
    <w:p w14:paraId="43C1F8B9" w14:textId="77777777" w:rsidR="00240B32" w:rsidRPr="00240B32" w:rsidRDefault="00240B32" w:rsidP="00240B32"/>
    <w:p w14:paraId="6CE529D5" w14:textId="77777777" w:rsidR="00240B32" w:rsidRPr="00240B32" w:rsidRDefault="00240B32" w:rsidP="00240B32"/>
    <w:p w14:paraId="695DEEE9" w14:textId="778FA203" w:rsidR="00240B32" w:rsidRPr="00240B32" w:rsidRDefault="00240B32" w:rsidP="00240B32">
      <w:r>
        <w:rPr>
          <w:noProof/>
        </w:rPr>
        <w:drawing>
          <wp:anchor distT="0" distB="0" distL="114300" distR="114300" simplePos="0" relativeHeight="251657215" behindDoc="1" locked="0" layoutInCell="1" allowOverlap="1" wp14:anchorId="33678A5C" wp14:editId="582B34BA">
            <wp:simplePos x="0" y="0"/>
            <wp:positionH relativeFrom="column">
              <wp:posOffset>-82567</wp:posOffset>
            </wp:positionH>
            <wp:positionV relativeFrom="paragraph">
              <wp:posOffset>333375</wp:posOffset>
            </wp:positionV>
            <wp:extent cx="5943600" cy="43224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ed Games Play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31329" w14:textId="4F1BC634" w:rsidR="00240B32" w:rsidRPr="00240B32" w:rsidRDefault="00240B32" w:rsidP="00240B32"/>
    <w:p w14:paraId="1013B8BF" w14:textId="75081D8E" w:rsidR="00240B32" w:rsidRPr="00240B32" w:rsidRDefault="00240B32" w:rsidP="00240B32"/>
    <w:p w14:paraId="0FE166C8" w14:textId="77777777" w:rsidR="00240B32" w:rsidRPr="00240B32" w:rsidRDefault="00240B32" w:rsidP="00240B32"/>
    <w:p w14:paraId="4B024945" w14:textId="77777777" w:rsidR="00240B32" w:rsidRPr="00240B32" w:rsidRDefault="00240B32" w:rsidP="00240B32"/>
    <w:p w14:paraId="71CADBAA" w14:textId="77777777" w:rsidR="00240B32" w:rsidRPr="00240B32" w:rsidRDefault="00240B32" w:rsidP="00240B32"/>
    <w:p w14:paraId="2B3123EB" w14:textId="77777777" w:rsidR="00240B32" w:rsidRPr="00240B32" w:rsidRDefault="00240B32" w:rsidP="00240B32"/>
    <w:p w14:paraId="662E86CF" w14:textId="173BABF7" w:rsidR="00240B32" w:rsidRDefault="00240B32" w:rsidP="00240B32"/>
    <w:p w14:paraId="6740E20B" w14:textId="3F2CAC7E" w:rsidR="00240B32" w:rsidRDefault="00240B32" w:rsidP="00240B32"/>
    <w:p w14:paraId="2FE23837" w14:textId="149352AD" w:rsidR="00240B32" w:rsidRDefault="00240B32" w:rsidP="00240B32">
      <w:pPr>
        <w:jc w:val="right"/>
      </w:pPr>
    </w:p>
    <w:p w14:paraId="72D76F44" w14:textId="4DD47B4A" w:rsidR="00240B32" w:rsidRDefault="00240B32" w:rsidP="00240B32">
      <w:pPr>
        <w:jc w:val="right"/>
      </w:pPr>
    </w:p>
    <w:p w14:paraId="6B8A9BD3" w14:textId="3F88D49B" w:rsidR="00240B32" w:rsidRDefault="00240B32" w:rsidP="00240B32">
      <w:pPr>
        <w:jc w:val="right"/>
      </w:pPr>
    </w:p>
    <w:p w14:paraId="7F5107F6" w14:textId="62AB5769" w:rsidR="00240B32" w:rsidRDefault="00240B32" w:rsidP="00240B32">
      <w:pPr>
        <w:jc w:val="right"/>
      </w:pPr>
    </w:p>
    <w:p w14:paraId="1ED76BCD" w14:textId="1C3E4012" w:rsidR="00240B32" w:rsidRDefault="00240B32" w:rsidP="00240B32">
      <w:pPr>
        <w:tabs>
          <w:tab w:val="left" w:pos="298"/>
        </w:tabs>
      </w:pPr>
    </w:p>
    <w:p w14:paraId="7C5A86B3" w14:textId="676643DA" w:rsidR="00245043" w:rsidRDefault="00B425AC" w:rsidP="00240B32">
      <w:pPr>
        <w:tabs>
          <w:tab w:val="left" w:pos="298"/>
        </w:tabs>
      </w:pPr>
      <w:r>
        <w:lastRenderedPageBreak/>
        <w:t xml:space="preserve">Nemanja </w:t>
      </w:r>
      <w:r w:rsidR="00FA505D">
        <w:t>Matic has been a crucial player for United in his first season</w:t>
      </w:r>
      <w:r w:rsidR="00091635">
        <w:t xml:space="preserve"> at the club</w:t>
      </w:r>
      <w:r w:rsidR="00FA505D">
        <w:t xml:space="preserve">. Featuring in 36 out of 38 league matches and starting in all but one of them, </w:t>
      </w:r>
      <w:r>
        <w:t xml:space="preserve">he has been the go-to replacement in the </w:t>
      </w:r>
      <w:r w:rsidRPr="00091635">
        <w:rPr>
          <w:highlight w:val="yellow"/>
        </w:rPr>
        <w:t>DM</w:t>
      </w:r>
      <w:r>
        <w:t xml:space="preserve"> role held by Michael Carrick in previous seasons. Carrick only featured in </w:t>
      </w:r>
      <w:r w:rsidR="0081199F">
        <w:t>2 league games in his last season, the United veteran would go on to</w:t>
      </w:r>
      <w:r>
        <w:t xml:space="preserve"> join</w:t>
      </w:r>
      <w:r w:rsidR="0081199F">
        <w:t xml:space="preserve"> </w:t>
      </w:r>
      <w:r>
        <w:t>Jose Mourinho’s coaching staff</w:t>
      </w:r>
      <w:r w:rsidR="0081199F">
        <w:t xml:space="preserve"> after his retirement. </w:t>
      </w:r>
    </w:p>
    <w:p w14:paraId="2BFFE401" w14:textId="5FC95DC0" w:rsidR="00091635" w:rsidRDefault="00091635" w:rsidP="00240B32">
      <w:pPr>
        <w:tabs>
          <w:tab w:val="left" w:pos="298"/>
        </w:tabs>
      </w:pPr>
      <w:r>
        <w:t xml:space="preserve">David de Gea further cemented himself as United’s </w:t>
      </w:r>
      <w:r w:rsidRPr="00091635">
        <w:rPr>
          <w:highlight w:val="yellow"/>
        </w:rPr>
        <w:t>Number 1</w:t>
      </w:r>
      <w:r>
        <w:t xml:space="preserve"> in the league, missing out on only one game this season. </w:t>
      </w:r>
    </w:p>
    <w:p w14:paraId="2E008BB4" w14:textId="3A6A0AD7" w:rsidR="00554EDB" w:rsidRDefault="00554EDB" w:rsidP="00240B32">
      <w:pPr>
        <w:tabs>
          <w:tab w:val="left" w:pos="298"/>
        </w:tabs>
      </w:pPr>
      <w:r>
        <w:t>Zlatan Ibrahimović has had a disappointing run this time around, playing 5 games with 1 start. With the lowest</w:t>
      </w:r>
      <w:r w:rsidR="00ED2FB2">
        <w:t xml:space="preserve"> minutes played </w:t>
      </w:r>
      <w:r>
        <w:t>of all United attac</w:t>
      </w:r>
      <w:r w:rsidR="00ED2FB2">
        <w:t>king players</w:t>
      </w:r>
      <w:r>
        <w:t xml:space="preserve">, Ibrahimović season was </w:t>
      </w:r>
      <w:r w:rsidR="00ED2FB2">
        <w:t xml:space="preserve">severely hindered by injury. An ACL injury at the tail end of 16/17 season along with a knee injury in December ultimately lead to his mutual termination in March. The Sweden later signed for LA Galaxy in the MLS. </w:t>
      </w:r>
    </w:p>
    <w:p w14:paraId="4659F2BA" w14:textId="49803B5E" w:rsidR="00E812A2" w:rsidRDefault="00E812A2" w:rsidP="00240B32">
      <w:pPr>
        <w:tabs>
          <w:tab w:val="left" w:pos="298"/>
        </w:tabs>
      </w:pPr>
      <w:r>
        <w:t>Most Featured</w:t>
      </w:r>
      <w:r w:rsidR="0098402C">
        <w:t xml:space="preserve"> Premier League</w:t>
      </w:r>
      <w:r>
        <w:t xml:space="preserve"> XI </w:t>
      </w:r>
    </w:p>
    <w:p w14:paraId="59DD958E" w14:textId="3BBB6D15" w:rsidR="00E812A2" w:rsidRDefault="0098402C" w:rsidP="00240B32">
      <w:pPr>
        <w:tabs>
          <w:tab w:val="left" w:pos="298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773EBC" wp14:editId="520A6A7C">
            <wp:simplePos x="0" y="0"/>
            <wp:positionH relativeFrom="column">
              <wp:posOffset>982269</wp:posOffset>
            </wp:positionH>
            <wp:positionV relativeFrom="paragraph">
              <wp:posOffset>309775</wp:posOffset>
            </wp:positionV>
            <wp:extent cx="3954149" cy="494049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9" cy="49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40058" w14:textId="77777777" w:rsidR="0081199F" w:rsidRDefault="0081199F" w:rsidP="00240B32">
      <w:pPr>
        <w:tabs>
          <w:tab w:val="left" w:pos="298"/>
        </w:tabs>
      </w:pPr>
    </w:p>
    <w:p w14:paraId="45EC12CF" w14:textId="5772559F" w:rsidR="00240B32" w:rsidRDefault="00240B32" w:rsidP="00240B32"/>
    <w:p w14:paraId="584B91BF" w14:textId="6623362F" w:rsidR="0098402C" w:rsidRDefault="0098402C" w:rsidP="00240B32"/>
    <w:p w14:paraId="6FE29531" w14:textId="62827D1F" w:rsidR="0098402C" w:rsidRDefault="0098402C" w:rsidP="00240B32"/>
    <w:p w14:paraId="43070612" w14:textId="7F80CB62" w:rsidR="0098402C" w:rsidRDefault="0098402C" w:rsidP="00240B32"/>
    <w:p w14:paraId="0B076F8F" w14:textId="374F654A" w:rsidR="0098402C" w:rsidRDefault="0098402C" w:rsidP="00240B32"/>
    <w:p w14:paraId="7BEDA564" w14:textId="66EEE18A" w:rsidR="0098402C" w:rsidRDefault="0098402C" w:rsidP="00240B32"/>
    <w:p w14:paraId="754F60D8" w14:textId="01432606" w:rsidR="0098402C" w:rsidRDefault="0098402C" w:rsidP="00240B32"/>
    <w:p w14:paraId="081668DC" w14:textId="5EC167A2" w:rsidR="0098402C" w:rsidRDefault="0098402C" w:rsidP="00240B32"/>
    <w:p w14:paraId="3CB1A188" w14:textId="058EC151" w:rsidR="0098402C" w:rsidRDefault="0098402C" w:rsidP="00240B32"/>
    <w:p w14:paraId="509AEAE9" w14:textId="6232C61B" w:rsidR="0098402C" w:rsidRDefault="0098402C" w:rsidP="00240B32"/>
    <w:p w14:paraId="50E6F55D" w14:textId="475FDEC8" w:rsidR="0098402C" w:rsidRDefault="0098402C" w:rsidP="00240B32"/>
    <w:p w14:paraId="43F26B02" w14:textId="46000916" w:rsidR="0098402C" w:rsidRDefault="0098402C" w:rsidP="00240B32"/>
    <w:p w14:paraId="0A697746" w14:textId="0B116996" w:rsidR="0098402C" w:rsidRDefault="0098402C" w:rsidP="00240B32"/>
    <w:p w14:paraId="360C58F7" w14:textId="12BDBB6C" w:rsidR="0098402C" w:rsidRDefault="0098402C" w:rsidP="00240B32"/>
    <w:p w14:paraId="27C4AED3" w14:textId="3F738DAC" w:rsidR="0098402C" w:rsidRDefault="0098402C" w:rsidP="00240B32"/>
    <w:p w14:paraId="4F0EE217" w14:textId="1BA5A6A2" w:rsidR="0098402C" w:rsidRDefault="00AB2756" w:rsidP="00240B32">
      <w:r>
        <w:lastRenderedPageBreak/>
        <w:t>Goal</w:t>
      </w:r>
      <w:r w:rsidR="00B87998">
        <w:t xml:space="preserve">s and Assists </w:t>
      </w:r>
    </w:p>
    <w:p w14:paraId="7A3F42D5" w14:textId="51DB2A0A" w:rsidR="00AB2756" w:rsidRDefault="0098402C" w:rsidP="00B87998">
      <w:pPr>
        <w:jc w:val="center"/>
      </w:pPr>
      <w:r>
        <w:rPr>
          <w:noProof/>
        </w:rPr>
        <w:drawing>
          <wp:inline distT="0" distB="0" distL="0" distR="0" wp14:anchorId="24A7411E" wp14:editId="01B3796F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743B" w14:textId="305E8E4F" w:rsidR="00AB2756" w:rsidRDefault="00AB2756" w:rsidP="00AB2756">
      <w:pPr>
        <w:jc w:val="center"/>
      </w:pPr>
      <w:r>
        <w:rPr>
          <w:noProof/>
        </w:rPr>
        <w:drawing>
          <wp:inline distT="0" distB="0" distL="0" distR="0" wp14:anchorId="4F2A4825" wp14:editId="021D129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AB0C" w14:textId="77777777" w:rsidR="00AB2756" w:rsidRDefault="00AB2756" w:rsidP="00240B32"/>
    <w:p w14:paraId="3705C3BC" w14:textId="0433EF61" w:rsidR="0098402C" w:rsidRDefault="00B87998" w:rsidP="00240B32">
      <w:r>
        <w:lastRenderedPageBreak/>
        <w:t>Romelu Lukaku has been a key player in United</w:t>
      </w:r>
      <w:r w:rsidR="00017075">
        <w:t xml:space="preserve">’s attack, netting a club high of 16 goals and completing 7 assists. Although </w:t>
      </w:r>
      <w:r w:rsidR="0042232D">
        <w:t xml:space="preserve">Lukaku </w:t>
      </w:r>
      <w:r w:rsidR="00017075">
        <w:t xml:space="preserve">was not in contention for the </w:t>
      </w:r>
      <w:r w:rsidR="00017075" w:rsidRPr="00017075">
        <w:rPr>
          <w:highlight w:val="yellow"/>
        </w:rPr>
        <w:t>Golden Boot</w:t>
      </w:r>
      <w:r w:rsidR="0042232D">
        <w:t>,</w:t>
      </w:r>
      <w:r w:rsidR="00017075">
        <w:t xml:space="preserve"> </w:t>
      </w:r>
      <w:r w:rsidR="0042232D">
        <w:t xml:space="preserve">United’s attack did not solely rely on the striker for goals. </w:t>
      </w:r>
      <w:r w:rsidR="003C37C5">
        <w:t>Goals also came from the</w:t>
      </w:r>
      <w:r w:rsidR="0013597E">
        <w:t xml:space="preserve"> </w:t>
      </w:r>
      <w:r w:rsidR="0013597E" w:rsidRPr="0013597E">
        <w:rPr>
          <w:highlight w:val="yellow"/>
        </w:rPr>
        <w:t>wings</w:t>
      </w:r>
      <w:r w:rsidR="0013597E">
        <w:t>, with Anthony Martial, Marcus Rashford, Jesse Lingard, Juan Mata, and Alexis Sanchez scoring a combined 27 goals.</w:t>
      </w:r>
    </w:p>
    <w:p w14:paraId="577307D8" w14:textId="03B8A474" w:rsidR="003C37C5" w:rsidRDefault="003C37C5" w:rsidP="00240B32">
      <w:r>
        <w:t>Paul Pog</w:t>
      </w:r>
      <w:r w:rsidR="00DF4EDF">
        <w:t>ba’s league performance was a great improvement compared to last season. Previously scoring 5 and assisting 6</w:t>
      </w:r>
      <w:r w:rsidR="00F7044D">
        <w:t xml:space="preserve"> goals in 30 games, Pogba scored 6 goals and topped the club with 10 assists in 27 matches this season. This may </w:t>
      </w:r>
      <w:r w:rsidR="00367F47">
        <w:t xml:space="preserve">have been </w:t>
      </w:r>
      <w:r w:rsidR="00F7044D">
        <w:t xml:space="preserve">a result </w:t>
      </w:r>
      <w:r w:rsidR="00367F47">
        <w:t>of</w:t>
      </w:r>
      <w:r w:rsidR="00EC2277">
        <w:t xml:space="preserve"> having Nemanja Matic as part of the midfield three.</w:t>
      </w:r>
      <w:r w:rsidR="00367F47">
        <w:t xml:space="preserve"> </w:t>
      </w:r>
      <w:r w:rsidR="00EC2277">
        <w:t>H</w:t>
      </w:r>
      <w:r w:rsidR="00367F47">
        <w:t xml:space="preserve">aving an experienced defensive midfielder </w:t>
      </w:r>
      <w:r w:rsidR="00EC2277">
        <w:t>to cover</w:t>
      </w:r>
      <w:r w:rsidR="00367F47">
        <w:t xml:space="preserve"> the defence</w:t>
      </w:r>
      <w:r w:rsidR="00EC2277">
        <w:t xml:space="preserve"> </w:t>
      </w:r>
      <w:r w:rsidR="00367F47">
        <w:t>allow</w:t>
      </w:r>
      <w:r w:rsidR="00EC2277">
        <w:t>s</w:t>
      </w:r>
      <w:r w:rsidR="00367F47">
        <w:t xml:space="preserve"> Pogba </w:t>
      </w:r>
      <w:r w:rsidR="00F7044D">
        <w:t>to</w:t>
      </w:r>
      <w:r w:rsidR="00367F47">
        <w:t xml:space="preserve"> freely</w:t>
      </w:r>
      <w:r w:rsidR="00F7044D">
        <w:t xml:space="preserve"> assume a playmaker position</w:t>
      </w:r>
      <w:r w:rsidR="00367F47">
        <w:t xml:space="preserve"> from the midfield in the attack.</w:t>
      </w:r>
    </w:p>
    <w:p w14:paraId="5D89990E" w14:textId="02F80C2E" w:rsidR="00073F42" w:rsidRDefault="00073F42" w:rsidP="00240B32"/>
    <w:p w14:paraId="593CF617" w14:textId="00F7F0F8" w:rsidR="00073F42" w:rsidRDefault="00073F42" w:rsidP="00240B32">
      <w:r>
        <w:rPr>
          <w:noProof/>
        </w:rPr>
        <w:drawing>
          <wp:anchor distT="0" distB="0" distL="114300" distR="114300" simplePos="0" relativeHeight="251660288" behindDoc="1" locked="0" layoutInCell="1" allowOverlap="1" wp14:anchorId="459A5A89" wp14:editId="0C9AAB29">
            <wp:simplePos x="0" y="0"/>
            <wp:positionH relativeFrom="column">
              <wp:posOffset>180975</wp:posOffset>
            </wp:positionH>
            <wp:positionV relativeFrom="paragraph">
              <wp:posOffset>39370</wp:posOffset>
            </wp:positionV>
            <wp:extent cx="5942400" cy="445680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00" cy="44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Discipline </w:t>
      </w:r>
    </w:p>
    <w:p w14:paraId="760BD61C" w14:textId="588B955D" w:rsidR="00073F42" w:rsidRDefault="00073F42" w:rsidP="00240B32"/>
    <w:p w14:paraId="3C7D368D" w14:textId="77777777" w:rsidR="00073F42" w:rsidRDefault="00073F42" w:rsidP="00240B32"/>
    <w:p w14:paraId="2361DEE3" w14:textId="39CA0EFB" w:rsidR="00367F47" w:rsidRDefault="00367F47" w:rsidP="00240B32"/>
    <w:p w14:paraId="17AD8EAC" w14:textId="2F3E9141" w:rsidR="00073F42" w:rsidRPr="00073F42" w:rsidRDefault="00073F42" w:rsidP="00073F42"/>
    <w:p w14:paraId="0E573C97" w14:textId="43BC1564" w:rsidR="00073F42" w:rsidRPr="00073F42" w:rsidRDefault="00073F42" w:rsidP="00073F42"/>
    <w:p w14:paraId="218D816F" w14:textId="4CAB4C93" w:rsidR="00073F42" w:rsidRPr="00073F42" w:rsidRDefault="00073F42" w:rsidP="00073F42"/>
    <w:p w14:paraId="62A587A8" w14:textId="03521339" w:rsidR="00073F42" w:rsidRPr="00073F42" w:rsidRDefault="00073F42" w:rsidP="00073F42"/>
    <w:p w14:paraId="7EB8275A" w14:textId="79CAA9FF" w:rsidR="00073F42" w:rsidRPr="00073F42" w:rsidRDefault="00073F42" w:rsidP="00073F42"/>
    <w:p w14:paraId="6EE8879B" w14:textId="69A73BC5" w:rsidR="00073F42" w:rsidRPr="00073F42" w:rsidRDefault="00073F42" w:rsidP="00073F42"/>
    <w:p w14:paraId="4FACD526" w14:textId="3479F1D1" w:rsidR="00073F42" w:rsidRPr="00073F42" w:rsidRDefault="00073F42" w:rsidP="00073F42"/>
    <w:p w14:paraId="453E9EB1" w14:textId="0E5AB5E2" w:rsidR="00073F42" w:rsidRPr="00073F42" w:rsidRDefault="00073F42" w:rsidP="00073F42"/>
    <w:p w14:paraId="490060D0" w14:textId="2E8EF0DE" w:rsidR="00073F42" w:rsidRPr="00073F42" w:rsidRDefault="00073F42" w:rsidP="00073F42"/>
    <w:p w14:paraId="42B11DA3" w14:textId="1FCAC052" w:rsidR="00073F42" w:rsidRDefault="00073F42" w:rsidP="00073F42"/>
    <w:p w14:paraId="4040D5EB" w14:textId="13E360FA" w:rsidR="00073F42" w:rsidRDefault="00073F42" w:rsidP="00073F42">
      <w:r>
        <w:t>United</w:t>
      </w:r>
      <w:r w:rsidR="008D4F68">
        <w:t xml:space="preserve"> </w:t>
      </w:r>
      <w:r w:rsidR="00BB034A">
        <w:t>met with a fair share of disciplinary action from Premier League officials. The club have accrued the 5</w:t>
      </w:r>
      <w:r w:rsidR="00BB034A" w:rsidRPr="00BB034A">
        <w:rPr>
          <w:vertAlign w:val="superscript"/>
        </w:rPr>
        <w:t>th</w:t>
      </w:r>
      <w:r w:rsidR="00BB034A">
        <w:t xml:space="preserve"> highest yellow card tally in the league with 64 cards. On the other hand, they tie for the Leagues lowest number of reds with </w:t>
      </w:r>
      <w:r w:rsidR="00943F4D">
        <w:t xml:space="preserve">the one shown to Pogba in the match against Arsenal at the Emirates. </w:t>
      </w:r>
    </w:p>
    <w:p w14:paraId="150C1EE7" w14:textId="74D69CC6" w:rsidR="00943F4D" w:rsidRDefault="00943F4D" w:rsidP="00073F42">
      <w:r>
        <w:t xml:space="preserve">Both of United’s first choice </w:t>
      </w:r>
      <w:r w:rsidRPr="00943F4D">
        <w:rPr>
          <w:highlight w:val="yellow"/>
        </w:rPr>
        <w:t>full</w:t>
      </w:r>
      <w:r w:rsidR="00855FD0">
        <w:rPr>
          <w:highlight w:val="yellow"/>
        </w:rPr>
        <w:t>-</w:t>
      </w:r>
      <w:r w:rsidRPr="00943F4D">
        <w:rPr>
          <w:highlight w:val="yellow"/>
        </w:rPr>
        <w:t>backs</w:t>
      </w:r>
      <w:r>
        <w:t xml:space="preserve">, Ashley Young and Antonio Valencia, had the most yellows in the club. Given the additional attacking duties expected from these defensive players in Jose Mourinho’s </w:t>
      </w:r>
      <w:r>
        <w:lastRenderedPageBreak/>
        <w:t>system, tactical fouls are often necessary to stop counterattacking movements from oppo</w:t>
      </w:r>
      <w:r w:rsidR="001D07A7">
        <w:t xml:space="preserve">sing </w:t>
      </w:r>
      <w:r>
        <w:t>wingers</w:t>
      </w:r>
      <w:r w:rsidR="001D07A7">
        <w:t xml:space="preserve"> when caught higher up the pitch.</w:t>
      </w:r>
    </w:p>
    <w:p w14:paraId="1583685B" w14:textId="3E95F4E8" w:rsidR="00312453" w:rsidRDefault="001D07A7" w:rsidP="00073F42">
      <w:r>
        <w:t xml:space="preserve">Marcos Rojo </w:t>
      </w:r>
      <w:r w:rsidR="004329C5">
        <w:t xml:space="preserve">finished the season with the </w:t>
      </w:r>
      <w:r w:rsidR="004329C5">
        <w:t>highest card per game ratio of 66.7%</w:t>
      </w:r>
      <w:r w:rsidR="004329C5">
        <w:t>, collecting the 3</w:t>
      </w:r>
      <w:r w:rsidR="004329C5" w:rsidRPr="004329C5">
        <w:rPr>
          <w:vertAlign w:val="superscript"/>
        </w:rPr>
        <w:t>rd</w:t>
      </w:r>
      <w:r w:rsidR="004329C5">
        <w:t xml:space="preserve"> highest card tally of 6 yellows in only 9 appearances for United in the league. </w:t>
      </w:r>
      <w:r w:rsidR="00855FD0">
        <w:t>As a centre-back, this is a drawback as carded defenders are forced to tone down their physical play in fear of a</w:t>
      </w:r>
      <w:r w:rsidR="00312453">
        <w:t xml:space="preserve"> sending off.</w:t>
      </w:r>
      <w:r w:rsidR="00855FD0">
        <w:t xml:space="preserve"> </w:t>
      </w:r>
      <w:r w:rsidR="00312453">
        <w:t>It also encourages the opposition to target t</w:t>
      </w:r>
      <w:r w:rsidR="00855FD0">
        <w:t>hese defenders</w:t>
      </w:r>
      <w:r w:rsidR="00312453">
        <w:t>, expecting less resistance or to draw fouls</w:t>
      </w:r>
      <w:r w:rsidR="00EB6553">
        <w:t xml:space="preserve">. </w:t>
      </w:r>
    </w:p>
    <w:p w14:paraId="19E1432C" w14:textId="71DAAF1F" w:rsidR="00EB6553" w:rsidRDefault="00EB6553" w:rsidP="00073F42"/>
    <w:p w14:paraId="6D7D24AE" w14:textId="77777777" w:rsidR="00EB6553" w:rsidRDefault="00EB6553" w:rsidP="00073F42">
      <w:bookmarkStart w:id="0" w:name="_GoBack"/>
      <w:bookmarkEnd w:id="0"/>
    </w:p>
    <w:p w14:paraId="6001A61F" w14:textId="77777777" w:rsidR="00312453" w:rsidRPr="00073F42" w:rsidRDefault="00312453" w:rsidP="00073F42"/>
    <w:sectPr w:rsidR="00312453" w:rsidRPr="00073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44122" w14:textId="77777777" w:rsidR="006317F7" w:rsidRDefault="006317F7" w:rsidP="00714CFB">
      <w:pPr>
        <w:spacing w:after="0" w:line="240" w:lineRule="auto"/>
      </w:pPr>
      <w:r>
        <w:separator/>
      </w:r>
    </w:p>
  </w:endnote>
  <w:endnote w:type="continuationSeparator" w:id="0">
    <w:p w14:paraId="07B2F710" w14:textId="77777777" w:rsidR="006317F7" w:rsidRDefault="006317F7" w:rsidP="0071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9A8DD" w14:textId="77777777" w:rsidR="006317F7" w:rsidRDefault="006317F7" w:rsidP="00714CFB">
      <w:pPr>
        <w:spacing w:after="0" w:line="240" w:lineRule="auto"/>
      </w:pPr>
      <w:r>
        <w:separator/>
      </w:r>
    </w:p>
  </w:footnote>
  <w:footnote w:type="continuationSeparator" w:id="0">
    <w:p w14:paraId="79506EA0" w14:textId="77777777" w:rsidR="006317F7" w:rsidRDefault="006317F7" w:rsidP="00714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7D3A"/>
    <w:multiLevelType w:val="hybridMultilevel"/>
    <w:tmpl w:val="4EC688F6"/>
    <w:lvl w:ilvl="0" w:tplc="7D14CAC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3B"/>
    <w:rsid w:val="00017075"/>
    <w:rsid w:val="00073F42"/>
    <w:rsid w:val="00091635"/>
    <w:rsid w:val="0013597E"/>
    <w:rsid w:val="001B22E3"/>
    <w:rsid w:val="001D07A7"/>
    <w:rsid w:val="00240B32"/>
    <w:rsid w:val="00245043"/>
    <w:rsid w:val="0024632B"/>
    <w:rsid w:val="00287EF7"/>
    <w:rsid w:val="00312453"/>
    <w:rsid w:val="0035343B"/>
    <w:rsid w:val="00361954"/>
    <w:rsid w:val="00367F47"/>
    <w:rsid w:val="003B1E29"/>
    <w:rsid w:val="003C37C5"/>
    <w:rsid w:val="003C7EDA"/>
    <w:rsid w:val="0042232D"/>
    <w:rsid w:val="004329C5"/>
    <w:rsid w:val="005030DA"/>
    <w:rsid w:val="00554EDB"/>
    <w:rsid w:val="005E764F"/>
    <w:rsid w:val="006317F7"/>
    <w:rsid w:val="00680EAF"/>
    <w:rsid w:val="006F0975"/>
    <w:rsid w:val="00706FAA"/>
    <w:rsid w:val="00714CFB"/>
    <w:rsid w:val="007B6A22"/>
    <w:rsid w:val="0081199F"/>
    <w:rsid w:val="0084384F"/>
    <w:rsid w:val="00855FD0"/>
    <w:rsid w:val="008D4F68"/>
    <w:rsid w:val="0093547C"/>
    <w:rsid w:val="00941755"/>
    <w:rsid w:val="00943F4D"/>
    <w:rsid w:val="0098402C"/>
    <w:rsid w:val="009B44AB"/>
    <w:rsid w:val="00A671E5"/>
    <w:rsid w:val="00AB2756"/>
    <w:rsid w:val="00AD5BC4"/>
    <w:rsid w:val="00AE4B5F"/>
    <w:rsid w:val="00B30E49"/>
    <w:rsid w:val="00B425AC"/>
    <w:rsid w:val="00B87998"/>
    <w:rsid w:val="00BB034A"/>
    <w:rsid w:val="00BD5B89"/>
    <w:rsid w:val="00C53496"/>
    <w:rsid w:val="00C86EC6"/>
    <w:rsid w:val="00DF4EDF"/>
    <w:rsid w:val="00E77AAE"/>
    <w:rsid w:val="00E812A2"/>
    <w:rsid w:val="00E83C32"/>
    <w:rsid w:val="00EB6553"/>
    <w:rsid w:val="00EC2277"/>
    <w:rsid w:val="00ED2FB2"/>
    <w:rsid w:val="00EF69A5"/>
    <w:rsid w:val="00F10C49"/>
    <w:rsid w:val="00F7044D"/>
    <w:rsid w:val="00FA505D"/>
    <w:rsid w:val="00F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3911"/>
  <w15:chartTrackingRefBased/>
  <w15:docId w15:val="{EEA22465-7C83-4E0F-BF25-8E3DAB0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CFB"/>
  </w:style>
  <w:style w:type="paragraph" w:styleId="Footer">
    <w:name w:val="footer"/>
    <w:basedOn w:val="Normal"/>
    <w:link w:val="FooterChar"/>
    <w:uiPriority w:val="99"/>
    <w:unhideWhenUsed/>
    <w:rsid w:val="0071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CFB"/>
  </w:style>
  <w:style w:type="table" w:styleId="TableGrid">
    <w:name w:val="Table Grid"/>
    <w:basedOn w:val="TableNormal"/>
    <w:uiPriority w:val="59"/>
    <w:rsid w:val="0068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A55A-48AE-4D18-8347-4040534B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10</cp:revision>
  <dcterms:created xsi:type="dcterms:W3CDTF">2018-09-24T23:04:00Z</dcterms:created>
  <dcterms:modified xsi:type="dcterms:W3CDTF">2018-10-20T19:33:00Z</dcterms:modified>
</cp:coreProperties>
</file>