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注：内部数据库中只查到投资关系互动平台和证交所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t>证交所=上交所+深交所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973455"/>
            <wp:effectExtent l="0" t="0" r="952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所以：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t>证交所</w:t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=上证e互动问答信息+深交所问答信息数据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投资者互动平台数据=投资者互动平台数据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统计(上证e互动问答信息、深交所问答信息数据、</w:t>
      </w:r>
      <w:r>
        <w:rPr>
          <w:rFonts w:hint="eastAsia"/>
          <w:lang w:val="en-US" w:eastAsia="zh-CN"/>
        </w:rPr>
        <w:t>投资者互动平台数据</w:t>
      </w: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)</w:t>
      </w:r>
      <w:r>
        <w:rPr>
          <w:rFonts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  <w:t>每年每个上市公司的问答数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  <w:lang w:val="en-US" w:eastAsia="zh-CN"/>
        </w:rPr>
        <w:t>如下图:</w:t>
      </w:r>
    </w:p>
    <w:p>
      <w:r>
        <w:drawing>
          <wp:inline distT="0" distB="0" distL="114300" distR="114300">
            <wp:extent cx="5268595" cy="3587750"/>
            <wp:effectExtent l="0" t="0" r="825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第一步：先将数据合在一起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第二步：统计每年每个上市公司的问答数</w:t>
      </w:r>
    </w:p>
    <w:p>
      <w:r>
        <w:drawing>
          <wp:inline distT="0" distB="0" distL="114300" distR="114300">
            <wp:extent cx="5267325" cy="33718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统计字数和词数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522730"/>
            <wp:effectExtent l="0" t="0" r="3810" b="12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647E1"/>
    <w:rsid w:val="1E2315A5"/>
    <w:rsid w:val="239B2513"/>
    <w:rsid w:val="2A9C0274"/>
    <w:rsid w:val="2AAB2562"/>
    <w:rsid w:val="304633AB"/>
    <w:rsid w:val="335C743D"/>
    <w:rsid w:val="37E064D5"/>
    <w:rsid w:val="472C2ADD"/>
    <w:rsid w:val="4A276817"/>
    <w:rsid w:val="4A3216A2"/>
    <w:rsid w:val="4D1E2F6D"/>
    <w:rsid w:val="4E5F6A3E"/>
    <w:rsid w:val="4EEF61AE"/>
    <w:rsid w:val="5B1B6C17"/>
    <w:rsid w:val="60597D47"/>
    <w:rsid w:val="6C580348"/>
    <w:rsid w:val="6D874E40"/>
    <w:rsid w:val="7B9E1C6C"/>
    <w:rsid w:val="7D87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2020-08-10T09:10:00Z</dcterms:created>
  <dc:creator>77062</dc:creator>
  <cp:lastModifiedBy>程先森、</cp:lastModifiedBy>
  <dcterms:modified xsi:type="dcterms:W3CDTF">2020-08-19T05:38:25Z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