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大標題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center"/>
        <w:rPr>
          <w:rFonts w:ascii="Calibri" w:cs="Calibri" w:hAnsi="Calibri" w:eastAsia="Calibri"/>
          <w:u w:color="000000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color="000000"/>
          <w:rtl w:val="0"/>
          <w:lang w:val="zh-TW" w:eastAsia="zh-TW"/>
        </w:rPr>
        <w:t>深度學習理論與實作</w:t>
      </w:r>
    </w:p>
    <w:p>
      <w:pPr>
        <w:pStyle w:val="大標題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center"/>
        <w:rPr>
          <w:rFonts w:ascii="Calibri" w:cs="Calibri" w:hAnsi="Calibri" w:eastAsia="Calibri"/>
          <w:u w:color="000000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color="000000"/>
          <w:rtl w:val="0"/>
          <w:lang w:val="zh-TW" w:eastAsia="zh-TW"/>
        </w:rPr>
        <w:t>期末專題報告書</w:t>
      </w:r>
    </w:p>
    <w:p>
      <w:pPr>
        <w:pStyle w:val="大標題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center"/>
        <w:rPr>
          <w:rFonts w:ascii="Calibri" w:cs="Calibri" w:hAnsi="Calibri" w:eastAsia="Calibri"/>
          <w:u w:color="000000"/>
          <w:lang w:val="zh-TW" w:eastAsia="zh-TW"/>
        </w:rPr>
      </w:pPr>
    </w:p>
    <w:p>
      <w:pPr>
        <w:pStyle w:val="大標題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center"/>
        <w:rPr>
          <w:rFonts w:ascii="Calibri" w:cs="Calibri" w:hAnsi="Calibri" w:eastAsia="Calibri"/>
          <w:u w:color="000000"/>
          <w:lang w:val="zh-TW" w:eastAsia="zh-TW"/>
        </w:rPr>
      </w:pPr>
      <w:r>
        <w:rPr>
          <w:rFonts w:ascii="Calibri" w:hAnsi="Calibri"/>
          <w:u w:color="000000"/>
          <w:rtl w:val="0"/>
          <w:lang w:val="en-US" w:eastAsia="zh-TW"/>
        </w:rPr>
        <w:t>What the bird</w:t>
      </w:r>
    </w:p>
    <w:p>
      <w:pPr>
        <w:pStyle w:val="大標題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Calibri" w:cs="Calibri" w:hAnsi="Calibri" w:eastAsia="Calibri"/>
          <w:u w:color="000000"/>
          <w:lang w:val="zh-TW" w:eastAsia="zh-TW"/>
        </w:rPr>
      </w:pPr>
    </w:p>
    <w:p>
      <w:pPr>
        <w:pStyle w:val="大標題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Calibri" w:cs="Calibri" w:hAnsi="Calibri" w:eastAsia="Calibri"/>
          <w:u w:color="000000"/>
          <w:lang w:val="zh-TW" w:eastAsia="zh-TW"/>
        </w:rPr>
      </w:pPr>
    </w:p>
    <w:p>
      <w:pPr>
        <w:pStyle w:val="大標題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Calibri" w:cs="Calibri" w:hAnsi="Calibri" w:eastAsia="Calibri"/>
          <w:u w:color="000000"/>
          <w:lang w:val="zh-TW" w:eastAsia="zh-TW"/>
        </w:rPr>
      </w:pPr>
    </w:p>
    <w:p>
      <w:pPr>
        <w:pStyle w:val="大標題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Calibri" w:cs="Calibri" w:hAnsi="Calibri" w:eastAsia="Calibri"/>
          <w:u w:color="000000"/>
          <w:lang w:val="zh-TW" w:eastAsia="zh-TW"/>
        </w:rPr>
      </w:pPr>
    </w:p>
    <w:p>
      <w:pPr>
        <w:pStyle w:val="大標題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Calibri" w:cs="Calibri" w:hAnsi="Calibri" w:eastAsia="Calibri"/>
          <w:u w:color="000000"/>
          <w:lang w:val="zh-TW" w:eastAsia="zh-TW"/>
        </w:rPr>
      </w:pPr>
    </w:p>
    <w:p>
      <w:pPr>
        <w:pStyle w:val="大標題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center"/>
        <w:rPr>
          <w:rFonts w:ascii="Calibri" w:cs="Calibri" w:hAnsi="Calibri" w:eastAsia="Calibri"/>
          <w:sz w:val="40"/>
          <w:szCs w:val="40"/>
          <w:u w:color="000000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0"/>
          <w:szCs w:val="40"/>
          <w:u w:color="000000"/>
          <w:rtl w:val="0"/>
          <w:lang w:val="zh-TW" w:eastAsia="zh-TW"/>
        </w:rPr>
        <w:t>組員：</w:t>
      </w:r>
    </w:p>
    <w:p>
      <w:pPr>
        <w:pStyle w:val="大標題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center"/>
        <w:rPr>
          <w:rFonts w:ascii="Calibri" w:cs="Calibri" w:hAnsi="Calibri" w:eastAsia="Calibri"/>
          <w:sz w:val="40"/>
          <w:szCs w:val="40"/>
          <w:u w:color="000000"/>
          <w:lang w:val="zh-TW" w:eastAsia="zh-TW"/>
        </w:rPr>
      </w:pPr>
      <w:r>
        <w:rPr>
          <w:rFonts w:ascii="Calibri" w:hAnsi="Calibri"/>
          <w:sz w:val="40"/>
          <w:szCs w:val="40"/>
          <w:u w:color="000000"/>
          <w:rtl w:val="0"/>
          <w:lang w:val="zh-TW" w:eastAsia="zh-TW"/>
        </w:rPr>
        <w:t>C109151104</w:t>
      </w:r>
      <w:r>
        <w:rPr>
          <w:rFonts w:ascii="Calibri" w:hAnsi="Calibri"/>
          <w:sz w:val="40"/>
          <w:szCs w:val="40"/>
          <w:u w:color="000000"/>
          <w:rtl w:val="0"/>
          <w:lang w:val="zh-TW" w:eastAsia="zh-TW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0"/>
          <w:szCs w:val="40"/>
          <w:u w:color="000000"/>
          <w:rtl w:val="0"/>
          <w:lang w:val="zh-TW" w:eastAsia="zh-TW"/>
        </w:rPr>
        <w:t>鄭政文</w:t>
      </w:r>
    </w:p>
    <w:p>
      <w:pPr>
        <w:pStyle w:val="大標題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center"/>
        <w:rPr>
          <w:rFonts w:ascii="Calibri" w:cs="Calibri" w:hAnsi="Calibri" w:eastAsia="Calibri"/>
          <w:sz w:val="40"/>
          <w:szCs w:val="40"/>
          <w:u w:color="000000"/>
          <w:lang w:val="zh-TW" w:eastAsia="zh-TW"/>
        </w:rPr>
      </w:pPr>
      <w:r>
        <w:rPr>
          <w:rFonts w:ascii="Calibri" w:hAnsi="Calibri"/>
          <w:sz w:val="40"/>
          <w:szCs w:val="40"/>
          <w:u w:color="000000"/>
          <w:rtl w:val="0"/>
          <w:lang w:val="zh-TW" w:eastAsia="zh-TW"/>
        </w:rPr>
        <w:t>C109151150</w:t>
      </w:r>
      <w:r>
        <w:rPr>
          <w:rFonts w:ascii="Calibri" w:hAnsi="Calibri"/>
          <w:sz w:val="40"/>
          <w:szCs w:val="40"/>
          <w:u w:color="000000"/>
          <w:rtl w:val="0"/>
          <w:lang w:val="zh-TW" w:eastAsia="zh-TW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0"/>
          <w:szCs w:val="40"/>
          <w:u w:color="000000"/>
          <w:rtl w:val="0"/>
          <w:lang w:val="zh-TW" w:eastAsia="zh-TW"/>
        </w:rPr>
        <w:t>吳俊傑</w:t>
      </w:r>
    </w:p>
    <w:p>
      <w:pPr>
        <w:pStyle w:val="大標題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center"/>
        <w:rPr>
          <w:rFonts w:ascii="Calibri" w:cs="Calibri" w:hAnsi="Calibri" w:eastAsia="Calibri"/>
          <w:sz w:val="40"/>
          <w:szCs w:val="40"/>
          <w:u w:color="000000"/>
          <w:lang w:val="zh-TW" w:eastAsia="zh-TW"/>
        </w:rPr>
      </w:pPr>
      <w:r>
        <w:rPr>
          <w:rFonts w:ascii="Calibri" w:hAnsi="Calibri"/>
          <w:sz w:val="40"/>
          <w:szCs w:val="40"/>
          <w:u w:color="000000"/>
          <w:rtl w:val="0"/>
          <w:lang w:val="zh-TW" w:eastAsia="zh-TW"/>
        </w:rPr>
        <w:t>C1091511</w:t>
      </w:r>
      <w:r>
        <w:rPr>
          <w:rFonts w:ascii="Calibri" w:hAnsi="Calibri"/>
          <w:sz w:val="40"/>
          <w:szCs w:val="40"/>
          <w:u w:color="000000"/>
          <w:rtl w:val="0"/>
          <w:lang w:val="en-US" w:eastAsia="zh-TW"/>
        </w:rPr>
        <w:t xml:space="preserve">62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0"/>
          <w:szCs w:val="40"/>
          <w:u w:color="000000"/>
          <w:rtl w:val="0"/>
          <w:lang w:val="zh-TW" w:eastAsia="zh-TW"/>
        </w:rPr>
        <w:t>許哲晟</w:t>
      </w:r>
    </w:p>
    <w:p>
      <w:pPr>
        <w:pStyle w:val="大標題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center"/>
        <w:rPr>
          <w:rFonts w:ascii="Calibri" w:cs="Calibri" w:hAnsi="Calibri" w:eastAsia="Calibri"/>
          <w:sz w:val="40"/>
          <w:szCs w:val="40"/>
          <w:u w:color="000000"/>
          <w:lang w:val="zh-TW" w:eastAsia="zh-TW"/>
        </w:rPr>
      </w:pPr>
      <w:r>
        <w:rPr>
          <w:rFonts w:ascii="Calibri" w:hAnsi="Calibri"/>
          <w:sz w:val="40"/>
          <w:szCs w:val="40"/>
          <w:u w:color="000000"/>
          <w:rtl w:val="0"/>
          <w:lang w:val="zh-TW" w:eastAsia="zh-TW"/>
        </w:rPr>
        <w:t>C1091511</w:t>
      </w:r>
      <w:r>
        <w:rPr>
          <w:rFonts w:ascii="Calibri" w:hAnsi="Calibri"/>
          <w:sz w:val="40"/>
          <w:szCs w:val="40"/>
          <w:u w:color="000000"/>
          <w:rtl w:val="0"/>
          <w:lang w:val="en-US" w:eastAsia="zh-TW"/>
        </w:rPr>
        <w:t xml:space="preserve">63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0"/>
          <w:szCs w:val="40"/>
          <w:u w:color="000000"/>
          <w:rtl w:val="0"/>
          <w:lang w:val="zh-TW" w:eastAsia="zh-TW"/>
        </w:rPr>
        <w:t>丁襄龍</w:t>
      </w:r>
    </w:p>
    <w:p>
      <w:pPr>
        <w:pStyle w:val="大標題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sz w:val="23"/>
          <w:szCs w:val="23"/>
          <w:u w:color="000000"/>
          <w:lang w:val="zh-TW" w:eastAsia="zh-TW"/>
          <w14:textFill>
            <w14:solidFill>
              <w14:srgbClr w14:val="000000"/>
            </w14:solidFill>
          </w14:textFill>
        </w:rPr>
        <w:br w:type="page"/>
      </w:r>
    </w:p>
    <w:p>
      <w:pPr>
        <w:pStyle w:val="標題"/>
        <w:bidi w:val="0"/>
      </w:pPr>
      <w:r>
        <w:rPr>
          <w:rtl w:val="0"/>
          <w:lang w:val="zh-TW" w:eastAsia="zh-TW"/>
        </w:rPr>
        <w:t>研究動機</w:t>
      </w:r>
    </w:p>
    <w:p>
      <w:pPr>
        <w:pStyle w:val="內文"/>
        <w:bidi w:val="0"/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PingFang TC Regular" w:hAnsi="PingFang TC Regular" w:eastAsia="Arial Unicode MS"/>
          <w:rtl w:val="0"/>
          <w:lang w:val="en-US"/>
        </w:rPr>
        <w:t xml:space="preserve">  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3"/>
          <w:szCs w:val="23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近年來，隨著科技的不斷進步，深度學習技術在各個領域都展現出了巨大的應用價值。雖然已經取得了一定成果，但在生態監控方面仍然存在著較大的挑戰。傳統的生態監控方法主要依賴人工處理，例如通過架設攝影機來捕捉生物的影像，然後依靠人類觀察影片以判斷其中的生物種類。這種方法存在著效率低下、人力時間成本高昂，並且容易受到主觀因素的影響，導致辨識結果可能不夠一致。透過機器辨識，我們可以節省這些成本，並提高效率。機器辨識的準確性也較高，因為機器不受情緒和疲勞的影響，而且可以實現大範圍、長時間的監測，即使在偏遠或困難進入的地區也能進行監測，這樣就可以獲取更全面、準確的鳥類資料。</w:t>
      </w:r>
      <w:r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3"/>
          <w:szCs w:val="23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其次，大量的鳥類數據需要處理和分析，這需要耗費大量時間和精力。透過機器學習，可以加速這一過程，提高處理效率。這樣我們就能更快地獲取、分析和應用鳥類數據，做出相應的決策和行動，對於保護生態環境也是極為重要的。</w:t>
      </w:r>
      <w:r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3"/>
          <w:szCs w:val="23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鳥類在生態系統中扮演著重要的角色，它們的分佈和行為反映了生態系統的變化和健康狀況。通過監測鳥類，我們可以了解生態系統的健康狀況，進而保護重要的生態環境和物種。</w:t>
      </w:r>
    </w:p>
    <w:p>
      <w:pPr>
        <w:pStyle w:val="內文"/>
        <w:bidi w:val="0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標題"/>
        <w:bidi w:val="0"/>
      </w:pPr>
      <w:r>
        <w:rPr>
          <w:rtl w:val="0"/>
          <w:lang w:val="zh-TW" w:eastAsia="zh-TW"/>
        </w:rPr>
        <w:t>研究目的</w:t>
      </w:r>
    </w:p>
    <w:p>
      <w:pPr>
        <w:pStyle w:val="內文"/>
        <w:bidi w:val="0"/>
        <w:rPr>
          <w:rFonts w:ascii="Calibri" w:cs="Calibri" w:hAnsi="Calibri" w:eastAsia="Calibri"/>
          <w:outline w:val="0"/>
          <w:color w:val="000000"/>
          <w:sz w:val="23"/>
          <w:szCs w:val="23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  <w:r>
        <w:rPr>
          <w:rFonts w:ascii="PingFang TC Regular" w:hAnsi="PingFang TC Regular" w:eastAsia="Arial Unicode MS"/>
          <w:rtl w:val="0"/>
          <w:lang w:val="en-US"/>
        </w:rPr>
        <w:t xml:space="preserve">  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3"/>
          <w:szCs w:val="23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我們的研究旨在開發一套鳥類辨識系統，以提高鳥類監測效率。通過增加訓練數據和引入深度學習技術，我們致力於提高系統的準確性和可靠性，確保監測結果的準確性。我們希望將這項技術應用於更廣泛的場景，包括自然保護區的監測、外來種控制和農業害鳥防治等，提升其社會價值。通過更準確的鳥類監測，我們可以更好地感知生態環境變化，為生態保育提供更有力的支持，並提供相應的保育建議，增加對生態保育的關注度。</w:t>
      </w:r>
      <w:r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3"/>
          <w:szCs w:val="23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我們的目標是建立長期的鳥類監測體系，持續追蹤鳥類群落變化，為生態保育政策提供科學依據，並進行生態系統健康狀態的長期監測。透過此次專案，我們希望開發易於操作且具有教育價值的鳥類辨識工具，普及鳥類知識、引導環境保護觀念，增加公眾對自然生態和生物多樣性的關注和了解。</w:t>
      </w:r>
    </w:p>
    <w:p>
      <w:pPr>
        <w:pStyle w:val="內文"/>
        <w:bidi w:val="0"/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標題"/>
        <w:bidi w:val="0"/>
      </w:pPr>
      <w:r>
        <w:rPr>
          <w:rtl w:val="0"/>
          <w:lang w:val="ja-JP" w:eastAsia="ja-JP"/>
        </w:rPr>
        <w:t>技術</w:t>
      </w:r>
      <w:r>
        <w:rPr>
          <w:rtl w:val="0"/>
          <w:lang w:val="zh-TW" w:eastAsia="zh-TW"/>
        </w:rPr>
        <w:t>探討</w:t>
      </w:r>
    </w:p>
    <w:p>
      <w:pPr>
        <w:pStyle w:val="內文"/>
        <w:bidi w:val="0"/>
      </w:pPr>
      <w:r>
        <w:rPr>
          <w:rFonts w:ascii="PingFang TC Regular" w:hAnsi="PingFang TC Regular" w:eastAsia="Arial Unicode MS"/>
          <w:rtl w:val="0"/>
          <w:lang w:val="en-US"/>
        </w:rPr>
        <w:t xml:space="preserve">      </w:t>
      </w:r>
      <w:r>
        <w:rPr>
          <w:rFonts w:ascii="PingFang TC Regular" w:hAnsi="PingFang TC Regular" w:eastAsia="Arial Unicode MS"/>
          <w:rtl w:val="0"/>
        </w:rPr>
        <w:t>YOLO</w:t>
      </w:r>
      <w:r>
        <w:rPr>
          <w:rtl w:val="0"/>
        </w:rPr>
        <w:t>（</w:t>
      </w:r>
      <w:r>
        <w:rPr>
          <w:rFonts w:ascii="PingFang TC Regular" w:hAnsi="PingFang TC Regular" w:eastAsia="Arial Unicode MS"/>
          <w:rtl w:val="0"/>
          <w:lang w:val="en-US"/>
        </w:rPr>
        <w:t>You Only Look Once</w:t>
      </w:r>
      <w:r>
        <w:rPr>
          <w:rtl w:val="0"/>
        </w:rPr>
        <w:t>）是一種單次前向傳播的卷積神經網</w:t>
      </w:r>
      <w:r>
        <w:rPr>
          <w:rtl w:val="0"/>
        </w:rPr>
        <w:t>路</w:t>
      </w:r>
      <w:r>
        <w:rPr>
          <w:rtl w:val="0"/>
        </w:rPr>
        <w:t>，它以高效率和快速性著稱。與傳統的目標檢測方法相比，如滑動視窗或候選區域的生成（如</w:t>
      </w:r>
      <w:r>
        <w:rPr>
          <w:rFonts w:ascii="PingFang TC Regular" w:hAnsi="PingFang TC Regular" w:eastAsia="Arial Unicode MS"/>
          <w:rtl w:val="0"/>
          <w:lang w:val="de-DE"/>
        </w:rPr>
        <w:t>R-CNN</w:t>
      </w:r>
      <w:r>
        <w:rPr>
          <w:rtl w:val="0"/>
        </w:rPr>
        <w:t>系列），</w:t>
      </w:r>
      <w:r>
        <w:rPr>
          <w:rFonts w:ascii="PingFang TC Regular" w:hAnsi="PingFang TC Regular" w:eastAsia="Arial Unicode MS"/>
          <w:rtl w:val="0"/>
        </w:rPr>
        <w:t>YOLO</w:t>
      </w:r>
      <w:r>
        <w:rPr>
          <w:rtl w:val="0"/>
        </w:rPr>
        <w:t>將整個目標檢測過程簡化為一個單一的回歸問題。</w:t>
      </w:r>
    </w:p>
    <w:p>
      <w:pPr>
        <w:pStyle w:val="內文"/>
        <w:bidi w:val="0"/>
      </w:pPr>
      <w:r>
        <w:rPr>
          <w:rFonts w:ascii="PingFang TC Regular" w:hAnsi="PingFang TC Regular" w:eastAsia="Arial Unicode MS"/>
          <w:rtl w:val="0"/>
        </w:rPr>
        <w:t xml:space="preserve">      </w:t>
      </w:r>
      <w:r>
        <w:rPr>
          <w:rFonts w:ascii="PingFang TC Regular" w:hAnsi="PingFang TC Regular" w:eastAsia="Arial Unicode MS"/>
          <w:rtl w:val="0"/>
        </w:rPr>
        <w:t>YOLO</w:t>
      </w:r>
      <w:r>
        <w:rPr>
          <w:rtl w:val="0"/>
        </w:rPr>
        <w:t>將圖像分成多個網格單元，每個單元負責預測對應的目標框和框中的目標類別。這意味著在一次前向傳播中，</w:t>
      </w:r>
      <w:r>
        <w:rPr>
          <w:rFonts w:ascii="PingFang TC Regular" w:hAnsi="PingFang TC Regular" w:eastAsia="Arial Unicode MS"/>
          <w:rtl w:val="0"/>
        </w:rPr>
        <w:t>YOLO</w:t>
      </w:r>
      <w:r>
        <w:rPr>
          <w:rtl w:val="0"/>
        </w:rPr>
        <w:t>可以直接預測圖像中的所有目標框和對應的類別概率。由於這種端到端的訓練方式，</w:t>
      </w:r>
      <w:r>
        <w:rPr>
          <w:rFonts w:ascii="PingFang TC Regular" w:hAnsi="PingFang TC Regular" w:eastAsia="Arial Unicode MS"/>
          <w:rtl w:val="0"/>
        </w:rPr>
        <w:t>YOLO</w:t>
      </w:r>
      <w:r>
        <w:rPr>
          <w:rtl w:val="0"/>
        </w:rPr>
        <w:t>具有非常高的處理速度，使其能夠實時進行目標檢測。然而，雖然</w:t>
      </w:r>
      <w:r>
        <w:rPr>
          <w:rFonts w:ascii="PingFang TC Regular" w:hAnsi="PingFang TC Regular" w:eastAsia="Arial Unicode MS"/>
          <w:rtl w:val="0"/>
        </w:rPr>
        <w:t>YOLO</w:t>
      </w:r>
      <w:r>
        <w:rPr>
          <w:rtl w:val="0"/>
        </w:rPr>
        <w:t>在處理速度和簡化流程方面表現出色，但在檢測小目標和密集目標時效果不如其他算法。對於特別小或特別大的目標，可能存在準確性問題。</w:t>
      </w:r>
    </w:p>
    <w:p>
      <w:pPr>
        <w:pStyle w:val="內文"/>
        <w:bidi w:val="0"/>
        <w:rPr>
          <w:lang w:val="en-US"/>
        </w:rPr>
      </w:pPr>
      <w:r>
        <w:rPr>
          <w:rFonts w:ascii="Calibri" w:hAnsi="Calibri"/>
          <w:rtl w:val="0"/>
          <w:lang w:val="zh-TW" w:eastAsia="zh-TW"/>
        </w:rPr>
        <w:t xml:space="preserve">        </w:t>
      </w:r>
      <w:r>
        <w:rPr>
          <w:rFonts w:ascii="PingFang TC Regular" w:hAnsi="PingFang TC Regular" w:eastAsia="Arial Unicode MS"/>
          <w:rtl w:val="0"/>
          <w:lang w:val="en-US"/>
        </w:rPr>
        <w:t>YOLO</w:t>
      </w:r>
      <w:r>
        <w:rPr>
          <w:rFonts w:ascii="PingFang TC Regular" w:hAnsi="PingFang TC Regular" w:eastAsia="Arial Unicode MS"/>
          <w:rtl w:val="0"/>
          <w:lang w:val="en-US" w:eastAsia="zh-TW"/>
        </w:rPr>
        <w:t>v8</w:t>
      </w:r>
      <w:r>
        <w:rPr>
          <w:rtl w:val="0"/>
          <w:lang w:val="en-US" w:eastAsia="zh-TW"/>
        </w:rPr>
        <w:t>的結構</w:t>
      </w:r>
      <w:r>
        <w:rPr>
          <w:rFonts w:ascii="PingFang TC Regular" w:hAnsi="PingFang TC Regular" w:eastAsia="Arial Unicode MS"/>
          <w:rtl w:val="0"/>
          <w:lang w:val="en-US"/>
        </w:rPr>
        <w:t>(</w:t>
      </w:r>
      <w:r>
        <w:rPr>
          <w:rtl w:val="0"/>
          <w:lang w:val="en-US" w:eastAsia="zh-TW"/>
        </w:rPr>
        <w:t>圖</w:t>
      </w:r>
      <w:r>
        <w:rPr>
          <w:rFonts w:ascii="PingFang TC Regular" w:hAnsi="PingFang TC Regular" w:eastAsia="Arial Unicode MS"/>
          <w:rtl w:val="0"/>
          <w:lang w:val="en-US"/>
        </w:rPr>
        <w:t>2)</w:t>
      </w:r>
      <w:r>
        <w:rPr>
          <w:rtl w:val="0"/>
          <w:lang w:val="en-US" w:eastAsia="zh-TW"/>
        </w:rPr>
        <w:t>由三個部分組成，其中</w:t>
      </w:r>
      <w:r>
        <w:rPr>
          <w:rtl w:val="0"/>
          <w:lang w:val="en-US"/>
        </w:rPr>
        <w:t>骨幹網</w:t>
      </w:r>
      <w:r>
        <w:rPr>
          <w:rtl w:val="0"/>
          <w:lang w:val="en-US" w:eastAsia="zh-TW"/>
        </w:rPr>
        <w:t>路</w:t>
      </w:r>
      <w:r>
        <w:rPr>
          <w:rFonts w:ascii="PingFang TC Regular" w:hAnsi="PingFang TC Regular" w:eastAsia="Arial Unicode MS"/>
          <w:rtl w:val="0"/>
          <w:lang w:val="en-US"/>
        </w:rPr>
        <w:t>(</w:t>
      </w:r>
      <w:r>
        <w:rPr>
          <w:rFonts w:ascii="PingFang TC Regular" w:hAnsi="PingFang TC Regular" w:eastAsia="Arial Unicode MS"/>
          <w:rtl w:val="0"/>
          <w:lang w:val="en-US"/>
        </w:rPr>
        <w:t>Backbone</w:t>
      </w:r>
      <w:r>
        <w:rPr>
          <w:rFonts w:ascii="PingFang TC Regular" w:hAnsi="PingFang TC Regular" w:eastAsia="Arial Unicode MS"/>
          <w:rtl w:val="0"/>
          <w:lang w:val="en-US"/>
        </w:rPr>
        <w:t>)</w:t>
      </w:r>
      <w:r>
        <w:rPr>
          <w:rtl w:val="0"/>
          <w:lang w:val="en-US"/>
        </w:rPr>
        <w:t>負責</w:t>
      </w:r>
      <w:r>
        <w:rPr>
          <w:rtl w:val="0"/>
          <w:lang w:val="en-US" w:eastAsia="zh-TW"/>
        </w:rPr>
        <w:t>多尺度卷積特徵擷取，</w:t>
      </w:r>
      <w:r>
        <w:rPr>
          <w:rtl w:val="0"/>
          <w:lang w:val="en-US"/>
        </w:rPr>
        <w:t>主要作用是捕捉圖像中的細節，</w:t>
      </w:r>
      <w:r>
        <w:rPr>
          <w:rtl w:val="0"/>
          <w:lang w:val="en-US" w:eastAsia="zh-TW"/>
        </w:rPr>
        <w:t>其</w:t>
      </w:r>
      <w:r>
        <w:rPr>
          <w:rFonts w:ascii="PingFang TC Regular" w:hAnsi="PingFang TC Regular" w:eastAsia="Arial Unicode MS"/>
          <w:rtl w:val="0"/>
          <w:lang w:val="en-US"/>
        </w:rPr>
        <w:t>stage</w:t>
      </w:r>
      <w:r>
        <w:rPr>
          <w:rFonts w:ascii="PingFang TC Regular" w:hAnsi="PingFang TC Regular" w:eastAsia="Arial Unicode MS"/>
          <w:rtl w:val="0"/>
          <w:lang w:val="en-US" w:eastAsia="zh-TW"/>
        </w:rPr>
        <w:t xml:space="preserve"> </w:t>
      </w:r>
      <w:r>
        <w:rPr>
          <w:rFonts w:ascii="PingFang TC Regular" w:hAnsi="PingFang TC Regular" w:eastAsia="Arial Unicode MS"/>
          <w:rtl w:val="0"/>
          <w:lang w:val="en-US"/>
        </w:rPr>
        <w:t>2</w:t>
      </w:r>
      <w:r>
        <w:rPr>
          <w:rtl w:val="0"/>
          <w:lang w:val="en-US" w:eastAsia="zh-TW"/>
        </w:rPr>
        <w:t>會輸出低階特徵、</w:t>
      </w:r>
      <w:r>
        <w:rPr>
          <w:rFonts w:ascii="PingFang TC Regular" w:hAnsi="PingFang TC Regular" w:eastAsia="Arial Unicode MS"/>
          <w:rtl w:val="0"/>
          <w:lang w:val="en-US"/>
        </w:rPr>
        <w:t>stage</w:t>
      </w:r>
      <w:r>
        <w:rPr>
          <w:rFonts w:ascii="PingFang TC Regular" w:hAnsi="PingFang TC Regular" w:eastAsia="Arial Unicode MS"/>
          <w:rtl w:val="0"/>
          <w:lang w:val="en-US" w:eastAsia="zh-TW"/>
        </w:rPr>
        <w:t xml:space="preserve"> </w:t>
      </w:r>
      <w:r>
        <w:rPr>
          <w:rFonts w:ascii="PingFang TC Regular" w:hAnsi="PingFang TC Regular" w:eastAsia="Arial Unicode MS"/>
          <w:rtl w:val="0"/>
          <w:lang w:val="en-US"/>
        </w:rPr>
        <w:t>3</w:t>
      </w:r>
      <w:r>
        <w:rPr>
          <w:rtl w:val="0"/>
          <w:lang w:val="en-US" w:eastAsia="zh-TW"/>
        </w:rPr>
        <w:t>會輸出中階特徵、</w:t>
      </w:r>
      <w:r>
        <w:rPr>
          <w:rFonts w:ascii="PingFang TC Regular" w:hAnsi="PingFang TC Regular" w:eastAsia="Arial Unicode MS"/>
          <w:rtl w:val="0"/>
          <w:lang w:val="en-US"/>
        </w:rPr>
        <w:t>stage</w:t>
      </w:r>
      <w:r>
        <w:rPr>
          <w:rFonts w:ascii="PingFang TC Regular" w:hAnsi="PingFang TC Regular" w:eastAsia="Arial Unicode MS"/>
          <w:rtl w:val="0"/>
          <w:lang w:val="en-US" w:eastAsia="zh-TW"/>
        </w:rPr>
        <w:t xml:space="preserve"> </w:t>
      </w:r>
      <w:r>
        <w:rPr>
          <w:rFonts w:ascii="PingFang TC Regular" w:hAnsi="PingFang TC Regular" w:eastAsia="Arial Unicode MS"/>
          <w:rtl w:val="0"/>
          <w:lang w:val="en-US"/>
        </w:rPr>
        <w:t>4</w:t>
      </w:r>
      <w:r>
        <w:rPr>
          <w:rtl w:val="0"/>
          <w:lang w:val="en-US" w:eastAsia="zh-TW"/>
        </w:rPr>
        <w:t>中會經過</w:t>
      </w:r>
      <w:r>
        <w:rPr>
          <w:rFonts w:ascii="PingFang TC Regular" w:hAnsi="PingFang TC Regular" w:eastAsia="Arial Unicode MS"/>
          <w:rtl w:val="0"/>
          <w:lang w:val="en-US"/>
        </w:rPr>
        <w:t>SPPF</w:t>
      </w:r>
      <w:r>
        <w:rPr>
          <w:rtl w:val="0"/>
          <w:lang w:val="en-US" w:eastAsia="zh-TW"/>
        </w:rPr>
        <w:t>後輸出高階特徵</w:t>
      </w:r>
      <w:r>
        <w:rPr>
          <w:rtl w:val="0"/>
          <w:lang w:val="en-US" w:eastAsia="zh-TW"/>
        </w:rPr>
        <w:t>；頸部</w:t>
      </w:r>
      <w:r>
        <w:rPr>
          <w:rFonts w:ascii="PingFang TC Regular" w:hAnsi="PingFang TC Regular" w:eastAsia="Arial Unicode MS"/>
          <w:rtl w:val="0"/>
          <w:lang w:val="en-US"/>
        </w:rPr>
        <w:t>(N</w:t>
      </w:r>
      <w:r>
        <w:rPr>
          <w:rFonts w:ascii="PingFang TC Regular" w:hAnsi="PingFang TC Regular" w:eastAsia="Arial Unicode MS"/>
          <w:rtl w:val="0"/>
          <w:lang w:val="en-US"/>
        </w:rPr>
        <w:t>eck</w:t>
      </w:r>
      <w:r>
        <w:rPr>
          <w:rFonts w:ascii="PingFang TC Regular" w:hAnsi="PingFang TC Regular" w:eastAsia="Arial Unicode MS"/>
          <w:rtl w:val="0"/>
          <w:lang w:val="en-US"/>
        </w:rPr>
        <w:t>)</w:t>
      </w:r>
      <w:r>
        <w:rPr>
          <w:rtl w:val="0"/>
          <w:lang w:val="en-US" w:eastAsia="zh-TW"/>
        </w:rPr>
        <w:t>目的是多尺度卷積特徵融合，</w:t>
      </w:r>
      <w:r>
        <w:rPr>
          <w:rtl w:val="0"/>
          <w:lang w:val="en-US"/>
        </w:rPr>
        <w:t>呈現</w:t>
      </w:r>
      <w:r>
        <w:rPr>
          <w:rFonts w:ascii="PingFang TC Regular" w:hAnsi="PingFang TC Regular" w:eastAsia="Arial Unicode MS"/>
          <w:rtl w:val="0"/>
          <w:lang w:val="en-US"/>
        </w:rPr>
        <w:t>FPN</w:t>
      </w:r>
      <w:r>
        <w:rPr>
          <w:rtl w:val="0"/>
          <w:lang w:val="en-US"/>
        </w:rPr>
        <w:t>和</w:t>
      </w:r>
      <w:r>
        <w:rPr>
          <w:rFonts w:ascii="PingFang TC Regular" w:hAnsi="PingFang TC Regular" w:eastAsia="Arial Unicode MS"/>
          <w:rtl w:val="0"/>
          <w:lang w:val="en-US"/>
        </w:rPr>
        <w:t>PAN</w:t>
      </w:r>
      <w:r>
        <w:rPr>
          <w:rtl w:val="0"/>
          <w:lang w:val="en-US"/>
        </w:rPr>
        <w:t>結構，其中</w:t>
      </w:r>
      <w:r>
        <w:rPr>
          <w:rFonts w:ascii="PingFang TC Regular" w:hAnsi="PingFang TC Regular" w:eastAsia="Arial Unicode MS"/>
          <w:rtl w:val="0"/>
          <w:lang w:val="en-US"/>
        </w:rPr>
        <w:t xml:space="preserve">FPN </w:t>
      </w:r>
      <w:r>
        <w:rPr>
          <w:rtl w:val="0"/>
          <w:lang w:val="en-US"/>
        </w:rPr>
        <w:t>（</w:t>
      </w:r>
      <w:r>
        <w:rPr>
          <w:rFonts w:ascii="PingFang TC Regular" w:hAnsi="PingFang TC Regular" w:eastAsia="Arial Unicode MS"/>
          <w:rtl w:val="0"/>
          <w:lang w:val="en-US"/>
        </w:rPr>
        <w:t>feature pyramid networks</w:t>
      </w:r>
      <w:r>
        <w:rPr>
          <w:rtl w:val="0"/>
          <w:lang w:val="en-US"/>
        </w:rPr>
        <w:t>）</w:t>
      </w:r>
      <w:r>
        <w:rPr>
          <w:rtl w:val="0"/>
          <w:lang w:val="en-US" w:eastAsia="zh-TW"/>
        </w:rPr>
        <w:t>即是</w:t>
      </w:r>
      <w:r>
        <w:rPr>
          <w:rtl w:val="0"/>
          <w:lang w:val="en-US"/>
        </w:rPr>
        <w:t>特徵金字塔網</w:t>
      </w:r>
      <w:r>
        <w:rPr>
          <w:rtl w:val="0"/>
          <w:lang w:val="en-US" w:eastAsia="zh-TW"/>
        </w:rPr>
        <w:t>路</w:t>
      </w:r>
      <w:r>
        <w:rPr>
          <w:rtl w:val="0"/>
          <w:lang w:val="en-US"/>
        </w:rPr>
        <w:t>，採用多尺度來對不同</w:t>
      </w:r>
      <w:r>
        <w:rPr>
          <w:rtl w:val="0"/>
          <w:lang w:val="en-US" w:eastAsia="zh-TW"/>
        </w:rPr>
        <w:t>大小</w:t>
      </w:r>
      <w:r>
        <w:rPr>
          <w:rtl w:val="0"/>
          <w:lang w:val="en-US"/>
        </w:rPr>
        <w:t>的目標進行檢測；</w:t>
      </w:r>
      <w:r>
        <w:rPr>
          <w:rFonts w:ascii="PingFang TC Regular" w:hAnsi="PingFang TC Regular" w:eastAsia="Arial Unicode MS"/>
          <w:rtl w:val="0"/>
          <w:lang w:val="en-US"/>
        </w:rPr>
        <w:t>PAN</w:t>
      </w:r>
      <w:r>
        <w:rPr>
          <w:rtl w:val="0"/>
          <w:lang w:val="en-US" w:eastAsia="zh-TW"/>
        </w:rPr>
        <w:t>為</w:t>
      </w:r>
      <w:r>
        <w:rPr>
          <w:rtl w:val="0"/>
          <w:lang w:val="en-US"/>
        </w:rPr>
        <w:t>自底向上的特徵金字塔。這樣結合操作，</w:t>
      </w:r>
      <w:r>
        <w:rPr>
          <w:rFonts w:ascii="PingFang TC Regular" w:hAnsi="PingFang TC Regular" w:eastAsia="Arial Unicode MS"/>
          <w:rtl w:val="0"/>
          <w:lang w:val="en-US"/>
        </w:rPr>
        <w:t>FPN</w:t>
      </w:r>
      <w:r>
        <w:rPr>
          <w:rtl w:val="0"/>
          <w:lang w:val="en-US"/>
        </w:rPr>
        <w:t>層自頂向下傳達強語意特徵，而特徵金字塔則自底向上傳達強定位特徵，從不同的主幹層對不同的檢測層進行特徵</w:t>
      </w:r>
      <w:r>
        <w:rPr>
          <w:rtl w:val="0"/>
          <w:lang w:val="en-US" w:eastAsia="zh-TW"/>
        </w:rPr>
        <w:t>融</w:t>
      </w:r>
      <w:r>
        <w:rPr>
          <w:rtl w:val="0"/>
          <w:lang w:val="en-US"/>
        </w:rPr>
        <w:t>合</w:t>
      </w:r>
      <w:r>
        <w:rPr>
          <w:rtl w:val="0"/>
          <w:lang w:val="en-US" w:eastAsia="zh-TW"/>
        </w:rPr>
        <w:t>；頸部連接到</w:t>
      </w:r>
      <w:r>
        <w:rPr>
          <w:rtl w:val="0"/>
          <w:lang w:val="en-US"/>
        </w:rPr>
        <w:t>頭部</w:t>
      </w:r>
      <w:r>
        <w:rPr>
          <w:rFonts w:ascii="PingFang TC Regular" w:hAnsi="PingFang TC Regular" w:eastAsia="Arial Unicode MS"/>
          <w:rtl w:val="0"/>
          <w:lang w:val="en-US"/>
        </w:rPr>
        <w:t>(</w:t>
      </w:r>
      <w:r>
        <w:rPr>
          <w:rFonts w:ascii="PingFang TC Regular" w:hAnsi="PingFang TC Regular" w:eastAsia="Arial Unicode MS"/>
          <w:rtl w:val="0"/>
          <w:lang w:val="en-US"/>
        </w:rPr>
        <w:t>Head</w:t>
      </w:r>
      <w:r>
        <w:rPr>
          <w:rFonts w:ascii="PingFang TC Regular" w:hAnsi="PingFang TC Regular" w:eastAsia="Arial Unicode MS"/>
          <w:rtl w:val="0"/>
          <w:lang w:val="en-US"/>
        </w:rPr>
        <w:t>)</w:t>
      </w:r>
      <w:r>
        <w:rPr>
          <w:rtl w:val="0"/>
          <w:lang w:val="en-US" w:eastAsia="zh-TW"/>
        </w:rPr>
        <w:t>共有三個路徑，分別藉由不同階層的特徵來偵測圖片中的小、中、大型物件，而在</w:t>
      </w:r>
      <w:r>
        <w:rPr>
          <w:rFonts w:ascii="PingFang TC Regular" w:hAnsi="PingFang TC Regular" w:eastAsia="Arial Unicode MS"/>
          <w:rtl w:val="0"/>
          <w:lang w:val="en-US"/>
        </w:rPr>
        <w:t>v8</w:t>
      </w:r>
      <w:r>
        <w:rPr>
          <w:rtl w:val="0"/>
          <w:lang w:val="en-US" w:eastAsia="zh-TW"/>
        </w:rPr>
        <w:t>版本中有用解耦合頭</w:t>
      </w:r>
      <w:r>
        <w:rPr>
          <w:rFonts w:ascii="PingFang TC Regular" w:hAnsi="PingFang TC Regular" w:eastAsia="Arial Unicode MS"/>
          <w:rtl w:val="0"/>
          <w:lang w:val="en-US"/>
        </w:rPr>
        <w:t>(decoupled-head)</w:t>
      </w:r>
      <w:r>
        <w:rPr>
          <w:rtl w:val="0"/>
          <w:lang w:val="en-US" w:eastAsia="zh-TW"/>
        </w:rPr>
        <w:t>來個別偵測物件的位置和物件類別，來增加偵測的準確性。</w:t>
      </w:r>
    </w:p>
    <w:p>
      <w:pPr>
        <w:pStyle w:val="內文"/>
        <w:bidi w:val="0"/>
        <w:rPr>
          <w:lang w:val="en-US"/>
        </w:rPr>
      </w:pPr>
    </w:p>
    <w:p>
      <w:pPr>
        <w:pStyle w:val="內文"/>
        <w:bidi w:val="0"/>
        <w:rPr>
          <w:lang w:val="en-US"/>
        </w:rPr>
      </w:pPr>
      <w:r>
        <w:rPr>
          <w:rFonts w:ascii="PingFang TC Regular" w:hAnsi="PingFang TC Regular" w:eastAsia="Arial Unicode MS"/>
          <w:rtl w:val="0"/>
          <w:lang w:val="en-US"/>
        </w:rPr>
        <w:t>PAN-FPN</w:t>
      </w:r>
      <w:r>
        <w:rPr>
          <w:rtl w:val="0"/>
          <w:lang w:val="en-US" w:eastAsia="zh-TW"/>
        </w:rPr>
        <w:t>：</w:t>
      </w:r>
      <w:r>
        <w:rPr>
          <w:rFonts w:ascii="PingFang TC Regular" w:hAnsi="PingFang TC Regular" w:eastAsia="Arial Unicode MS"/>
          <w:rtl w:val="0"/>
          <w:lang w:val="en-US"/>
        </w:rPr>
        <w:t>CV</w:t>
      </w:r>
      <w:r>
        <w:rPr>
          <w:rtl w:val="0"/>
          <w:lang w:val="en-US"/>
        </w:rPr>
        <w:t>中物件辨識的神經網路架構，它將特徵金字塔網路</w:t>
      </w:r>
      <w:r>
        <w:rPr>
          <w:rFonts w:ascii="PingFang TC Regular" w:hAnsi="PingFang TC Regular" w:eastAsia="Arial Unicode MS"/>
          <w:rtl w:val="0"/>
          <w:lang w:val="en-US"/>
        </w:rPr>
        <w:t>(FPN)</w:t>
      </w:r>
      <w:r>
        <w:rPr>
          <w:rtl w:val="0"/>
          <w:lang w:val="en-US"/>
        </w:rPr>
        <w:t>與路徑聚合網路</w:t>
      </w:r>
      <w:r>
        <w:rPr>
          <w:rFonts w:ascii="PingFang TC Regular" w:hAnsi="PingFang TC Regular" w:eastAsia="Arial Unicode MS"/>
          <w:rtl w:val="0"/>
          <w:lang w:val="en-US"/>
        </w:rPr>
        <w:t>(PAN)</w:t>
      </w:r>
      <w:r>
        <w:rPr>
          <w:rtl w:val="0"/>
          <w:lang w:val="en-US"/>
        </w:rPr>
        <w:t>結合，以提高物件辨識的準確性和效率</w:t>
      </w:r>
      <w:r>
        <w:rPr>
          <w:rtl w:val="0"/>
          <w:lang w:val="en-US" w:eastAsia="zh-TW"/>
        </w:rPr>
        <w:t>；</w:t>
      </w:r>
      <w:r>
        <w:rPr>
          <w:rFonts w:ascii="PingFang TC Regular" w:hAnsi="PingFang TC Regular" w:eastAsia="Arial Unicode MS"/>
          <w:rtl w:val="0"/>
          <w:lang w:val="en-US"/>
        </w:rPr>
        <w:t>FPN</w:t>
      </w:r>
      <w:r>
        <w:rPr>
          <w:rtl w:val="0"/>
          <w:lang w:val="en-US"/>
        </w:rPr>
        <w:t>用於不同比例的影像特徵提取，</w:t>
      </w:r>
      <w:r>
        <w:rPr>
          <w:rFonts w:ascii="PingFang TC Regular" w:hAnsi="PingFang TC Regular" w:eastAsia="Arial Unicode MS"/>
          <w:rtl w:val="0"/>
          <w:lang w:val="en-US"/>
        </w:rPr>
        <w:t>PAN</w:t>
      </w:r>
      <w:r>
        <w:rPr>
          <w:rtl w:val="0"/>
          <w:lang w:val="en-US"/>
        </w:rPr>
        <w:t>用於跨網路的不同層聚合特徵。這允許網路檢測不同大小和分辨率的對象，並能處理具有更多對象的複雜場景</w:t>
      </w:r>
    </w:p>
    <w:p>
      <w:pPr>
        <w:pStyle w:val="內文"/>
        <w:bidi w:val="0"/>
        <w:rPr>
          <w:lang w:val="en-US"/>
        </w:rPr>
      </w:pPr>
    </w:p>
    <w:p>
      <w:pPr>
        <w:pStyle w:val="內文"/>
        <w:bidi w:val="0"/>
        <w:rPr>
          <w:lang w:val="en-US"/>
        </w:rPr>
      </w:pPr>
      <w:r>
        <w:rPr>
          <w:rFonts w:ascii="PingFang TC Regular" w:hAnsi="PingFang TC Regular" w:eastAsia="Arial Unicode MS"/>
          <w:rtl w:val="0"/>
          <w:lang w:val="en-US"/>
        </w:rPr>
        <w:t>CSPLayer</w:t>
      </w:r>
      <w:r>
        <w:rPr>
          <w:rFonts w:ascii="PingFang TC Regular" w:hAnsi="PingFang TC Regular" w:eastAsia="Arial Unicode MS"/>
          <w:rtl w:val="0"/>
          <w:lang w:val="en-US"/>
        </w:rPr>
        <w:t>_</w:t>
      </w:r>
      <w:r>
        <w:rPr>
          <w:rFonts w:ascii="PingFang TC Regular" w:hAnsi="PingFang TC Regular" w:eastAsia="Arial Unicode MS"/>
          <w:rtl w:val="0"/>
          <w:lang w:val="en-US"/>
        </w:rPr>
        <w:t>2Conv</w:t>
      </w:r>
      <w:r>
        <w:rPr>
          <w:rtl w:val="0"/>
          <w:lang w:val="en-US" w:eastAsia="zh-TW"/>
        </w:rPr>
        <w:t>：簡稱</w:t>
      </w:r>
      <w:r>
        <w:rPr>
          <w:rFonts w:ascii="PingFang TC Regular" w:hAnsi="PingFang TC Regular" w:eastAsia="Arial Unicode MS"/>
          <w:rtl w:val="0"/>
          <w:lang w:val="en-US"/>
        </w:rPr>
        <w:t>C2F</w:t>
      </w:r>
      <w:r>
        <w:rPr>
          <w:rtl w:val="0"/>
          <w:lang w:val="en-US" w:eastAsia="zh-TW"/>
        </w:rPr>
        <w:t>，透過跨層部分連接機制，在不同層之間建立直接連接，即是在卷積特徵始過</w:t>
      </w:r>
      <w:r>
        <w:rPr>
          <w:rFonts w:ascii="PingFang TC Regular" w:hAnsi="PingFang TC Regular" w:eastAsia="Arial Unicode MS"/>
          <w:rtl w:val="0"/>
          <w:lang w:val="en-US"/>
        </w:rPr>
        <w:t>ConVModule</w:t>
      </w:r>
      <w:r>
        <w:rPr>
          <w:rtl w:val="0"/>
          <w:lang w:val="en-US" w:eastAsia="zh-TW"/>
        </w:rPr>
        <w:t>之後會被分成一半，一部分經過</w:t>
      </w:r>
      <w:r>
        <w:rPr>
          <w:rFonts w:ascii="PingFang TC Regular" w:hAnsi="PingFang TC Regular" w:eastAsia="Arial Unicode MS"/>
          <w:rtl w:val="0"/>
          <w:lang w:val="en-US"/>
        </w:rPr>
        <w:t>n</w:t>
      </w:r>
      <w:r>
        <w:rPr>
          <w:rtl w:val="0"/>
          <w:lang w:val="en-US" w:eastAsia="zh-TW"/>
        </w:rPr>
        <w:t>個</w:t>
      </w:r>
      <w:r>
        <w:rPr>
          <w:rFonts w:ascii="PingFang TC Regular" w:hAnsi="PingFang TC Regular" w:eastAsia="Arial Unicode MS"/>
          <w:rtl w:val="0"/>
          <w:lang w:val="en-US"/>
        </w:rPr>
        <w:t>Darknet</w:t>
      </w:r>
      <w:r>
        <w:rPr>
          <w:rFonts w:ascii="PingFang TC Regular" w:hAnsi="PingFang TC Regular" w:eastAsia="Arial Unicode MS"/>
          <w:rtl w:val="0"/>
          <w:lang w:val="en-US"/>
        </w:rPr>
        <w:t>B</w:t>
      </w:r>
      <w:r>
        <w:rPr>
          <w:rFonts w:ascii="PingFang TC Regular" w:hAnsi="PingFang TC Regular" w:eastAsia="Arial Unicode MS"/>
          <w:rtl w:val="0"/>
          <w:lang w:val="en-US"/>
        </w:rPr>
        <w:t>ottleneck</w:t>
      </w:r>
      <w:r>
        <w:rPr>
          <w:rtl w:val="0"/>
          <w:lang w:val="en-US" w:eastAsia="zh-TW"/>
        </w:rPr>
        <w:t>進行深度的</w:t>
      </w:r>
      <w:r>
        <w:rPr>
          <w:rFonts w:ascii="PingFang TC Regular" w:hAnsi="PingFang TC Regular" w:eastAsia="Arial Unicode MS"/>
          <w:rtl w:val="0"/>
          <w:lang w:val="en-US"/>
        </w:rPr>
        <w:t>CNN</w:t>
      </w:r>
      <w:r>
        <w:rPr>
          <w:rtl w:val="0"/>
          <w:lang w:val="en-US" w:eastAsia="zh-TW"/>
        </w:rPr>
        <w:t>運算，另一部分會跳過，並在最後會融合起來再進經過</w:t>
      </w:r>
      <w:r>
        <w:rPr>
          <w:rFonts w:ascii="PingFang TC Regular" w:hAnsi="PingFang TC Regular" w:eastAsia="Arial Unicode MS"/>
          <w:rtl w:val="0"/>
          <w:lang w:val="en-US"/>
        </w:rPr>
        <w:t>ConVModule</w:t>
      </w:r>
      <w:r>
        <w:rPr>
          <w:rtl w:val="0"/>
          <w:lang w:val="en-US" w:eastAsia="zh-TW"/>
        </w:rPr>
        <w:t>，這樣可提高網路資訊流動性和特徵表達能力。</w:t>
      </w:r>
    </w:p>
    <w:p>
      <w:pPr>
        <w:pStyle w:val="內文"/>
        <w:bidi w:val="0"/>
        <w:rPr>
          <w:lang w:val="en-US"/>
        </w:rPr>
      </w:pPr>
    </w:p>
    <w:p>
      <w:pPr>
        <w:pStyle w:val="內文"/>
        <w:bidi w:val="0"/>
        <w:rPr>
          <w:lang w:val="en-US"/>
        </w:rPr>
      </w:pPr>
      <w:r>
        <w:rPr>
          <w:rFonts w:ascii="PingFang TC Regular" w:hAnsi="PingFang TC Regular" w:eastAsia="Arial Unicode MS"/>
          <w:rtl w:val="0"/>
          <w:lang w:val="en-US"/>
        </w:rPr>
        <w:t>Darknet</w:t>
      </w:r>
      <w:r>
        <w:rPr>
          <w:rFonts w:ascii="PingFang TC Regular" w:hAnsi="PingFang TC Regular" w:eastAsia="Arial Unicode MS"/>
          <w:rtl w:val="0"/>
          <w:lang w:val="en-US"/>
        </w:rPr>
        <w:t>B</w:t>
      </w:r>
      <w:r>
        <w:rPr>
          <w:rFonts w:ascii="PingFang TC Regular" w:hAnsi="PingFang TC Regular" w:eastAsia="Arial Unicode MS"/>
          <w:rtl w:val="0"/>
          <w:lang w:val="en-US"/>
        </w:rPr>
        <w:t>ottleneck</w:t>
      </w:r>
      <w:r>
        <w:rPr>
          <w:rtl w:val="0"/>
          <w:lang w:val="en-US" w:eastAsia="zh-TW"/>
        </w:rPr>
        <w:t>：該模塊包含兩個</w:t>
      </w:r>
      <w:r>
        <w:rPr>
          <w:rFonts w:ascii="PingFang TC Regular" w:hAnsi="PingFang TC Regular" w:eastAsia="Arial Unicode MS"/>
          <w:rtl w:val="0"/>
          <w:lang w:val="en-US"/>
        </w:rPr>
        <w:t>ConVModule</w:t>
      </w:r>
      <w:r>
        <w:rPr>
          <w:rtl w:val="0"/>
          <w:lang w:val="en-US" w:eastAsia="zh-TW"/>
        </w:rPr>
        <w:t>，並且有兩種類型，在</w:t>
      </w:r>
      <w:r>
        <w:rPr>
          <w:rFonts w:ascii="PingFang TC Regular" w:hAnsi="PingFang TC Regular" w:eastAsia="Arial Unicode MS"/>
          <w:rtl w:val="0"/>
          <w:lang w:val="en-US"/>
        </w:rPr>
        <w:t>add</w:t>
      </w:r>
      <w:r>
        <w:rPr>
          <w:rFonts w:ascii="PingFang TC Regular" w:hAnsi="PingFang TC Regular" w:eastAsia="Arial Unicode MS"/>
          <w:rtl w:val="0"/>
          <w:lang w:val="en-US" w:eastAsia="zh-TW"/>
        </w:rPr>
        <w:t xml:space="preserve"> </w:t>
      </w:r>
      <w:r>
        <w:rPr>
          <w:rFonts w:ascii="PingFang TC Regular" w:hAnsi="PingFang TC Regular" w:eastAsia="Arial Unicode MS"/>
          <w:rtl w:val="0"/>
          <w:lang w:val="en-US"/>
        </w:rPr>
        <w:t>=</w:t>
      </w:r>
      <w:r>
        <w:rPr>
          <w:rFonts w:ascii="PingFang TC Regular" w:hAnsi="PingFang TC Regular" w:eastAsia="Arial Unicode MS"/>
          <w:rtl w:val="0"/>
          <w:lang w:val="en-US" w:eastAsia="zh-TW"/>
        </w:rPr>
        <w:t xml:space="preserve"> </w:t>
      </w:r>
      <w:r>
        <w:rPr>
          <w:rFonts w:ascii="PingFang TC Regular" w:hAnsi="PingFang TC Regular" w:eastAsia="Arial Unicode MS"/>
          <w:rtl w:val="0"/>
          <w:lang w:val="en-US"/>
        </w:rPr>
        <w:t>True</w:t>
      </w:r>
      <w:r>
        <w:rPr>
          <w:rtl w:val="0"/>
          <w:lang w:val="en-US" w:eastAsia="zh-TW"/>
        </w:rPr>
        <w:t>時會使用</w:t>
      </w:r>
      <w:r>
        <w:rPr>
          <w:rtl w:val="0"/>
          <w:lang w:val="en-US"/>
        </w:rPr>
        <w:t>殘差連接</w:t>
      </w:r>
      <w:r>
        <w:rPr>
          <w:rtl w:val="0"/>
          <w:lang w:val="en-US" w:eastAsia="zh-TW"/>
        </w:rPr>
        <w:t>，使其</w:t>
      </w:r>
      <w:r>
        <w:rPr>
          <w:rtl w:val="0"/>
          <w:lang w:val="en-US"/>
        </w:rPr>
        <w:t>解決深度神經網路訓練過程中的梯度消失和梯度爆炸等問題，從而實現更深的網絡架構。</w:t>
      </w:r>
    </w:p>
    <w:p>
      <w:pPr>
        <w:pStyle w:val="內文"/>
        <w:bidi w:val="0"/>
        <w:rPr>
          <w:lang w:val="en-US"/>
        </w:rPr>
      </w:pPr>
    </w:p>
    <w:p>
      <w:pPr>
        <w:pStyle w:val="內文"/>
        <w:bidi w:val="0"/>
        <w:rPr>
          <w:lang w:val="en-US"/>
        </w:rPr>
      </w:pPr>
      <w:r>
        <w:rPr>
          <w:rFonts w:ascii="PingFang TC Regular" w:hAnsi="PingFang TC Regular" w:eastAsia="Arial Unicode MS"/>
          <w:rtl w:val="0"/>
          <w:lang w:val="en-US"/>
        </w:rPr>
        <w:t>ConVModule</w:t>
      </w:r>
      <w:r>
        <w:rPr>
          <w:rtl w:val="0"/>
          <w:lang w:val="en-US" w:eastAsia="zh-TW"/>
        </w:rPr>
        <w:t>：其包含一個二維的卷積層</w:t>
      </w:r>
      <w:r>
        <w:rPr>
          <w:rFonts w:ascii="PingFang TC Regular" w:hAnsi="PingFang TC Regular" w:eastAsia="Arial Unicode MS"/>
          <w:rtl w:val="0"/>
          <w:lang w:val="en-US"/>
        </w:rPr>
        <w:t>(</w:t>
      </w:r>
      <w:r>
        <w:rPr>
          <w:rFonts w:ascii="PingFang TC Regular" w:hAnsi="PingFang TC Regular" w:eastAsia="Arial Unicode MS"/>
          <w:rtl w:val="0"/>
          <w:lang w:val="en-US"/>
        </w:rPr>
        <w:t>Conv2d</w:t>
      </w:r>
      <w:r>
        <w:rPr>
          <w:rFonts w:ascii="PingFang TC Regular" w:hAnsi="PingFang TC Regular" w:eastAsia="Arial Unicode MS"/>
          <w:rtl w:val="0"/>
          <w:lang w:val="en-US"/>
        </w:rPr>
        <w:t>)</w:t>
      </w:r>
      <w:r>
        <w:rPr>
          <w:rtl w:val="0"/>
          <w:lang w:val="en-US" w:eastAsia="zh-TW"/>
        </w:rPr>
        <w:t>、一個批次正規化、一個</w:t>
      </w:r>
      <w:r>
        <w:rPr>
          <w:rFonts w:ascii="PingFang TC Regular" w:hAnsi="PingFang TC Regular" w:eastAsia="Arial Unicode MS"/>
          <w:rtl w:val="0"/>
          <w:lang w:val="en-US"/>
        </w:rPr>
        <w:t>SiLU</w:t>
      </w:r>
      <w:r>
        <w:rPr>
          <w:rtl w:val="0"/>
          <w:lang w:val="en-US"/>
        </w:rPr>
        <w:t>激勵函數</w:t>
      </w:r>
      <w:r>
        <w:rPr>
          <w:rtl w:val="0"/>
          <w:lang w:val="en-US" w:eastAsia="zh-TW"/>
        </w:rPr>
        <w:t>，即是一個卷積塊。</w:t>
      </w:r>
    </w:p>
    <w:p>
      <w:pPr>
        <w:pStyle w:val="內文"/>
        <w:bidi w:val="0"/>
        <w:rPr>
          <w:lang w:val="en-US"/>
        </w:rPr>
      </w:pPr>
    </w:p>
    <w:p>
      <w:pPr>
        <w:pStyle w:val="內文"/>
        <w:bidi w:val="0"/>
        <w:rPr>
          <w:lang w:val="en-US"/>
        </w:rPr>
      </w:pPr>
      <w:r>
        <w:rPr>
          <w:rFonts w:ascii="PingFang TC Regular" w:hAnsi="PingFang TC Regular" w:eastAsia="Arial Unicode MS"/>
          <w:rtl w:val="0"/>
          <w:lang w:val="en-US"/>
        </w:rPr>
        <w:t>SPPF</w:t>
      </w:r>
      <w:r>
        <w:rPr>
          <w:rtl w:val="0"/>
          <w:lang w:val="en-US" w:eastAsia="zh-TW"/>
        </w:rPr>
        <w:t>：其前身為</w:t>
      </w:r>
      <w:r>
        <w:rPr>
          <w:rFonts w:ascii="PingFang TC Regular" w:hAnsi="PingFang TC Regular" w:eastAsia="Arial Unicode MS"/>
          <w:rtl w:val="0"/>
          <w:lang w:val="en-US"/>
        </w:rPr>
        <w:t>SPP</w:t>
      </w:r>
      <w:r>
        <w:rPr>
          <w:rtl w:val="0"/>
          <w:lang w:val="en-US"/>
        </w:rPr>
        <w:t>，即空間金字塔池化，</w:t>
      </w:r>
      <w:r>
        <w:rPr>
          <w:rFonts w:ascii="PingFang TC Regular" w:hAnsi="PingFang TC Regular" w:eastAsia="Arial Unicode MS"/>
          <w:rtl w:val="0"/>
          <w:lang w:val="en-US"/>
        </w:rPr>
        <w:t>SPP</w:t>
      </w:r>
      <w:r>
        <w:rPr>
          <w:rtl w:val="0"/>
          <w:lang w:val="en-US"/>
        </w:rPr>
        <w:t>的主要思想是在不同大小的子區域上應用池化操作，然後將所有子區域的池化結果</w:t>
      </w:r>
      <w:r>
        <w:rPr>
          <w:rtl w:val="0"/>
          <w:lang w:val="en-US" w:eastAsia="zh-TW"/>
        </w:rPr>
        <w:t>結合</w:t>
      </w:r>
      <w:r>
        <w:rPr>
          <w:rtl w:val="0"/>
          <w:lang w:val="en-US"/>
        </w:rPr>
        <w:t>起來。這使得模型能夠處理任意大小的圖像，而不需要將它們調整為相同大小</w:t>
      </w:r>
      <w:r>
        <w:rPr>
          <w:rtl w:val="0"/>
          <w:lang w:val="en-US" w:eastAsia="zh-TW"/>
        </w:rPr>
        <w:t>，</w:t>
      </w:r>
      <w:r>
        <w:rPr>
          <w:rtl w:val="0"/>
          <w:lang w:val="en-US" w:eastAsia="zh-TW"/>
        </w:rPr>
        <w:t>可以避免發生固定池化層大小使其偵測尺度不容易調整的問題。</w:t>
      </w:r>
      <w:r>
        <w:rPr>
          <w:rFonts w:ascii="PingFang TC Regular" w:hAnsi="PingFang TC Regular" w:eastAsia="Arial Unicode MS"/>
          <w:rtl w:val="0"/>
          <w:lang w:val="en-US"/>
        </w:rPr>
        <w:t>SPP</w:t>
      </w:r>
      <w:r>
        <w:rPr>
          <w:rtl w:val="0"/>
          <w:lang w:val="en-US"/>
        </w:rPr>
        <w:t>的一個主要缺點是計算量較大，因為它需要在不同大小的子區域上應用池化操作。</w:t>
      </w:r>
      <w:r>
        <w:rPr>
          <w:rtl w:val="0"/>
          <w:lang w:val="en-US" w:eastAsia="zh-TW"/>
        </w:rPr>
        <w:t>而</w:t>
      </w:r>
      <w:r>
        <w:rPr>
          <w:rFonts w:ascii="PingFang TC Regular" w:hAnsi="PingFang TC Regular" w:eastAsia="Arial Unicode MS"/>
          <w:rtl w:val="0"/>
          <w:lang w:val="en-US"/>
        </w:rPr>
        <w:t>SPPF</w:t>
      </w:r>
      <w:r>
        <w:rPr>
          <w:rtl w:val="0"/>
          <w:lang w:val="en-US" w:eastAsia="zh-TW"/>
        </w:rPr>
        <w:t>的理念是藉由小型池化層來取代大型池化層，像是</w:t>
      </w:r>
      <w:r>
        <w:rPr>
          <w:rFonts w:ascii="PingFang TC Regular" w:hAnsi="PingFang TC Regular" w:eastAsia="Arial Unicode MS"/>
          <w:rtl w:val="0"/>
          <w:lang w:val="en-US"/>
        </w:rPr>
        <w:t>(</w:t>
      </w:r>
      <w:r>
        <w:rPr>
          <w:rtl w:val="0"/>
          <w:lang w:val="en-US" w:eastAsia="zh-TW"/>
        </w:rPr>
        <w:t>圖</w:t>
      </w:r>
      <w:r>
        <w:rPr>
          <w:rFonts w:ascii="PingFang TC Regular" w:hAnsi="PingFang TC Regular" w:eastAsia="Arial Unicode MS"/>
          <w:rtl w:val="0"/>
          <w:lang w:val="en-US"/>
        </w:rPr>
        <w:t>3)</w:t>
      </w:r>
      <w:r>
        <w:rPr>
          <w:rFonts w:ascii="PingFang TC Regular" w:hAnsi="PingFang TC Regular" w:eastAsia="Arial Unicode MS"/>
          <w:rtl w:val="0"/>
          <w:lang w:val="en-US" w:eastAsia="zh-TW"/>
        </w:rPr>
        <w:t xml:space="preserve"> </w:t>
      </w:r>
      <w:r>
        <w:rPr>
          <w:rFonts w:ascii="PingFang TC Regular" w:hAnsi="PingFang TC Regular" w:eastAsia="Arial Unicode MS"/>
          <w:rtl w:val="0"/>
          <w:lang w:val="en-US"/>
        </w:rPr>
        <w:t>K=13</w:t>
      </w:r>
      <w:r>
        <w:rPr>
          <w:rtl w:val="0"/>
          <w:lang w:val="en-US" w:eastAsia="zh-TW"/>
        </w:rPr>
        <w:t>可用三個</w:t>
      </w:r>
      <w:r>
        <w:rPr>
          <w:rFonts w:ascii="PingFang TC Regular" w:hAnsi="PingFang TC Regular" w:eastAsia="Arial Unicode MS"/>
          <w:rtl w:val="0"/>
          <w:lang w:val="en-US"/>
        </w:rPr>
        <w:t>K=5</w:t>
      </w:r>
      <w:r>
        <w:rPr>
          <w:rtl w:val="0"/>
          <w:lang w:val="en-US" w:eastAsia="zh-TW"/>
        </w:rPr>
        <w:t>池化層取代，這樣可以減少運算量</w:t>
      </w:r>
    </w:p>
    <w:p>
      <w:pPr>
        <w:pStyle w:val="內文"/>
        <w:bidi w:val="0"/>
        <w:rPr>
          <w:lang w:val="en-US"/>
        </w:rPr>
      </w:pPr>
    </w:p>
    <w:p>
      <w:pPr>
        <w:pStyle w:val="內文"/>
        <w:bidi w:val="0"/>
        <w:rPr>
          <w:lang w:val="en-US"/>
        </w:rPr>
      </w:pPr>
      <w:r>
        <w:rPr>
          <w:rFonts w:ascii="PingFang TC Regular" w:hAnsi="PingFang TC Regular" w:eastAsia="Arial Unicode MS"/>
          <w:rtl w:val="0"/>
          <w:lang w:val="en-US"/>
        </w:rPr>
        <w:t>Upsample</w:t>
      </w:r>
      <w:r>
        <w:rPr>
          <w:rtl w:val="0"/>
          <w:lang w:val="en-US" w:eastAsia="zh-TW"/>
        </w:rPr>
        <w:t>：</w:t>
      </w:r>
      <w:r>
        <w:rPr>
          <w:rtl w:val="0"/>
          <w:lang w:val="en-US"/>
        </w:rPr>
        <w:t>用於在特徵金字塔網絡（</w:t>
      </w:r>
      <w:r>
        <w:rPr>
          <w:rFonts w:ascii="PingFang TC Regular" w:hAnsi="PingFang TC Regular" w:eastAsia="Arial Unicode MS"/>
          <w:rtl w:val="0"/>
          <w:lang w:val="en-US"/>
        </w:rPr>
        <w:t>FPN</w:t>
      </w:r>
      <w:r>
        <w:rPr>
          <w:rtl w:val="0"/>
          <w:lang w:val="en-US"/>
        </w:rPr>
        <w:t>）或解碼器部分增加特徵圖的尺寸，從而實現對不同尺度目標的檢測。</w:t>
      </w:r>
      <w:r>
        <w:rPr>
          <w:rtl w:val="0"/>
          <w:lang w:val="en-US" w:eastAsia="zh-TW"/>
        </w:rPr>
        <w:t>常用得的方法有：</w:t>
      </w:r>
      <w:r>
        <w:rPr>
          <w:rtl w:val="0"/>
          <w:lang w:val="en-US"/>
        </w:rPr>
        <w:t>最近鄰插值</w:t>
      </w:r>
      <w:r>
        <w:rPr>
          <w:rFonts w:ascii="PingFang TC Regular" w:hAnsi="PingFang TC Regular" w:eastAsia="Arial Unicode MS"/>
          <w:rtl w:val="0"/>
          <w:lang w:val="en-US"/>
        </w:rPr>
        <w:t>(Nearest neighbor interpolation)</w:t>
      </w:r>
      <w:r>
        <w:rPr>
          <w:rtl w:val="0"/>
          <w:lang w:val="en-US" w:eastAsia="zh-TW"/>
        </w:rPr>
        <w:t>、</w:t>
      </w:r>
      <w:r>
        <w:rPr>
          <w:rtl w:val="0"/>
          <w:lang w:val="en-US"/>
        </w:rPr>
        <w:t>雙線性插值</w:t>
      </w:r>
      <w:r>
        <w:rPr>
          <w:rFonts w:ascii="PingFang TC Regular" w:hAnsi="PingFang TC Regular" w:eastAsia="Arial Unicode MS"/>
          <w:rtl w:val="0"/>
          <w:lang w:val="en-US"/>
        </w:rPr>
        <w:t>(Bi-Linear interpolation)</w:t>
      </w:r>
      <w:r>
        <w:rPr>
          <w:rtl w:val="0"/>
          <w:lang w:val="en-US" w:eastAsia="zh-TW"/>
        </w:rPr>
        <w:t>、</w:t>
      </w:r>
      <w:r>
        <w:rPr>
          <w:rtl w:val="0"/>
          <w:lang w:val="en-US"/>
        </w:rPr>
        <w:t>雙立方插值</w:t>
      </w:r>
      <w:r>
        <w:rPr>
          <w:rFonts w:ascii="PingFang TC Regular" w:hAnsi="PingFang TC Regular" w:eastAsia="Arial Unicode MS"/>
          <w:rtl w:val="0"/>
          <w:lang w:val="en-US"/>
        </w:rPr>
        <w:t>(Bi-Cubic interpolation)</w:t>
      </w:r>
      <w:r>
        <w:rPr>
          <w:rtl w:val="0"/>
          <w:lang w:val="en-US" w:eastAsia="zh-TW"/>
        </w:rPr>
        <w:t>、</w:t>
      </w:r>
      <w:r>
        <w:rPr>
          <w:rtl w:val="0"/>
          <w:lang w:val="en-US"/>
        </w:rPr>
        <w:t>三線性插值</w:t>
      </w:r>
      <w:r>
        <w:rPr>
          <w:rFonts w:ascii="PingFang TC Regular" w:hAnsi="PingFang TC Regular" w:eastAsia="Arial Unicode MS"/>
          <w:rtl w:val="0"/>
          <w:lang w:val="en-US"/>
        </w:rPr>
        <w:t>(Trilinear Interpolation)</w:t>
      </w:r>
      <w:r>
        <w:rPr>
          <w:rtl w:val="0"/>
          <w:lang w:val="en-US" w:eastAsia="zh-TW"/>
        </w:rPr>
        <w:t>、</w:t>
      </w:r>
      <w:r>
        <w:rPr>
          <w:rtl w:val="0"/>
          <w:lang w:val="en-US"/>
        </w:rPr>
        <w:t>反池化</w:t>
      </w:r>
      <w:r>
        <w:rPr>
          <w:rFonts w:ascii="PingFang TC Regular" w:hAnsi="PingFang TC Regular" w:eastAsia="Arial Unicode MS"/>
          <w:rtl w:val="0"/>
          <w:lang w:val="en-US"/>
        </w:rPr>
        <w:t>(</w:t>
      </w:r>
      <w:r>
        <w:rPr>
          <w:rFonts w:ascii="PingFang TC Regular" w:hAnsi="PingFang TC Regular" w:eastAsia="Arial Unicode MS"/>
          <w:rtl w:val="0"/>
          <w:lang w:val="en-US"/>
        </w:rPr>
        <w:t>UnPooling</w:t>
      </w:r>
    </w:p>
    <w:p>
      <w:pPr>
        <w:pStyle w:val="內文"/>
        <w:bidi w:val="0"/>
        <w:rPr>
          <w:lang w:val="en-US"/>
        </w:rPr>
      </w:pPr>
      <w:r>
        <w:rPr>
          <w:rFonts w:ascii="PingFang TC Regular" w:hAnsi="PingFang TC Regular" w:eastAsia="Arial Unicode MS"/>
          <w:rtl w:val="0"/>
          <w:lang w:val="en-US"/>
        </w:rPr>
        <w:t>)</w:t>
      </w:r>
      <w:r>
        <w:rPr>
          <w:rtl w:val="0"/>
          <w:lang w:val="en-US" w:eastAsia="zh-TW"/>
        </w:rPr>
        <w:t>、反卷積</w:t>
      </w:r>
      <w:r>
        <w:rPr>
          <w:rFonts w:ascii="PingFang TC Regular" w:hAnsi="PingFang TC Regular" w:eastAsia="Arial Unicode MS"/>
          <w:rtl w:val="0"/>
          <w:lang w:val="en-US"/>
        </w:rPr>
        <w:t>(</w:t>
      </w:r>
      <w:r>
        <w:rPr>
          <w:rFonts w:ascii="PingFang TC Regular" w:hAnsi="PingFang TC Regular" w:eastAsia="Arial Unicode MS"/>
          <w:rtl w:val="0"/>
          <w:lang w:val="en-US"/>
        </w:rPr>
        <w:t>Deconvolution</w:t>
      </w:r>
      <w:r>
        <w:rPr>
          <w:rFonts w:ascii="PingFang TC Regular" w:hAnsi="PingFang TC Regular" w:eastAsia="Arial Unicode MS"/>
          <w:rtl w:val="0"/>
          <w:lang w:val="en-US"/>
        </w:rPr>
        <w:t>)</w:t>
      </w:r>
      <w:r>
        <w:rPr>
          <w:rtl w:val="0"/>
          <w:lang w:val="en-US" w:eastAsia="zh-TW"/>
        </w:rPr>
        <w:t>。</w:t>
      </w:r>
    </w:p>
    <w:p>
      <w:pPr>
        <w:pStyle w:val="內文"/>
        <w:bidi w:val="0"/>
        <w:rPr>
          <w:lang w:val="en-US"/>
        </w:rPr>
      </w:pPr>
    </w:p>
    <w:p>
      <w:pPr>
        <w:pStyle w:val="內文"/>
        <w:bidi w:val="0"/>
        <w:rPr>
          <w:lang w:val="en-US"/>
        </w:rPr>
      </w:pPr>
    </w:p>
    <w:p>
      <w:pPr>
        <w:pStyle w:val="內文"/>
        <w:bidi w:val="0"/>
        <w:rPr>
          <w:lang w:val="en-US"/>
        </w:rPr>
      </w:pPr>
    </w:p>
    <w:p>
      <w:pPr>
        <w:pStyle w:val="內文"/>
        <w:bidi w:val="0"/>
        <w:rPr>
          <w:lang w:val="en-US"/>
        </w:rPr>
      </w:pPr>
    </w:p>
    <w:p>
      <w:pPr>
        <w:pStyle w:val="內文"/>
        <w:bidi w:val="0"/>
        <w:rPr>
          <w:lang w:val="en-US"/>
        </w:rPr>
      </w:pPr>
    </w:p>
    <w:p>
      <w:pPr>
        <w:pStyle w:val="內文"/>
        <w:bidi w:val="0"/>
        <w:rPr>
          <w:lang w:val="en-US"/>
        </w:rPr>
      </w:pPr>
    </w:p>
    <w:p>
      <w:pPr>
        <w:pStyle w:val="內文"/>
        <w:bidi w:val="0"/>
        <w:rPr>
          <w:lang w:val="en-US"/>
        </w:rPr>
      </w:pPr>
    </w:p>
    <w:p>
      <w:pPr>
        <w:pStyle w:val="內文"/>
        <w:bidi w:val="0"/>
        <w:rPr>
          <w:rFonts w:ascii="Calibri" w:cs="Calibri" w:hAnsi="Calibri" w:eastAsia="Calibri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</w:t>
      </w:r>
      <w:r>
        <w:rPr>
          <w:rFonts w:ascii="Calibri" w:hAnsi="Calibri"/>
          <w:rtl w:val="0"/>
          <w:lang w:val="en-US" w:eastAsia="zh-TW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</w:t>
      </w:r>
      <w:r>
        <w:rPr>
          <w:rFonts w:ascii="Calibri" w:hAnsi="Calibri"/>
          <w:rtl w:val="0"/>
          <w:lang w:val="en-US" w:eastAsia="zh-TW"/>
        </w:rPr>
        <w:t>YOLOv8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結構圖</w:t>
      </w:r>
      <w:r>
        <w:rPr>
          <w:rFonts w:ascii="Calibri" w:cs="Calibri" w:hAnsi="Calibri" w:eastAsia="Calibri"/>
          <w:lang w:val="zh-TW" w:eastAsia="zh-TW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-400645</wp:posOffset>
            </wp:positionH>
            <wp:positionV relativeFrom="page">
              <wp:posOffset>241300</wp:posOffset>
            </wp:positionV>
            <wp:extent cx="6059152" cy="5270500"/>
            <wp:effectExtent l="0" t="0" r="0" b="0"/>
            <wp:wrapTopAndBottom distT="152400" distB="152400"/>
            <wp:docPr id="1073741825" name="officeArt object" descr="yolov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yolov8.jpg" descr="yolov8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59152" cy="527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lang w:val="zh-TW" w:eastAsia="zh-TW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302281</wp:posOffset>
            </wp:positionH>
            <wp:positionV relativeFrom="line">
              <wp:posOffset>5003800</wp:posOffset>
            </wp:positionV>
            <wp:extent cx="4653237" cy="3159692"/>
            <wp:effectExtent l="0" t="0" r="0" b="0"/>
            <wp:wrapTopAndBottom distT="152400" distB="152400"/>
            <wp:docPr id="1073741826" name="officeArt object" descr="貼上的影片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貼上的影片.png" descr="貼上的影片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37" cy="31596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bidi w:val="0"/>
        <w:rPr>
          <w:rFonts w:ascii="Calibri" w:cs="Calibri" w:hAnsi="Calibri" w:eastAsia="Calibri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</w:t>
      </w:r>
      <w:r>
        <w:rPr>
          <w:rFonts w:ascii="Calibri" w:hAnsi="Calibri"/>
          <w:rtl w:val="0"/>
          <w:lang w:val="en-US" w:eastAsia="zh-TW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、</w:t>
      </w:r>
      <w:r>
        <w:rPr>
          <w:rFonts w:ascii="Calibri" w:hAnsi="Calibri"/>
          <w:rtl w:val="0"/>
          <w:lang w:val="en-US" w:eastAsia="zh-TW"/>
        </w:rPr>
        <w:t>SPP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和</w:t>
      </w:r>
      <w:r>
        <w:rPr>
          <w:rFonts w:ascii="Calibri" w:hAnsi="Calibri"/>
          <w:rtl w:val="0"/>
          <w:lang w:val="en-US" w:eastAsia="zh-TW"/>
        </w:rPr>
        <w:t>SPPF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比較圖</w:t>
      </w:r>
    </w:p>
    <w:p>
      <w:pPr>
        <w:pStyle w:val="標題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研究方法</w:t>
      </w:r>
    </w:p>
    <w:p>
      <w:pPr>
        <w:pStyle w:val="內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資料收集</w:t>
      </w:r>
    </w:p>
    <w:p>
      <w:pPr>
        <w:pStyle w:val="內文"/>
        <w:bidi w:val="0"/>
        <w:rPr>
          <w:rFonts w:ascii="Segoe UI Historic" w:cs="Segoe UI Historic" w:hAnsi="Segoe UI Historic" w:eastAsia="Segoe UI Historic"/>
          <w:sz w:val="23"/>
          <w:szCs w:val="23"/>
        </w:rPr>
      </w:pPr>
      <w:r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:lang w:val="en-US"/>
          <w14:textFill>
            <w14:solidFill>
              <w14:srgbClr w14:val="000000"/>
            </w14:solidFill>
          </w14:textFill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3"/>
          <w:szCs w:val="23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我們在一個有著台灣所有鳥類的</w:t>
      </w:r>
      <w:r>
        <w:rPr>
          <w:sz w:val="23"/>
          <w:szCs w:val="23"/>
          <w:rtl w:val="0"/>
          <w:lang w:val="zh-TW" w:eastAsia="zh-TW"/>
        </w:rPr>
        <w:t>資</w:t>
      </w:r>
      <w:r>
        <w:rPr>
          <w:rtl w:val="0"/>
        </w:rPr>
        <w:t>料庫網站「</w:t>
      </w:r>
      <w:r>
        <w:rPr>
          <w:rFonts w:ascii="PingFang TC Regular" w:hAnsi="PingFang TC Regular" w:eastAsia="Arial Unicode MS"/>
          <w:rtl w:val="0"/>
        </w:rPr>
        <w:t>eBird</w:t>
      </w:r>
      <w:r>
        <w:rPr>
          <w:rtl w:val="0"/>
        </w:rPr>
        <w:t>」進行資料收集，使用了</w:t>
      </w:r>
      <w:r>
        <w:rPr>
          <w:rFonts w:ascii="PingFang TC Regular" w:hAnsi="PingFang TC Regular" w:eastAsia="Arial Unicode MS"/>
          <w:rtl w:val="0"/>
          <w:lang w:val="nl-NL"/>
        </w:rPr>
        <w:t>Google</w:t>
      </w:r>
      <w:r>
        <w:rPr>
          <w:rtl w:val="0"/>
          <w:lang w:val="zh-CN" w:eastAsia="zh-CN"/>
        </w:rPr>
        <w:t>的</w:t>
      </w:r>
      <w:r>
        <w:rPr>
          <w:rFonts w:ascii="PingFang TC Regular" w:hAnsi="PingFang TC Regular" w:eastAsia="Arial Unicode MS"/>
          <w:rtl w:val="0"/>
          <w:lang w:val="en-US"/>
        </w:rPr>
        <w:t>One click Image Downloader</w:t>
      </w:r>
      <w:r>
        <w:rPr>
          <w:rtl w:val="0"/>
        </w:rPr>
        <w:t>網頁插件來快速下載</w:t>
      </w:r>
      <w:r>
        <w:rPr>
          <w:rFonts w:ascii="PingFang TC Regular" w:hAnsi="PingFang TC Regular" w:eastAsia="Arial Unicode MS"/>
          <w:rtl w:val="0"/>
          <w:lang w:val="en-US"/>
        </w:rPr>
        <w:t>(</w:t>
      </w:r>
      <w:r>
        <w:rPr>
          <w:rtl w:val="0"/>
        </w:rPr>
        <w:t>表</w:t>
      </w:r>
      <w:r>
        <w:rPr>
          <w:rFonts w:ascii="PingFang TC Regular" w:hAnsi="PingFang TC Regular" w:eastAsia="Arial Unicode MS"/>
          <w:rtl w:val="0"/>
        </w:rPr>
        <w:t>1</w:t>
      </w:r>
      <w:r>
        <w:rPr>
          <w:rFonts w:ascii="PingFang TC Regular" w:hAnsi="PingFang TC Regular" w:eastAsia="Arial Unicode MS"/>
          <w:rtl w:val="0"/>
          <w:lang w:val="en-US"/>
        </w:rPr>
        <w:t>)</w:t>
      </w:r>
      <w:r>
        <w:rPr>
          <w:rtl w:val="0"/>
        </w:rPr>
        <w:t>列出的鳥類圖片作為本次研究的資料集</w:t>
      </w:r>
      <w:r>
        <w:rPr>
          <w:rtl w:val="0"/>
        </w:rPr>
        <w:t>，總共有</w:t>
      </w:r>
      <w:r>
        <w:rPr>
          <w:rFonts w:ascii="PingFang TC Regular" w:hAnsi="PingFang TC Regular" w:eastAsia="Arial Unicode MS"/>
          <w:rtl w:val="0"/>
          <w:lang w:val="en-US"/>
        </w:rPr>
        <w:t>3475</w:t>
      </w:r>
      <w:r>
        <w:rPr>
          <w:rtl w:val="0"/>
        </w:rPr>
        <w:t>張鳥類照片，</w:t>
      </w:r>
      <w:r>
        <w:rPr>
          <w:rtl w:val="0"/>
        </w:rPr>
        <w:t>並將資料集採</w:t>
      </w:r>
      <w:r>
        <w:rPr>
          <w:rFonts w:ascii="PingFang TC Regular" w:hAnsi="PingFang TC Regular" w:eastAsia="Arial Unicode MS"/>
          <w:rtl w:val="0"/>
          <w:lang w:val="en-US"/>
        </w:rPr>
        <w:t>7</w:t>
      </w:r>
      <w:r>
        <w:rPr>
          <w:rFonts w:ascii="PingFang TC Regular" w:hAnsi="PingFang TC Regular" w:eastAsia="Arial Unicode MS"/>
          <w:rtl w:val="0"/>
        </w:rPr>
        <w:t>:</w:t>
      </w:r>
      <w:r>
        <w:rPr>
          <w:rFonts w:ascii="PingFang TC Regular" w:hAnsi="PingFang TC Regular" w:eastAsia="Arial Unicode MS"/>
          <w:rtl w:val="0"/>
          <w:lang w:val="en-US"/>
        </w:rPr>
        <w:t>3</w:t>
      </w:r>
      <w:r>
        <w:rPr>
          <w:rtl w:val="0"/>
        </w:rPr>
        <w:t>的方式切割為如表</w:t>
      </w:r>
      <w:r>
        <w:rPr>
          <w:rFonts w:ascii="PingFang TC Regular" w:hAnsi="PingFang TC Regular" w:eastAsia="Arial Unicode MS"/>
          <w:rtl w:val="0"/>
        </w:rPr>
        <w:t>2</w:t>
      </w:r>
      <w:r>
        <w:rPr>
          <w:rtl w:val="0"/>
        </w:rPr>
        <w:t>所示的數量作為訓練集與測試集</w:t>
      </w:r>
      <w:r>
        <w:rPr>
          <w:sz w:val="23"/>
          <w:szCs w:val="23"/>
          <w:rtl w:val="0"/>
          <w:lang w:val="zh-TW" w:eastAsia="zh-TW"/>
        </w:rPr>
        <w:t>。</w:t>
      </w:r>
      <w:r>
        <w:rPr>
          <w:rFonts w:ascii="Segoe UI Historic" w:cs="Segoe UI Historic" w:hAnsi="Segoe UI Historic" w:eastAsia="Segoe UI Historic"/>
          <w:sz w:val="23"/>
          <w:szCs w:val="23"/>
          <w:lang w:val="en-US"/>
        </w:rPr>
        <w:br w:type="textWrapping"/>
      </w:r>
    </w:p>
    <w:tbl>
      <w:tblPr>
        <w:tblW w:w="829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765"/>
        <w:gridCol w:w="2765"/>
        <w:gridCol w:w="2766"/>
      </w:tblGrid>
      <w:tr>
        <w:tblPrEx>
          <w:shd w:val="clear" w:color="auto" w:fill="cdd4e9"/>
        </w:tblPrEx>
        <w:trPr>
          <w:trHeight w:val="335" w:hRule="atLeast"/>
        </w:trPr>
        <w:tc>
          <w:tcPr>
            <w:tcW w:type="dxa" w:w="2765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3"/>
                <w:szCs w:val="23"/>
                <w:shd w:val="nil" w:color="auto" w:fill="auto"/>
                <w:rtl w:val="0"/>
                <w:lang w:val="zh-TW" w:eastAsia="zh-TW"/>
              </w:rPr>
              <w:t>鳥類名稱</w:t>
            </w:r>
          </w:p>
        </w:tc>
        <w:tc>
          <w:tcPr>
            <w:tcW w:type="dxa" w:w="2765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3"/>
                <w:szCs w:val="23"/>
                <w:shd w:val="nil" w:color="auto" w:fill="auto"/>
                <w:rtl w:val="0"/>
                <w:lang w:val="zh-TW" w:eastAsia="zh-TW"/>
              </w:rPr>
              <w:t>數量</w:t>
            </w:r>
          </w:p>
        </w:tc>
        <w:tc>
          <w:tcPr>
            <w:tcW w:type="dxa" w:w="2766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3"/>
                <w:szCs w:val="23"/>
                <w:shd w:val="nil" w:color="auto" w:fill="auto"/>
                <w:rtl w:val="0"/>
                <w:lang w:val="zh-TW" w:eastAsia="zh-TW"/>
              </w:rPr>
              <w:t>比例</w:t>
            </w:r>
          </w:p>
        </w:tc>
      </w:tr>
      <w:tr>
        <w:tblPrEx>
          <w:shd w:val="clear" w:color="auto" w:fill="cdd4e9"/>
        </w:tblPrEx>
        <w:trPr>
          <w:trHeight w:val="335" w:hRule="atLeast"/>
        </w:trPr>
        <w:tc>
          <w:tcPr>
            <w:tcW w:type="dxa" w:w="2765"/>
            <w:tcBorders>
              <w:top w:val="single" w:color="000000" w:sz="4" w:space="0" w:shadow="0" w:frame="0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3"/>
                <w:szCs w:val="23"/>
                <w:shd w:val="nil" w:color="auto" w:fill="auto"/>
                <w:rtl w:val="0"/>
                <w:lang w:val="zh-TW" w:eastAsia="zh-TW"/>
              </w:rPr>
              <w:t>岩鷚</w:t>
            </w:r>
          </w:p>
        </w:tc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Calibri" w:hAnsi="Calibri"/>
                <w:sz w:val="23"/>
                <w:szCs w:val="23"/>
                <w:rtl w:val="0"/>
              </w:rPr>
              <w:t>130</w:t>
            </w:r>
          </w:p>
        </w:tc>
        <w:tc>
          <w:tcPr>
            <w:tcW w:type="dxa" w:w="2766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Calibri" w:hAnsi="Calibri"/>
                <w:sz w:val="23"/>
                <w:szCs w:val="23"/>
                <w:rtl w:val="0"/>
                <w:lang w:val="en-US"/>
              </w:rPr>
              <w:t>3.74</w:t>
            </w:r>
            <w:r>
              <w:rPr>
                <w:rFonts w:ascii="Segoe UI Historic" w:cs="Segoe UI Historic" w:hAnsi="Segoe UI Historic" w:eastAsia="Segoe UI Historic"/>
                <w:sz w:val="23"/>
                <w:szCs w:val="23"/>
                <w:shd w:val="nil" w:color="auto" w:fill="auto"/>
                <w:rtl w:val="0"/>
                <w:lang w:val="en-US"/>
              </w:rPr>
              <w:t>%</w:t>
            </w:r>
          </w:p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76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3"/>
                <w:szCs w:val="23"/>
                <w:shd w:val="nil" w:color="auto" w:fill="auto"/>
                <w:rtl w:val="0"/>
                <w:lang w:val="zh-TW" w:eastAsia="zh-TW"/>
              </w:rPr>
              <w:t>黑冠麻鷺</w:t>
            </w:r>
          </w:p>
        </w:tc>
        <w:tc>
          <w:tcPr>
            <w:tcW w:type="dxa" w:w="2765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Calibri" w:hAnsi="Calibri"/>
                <w:sz w:val="23"/>
                <w:szCs w:val="23"/>
                <w:rtl w:val="0"/>
              </w:rPr>
              <w:t>388</w:t>
            </w:r>
          </w:p>
        </w:tc>
        <w:tc>
          <w:tcPr>
            <w:tcW w:type="dxa" w:w="276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Calibri" w:hAnsi="Calibri"/>
                <w:sz w:val="23"/>
                <w:szCs w:val="23"/>
                <w:rtl w:val="0"/>
                <w:lang w:val="en-US"/>
              </w:rPr>
              <w:t>11.16</w:t>
            </w:r>
            <w:r>
              <w:rPr>
                <w:rFonts w:ascii="Segoe UI Historic" w:cs="Segoe UI Historic" w:hAnsi="Segoe UI Historic" w:eastAsia="Segoe UI Historic"/>
                <w:sz w:val="23"/>
                <w:szCs w:val="23"/>
                <w:shd w:val="nil" w:color="auto" w:fill="auto"/>
                <w:rtl w:val="0"/>
                <w:lang w:val="en-US"/>
              </w:rPr>
              <w:t>%</w:t>
            </w:r>
          </w:p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76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3"/>
                <w:szCs w:val="23"/>
                <w:shd w:val="nil" w:color="auto" w:fill="auto"/>
                <w:rtl w:val="0"/>
                <w:lang w:val="zh-TW" w:eastAsia="zh-TW"/>
              </w:rPr>
              <w:t>紋翼畫眉</w:t>
            </w:r>
          </w:p>
        </w:tc>
        <w:tc>
          <w:tcPr>
            <w:tcW w:type="dxa" w:w="2765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Calibri" w:hAnsi="Calibri"/>
                <w:sz w:val="23"/>
                <w:szCs w:val="23"/>
                <w:rtl w:val="0"/>
              </w:rPr>
              <w:t>151</w:t>
            </w:r>
          </w:p>
        </w:tc>
        <w:tc>
          <w:tcPr>
            <w:tcW w:type="dxa" w:w="276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Calibri" w:hAnsi="Calibri"/>
                <w:sz w:val="23"/>
                <w:szCs w:val="23"/>
                <w:rtl w:val="0"/>
                <w:lang w:val="en-US"/>
              </w:rPr>
              <w:t>4.34</w:t>
            </w:r>
            <w:r>
              <w:rPr>
                <w:rFonts w:ascii="Segoe UI Historic" w:cs="Segoe UI Historic" w:hAnsi="Segoe UI Historic" w:eastAsia="Segoe UI Historic"/>
                <w:sz w:val="23"/>
                <w:szCs w:val="23"/>
                <w:shd w:val="nil" w:color="auto" w:fill="auto"/>
                <w:rtl w:val="0"/>
                <w:lang w:val="en-US"/>
              </w:rPr>
              <w:t>%</w:t>
            </w:r>
          </w:p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76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Calibri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紅尾伯勞 </w:t>
            </w:r>
          </w:p>
        </w:tc>
        <w:tc>
          <w:tcPr>
            <w:tcW w:type="dxa" w:w="2765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Calibri" w:hAnsi="Calibri"/>
                <w:sz w:val="23"/>
                <w:szCs w:val="23"/>
                <w:rtl w:val="0"/>
              </w:rPr>
              <w:t>300</w:t>
            </w:r>
          </w:p>
        </w:tc>
        <w:tc>
          <w:tcPr>
            <w:tcW w:type="dxa" w:w="276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8.63%</w:t>
            </w:r>
          </w:p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76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Calibri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山麻雀</w:t>
            </w:r>
          </w:p>
        </w:tc>
        <w:tc>
          <w:tcPr>
            <w:tcW w:type="dxa" w:w="2765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Calibri" w:hAnsi="Calibri"/>
                <w:sz w:val="23"/>
                <w:szCs w:val="23"/>
                <w:rtl w:val="0"/>
              </w:rPr>
              <w:t>180</w:t>
            </w:r>
          </w:p>
        </w:tc>
        <w:tc>
          <w:tcPr>
            <w:tcW w:type="dxa" w:w="276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5.17%</w:t>
            </w:r>
          </w:p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76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Calibri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環頸雉</w:t>
            </w:r>
          </w:p>
        </w:tc>
        <w:tc>
          <w:tcPr>
            <w:tcW w:type="dxa" w:w="2765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Calibri" w:hAnsi="Calibri"/>
                <w:sz w:val="23"/>
                <w:szCs w:val="23"/>
                <w:rtl w:val="0"/>
              </w:rPr>
              <w:t>556</w:t>
            </w:r>
          </w:p>
        </w:tc>
        <w:tc>
          <w:tcPr>
            <w:tcW w:type="dxa" w:w="276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16%</w:t>
            </w:r>
          </w:p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76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Calibri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臺灣白喉噪眉</w:t>
            </w:r>
          </w:p>
        </w:tc>
        <w:tc>
          <w:tcPr>
            <w:tcW w:type="dxa" w:w="2765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Calibri" w:hAnsi="Calibri"/>
                <w:sz w:val="23"/>
                <w:szCs w:val="23"/>
                <w:rtl w:val="0"/>
              </w:rPr>
              <w:t>122</w:t>
            </w:r>
          </w:p>
        </w:tc>
        <w:tc>
          <w:tcPr>
            <w:tcW w:type="dxa" w:w="276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3.51%</w:t>
            </w:r>
          </w:p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76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Calibri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董雞</w:t>
            </w:r>
          </w:p>
        </w:tc>
        <w:tc>
          <w:tcPr>
            <w:tcW w:type="dxa" w:w="2765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Calibri" w:hAnsi="Calibri"/>
                <w:sz w:val="23"/>
                <w:szCs w:val="23"/>
                <w:rtl w:val="0"/>
              </w:rPr>
              <w:t>92</w:t>
            </w:r>
          </w:p>
        </w:tc>
        <w:tc>
          <w:tcPr>
            <w:tcW w:type="dxa" w:w="276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2.64%</w:t>
            </w:r>
          </w:p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76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Calibri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煤山雀</w:t>
            </w:r>
          </w:p>
        </w:tc>
        <w:tc>
          <w:tcPr>
            <w:tcW w:type="dxa" w:w="2765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Calibri" w:hAnsi="Calibri"/>
                <w:sz w:val="23"/>
                <w:szCs w:val="23"/>
                <w:rtl w:val="0"/>
              </w:rPr>
              <w:t>290</w:t>
            </w:r>
          </w:p>
        </w:tc>
        <w:tc>
          <w:tcPr>
            <w:tcW w:type="dxa" w:w="276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8.34%</w:t>
            </w:r>
          </w:p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76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Calibri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麻雀</w:t>
            </w:r>
          </w:p>
        </w:tc>
        <w:tc>
          <w:tcPr>
            <w:tcW w:type="dxa" w:w="2765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Calibri" w:hAnsi="Calibri"/>
                <w:sz w:val="23"/>
                <w:szCs w:val="23"/>
                <w:rtl w:val="0"/>
              </w:rPr>
              <w:t>361</w:t>
            </w:r>
          </w:p>
        </w:tc>
        <w:tc>
          <w:tcPr>
            <w:tcW w:type="dxa" w:w="276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10.38%</w:t>
            </w:r>
          </w:p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76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Calibri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野鴿</w:t>
            </w:r>
          </w:p>
        </w:tc>
        <w:tc>
          <w:tcPr>
            <w:tcW w:type="dxa" w:w="2765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Calibri" w:hAnsi="Calibri"/>
                <w:sz w:val="23"/>
                <w:szCs w:val="23"/>
                <w:rtl w:val="0"/>
              </w:rPr>
              <w:t>282</w:t>
            </w:r>
          </w:p>
        </w:tc>
        <w:tc>
          <w:tcPr>
            <w:tcW w:type="dxa" w:w="276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8.11%</w:t>
            </w:r>
          </w:p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76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Calibri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鉛色水鶇</w:t>
            </w:r>
          </w:p>
        </w:tc>
        <w:tc>
          <w:tcPr>
            <w:tcW w:type="dxa" w:w="2765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Calibri" w:hAnsi="Calibri"/>
                <w:sz w:val="23"/>
                <w:szCs w:val="23"/>
                <w:rtl w:val="0"/>
              </w:rPr>
              <w:t>239</w:t>
            </w:r>
          </w:p>
        </w:tc>
        <w:tc>
          <w:tcPr>
            <w:tcW w:type="dxa" w:w="276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6.87%</w:t>
            </w:r>
          </w:p>
        </w:tc>
      </w:tr>
      <w:tr>
        <w:tblPrEx>
          <w:shd w:val="clear" w:color="auto" w:fill="cdd4e9"/>
        </w:tblPrEx>
        <w:trPr>
          <w:trHeight w:val="340" w:hRule="atLeast"/>
        </w:trPr>
        <w:tc>
          <w:tcPr>
            <w:tcW w:type="dxa" w:w="276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Calibri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八哥</w:t>
            </w:r>
          </w:p>
        </w:tc>
        <w:tc>
          <w:tcPr>
            <w:tcW w:type="dxa" w:w="2765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Calibri" w:hAnsi="Calibri"/>
                <w:sz w:val="23"/>
                <w:szCs w:val="23"/>
                <w:rtl w:val="0"/>
              </w:rPr>
              <w:t>384</w:t>
            </w:r>
          </w:p>
        </w:tc>
        <w:tc>
          <w:tcPr>
            <w:tcW w:type="dxa" w:w="276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3"/>
                <w:szCs w:val="23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11.05%</w:t>
            </w:r>
          </w:p>
        </w:tc>
      </w:tr>
    </w:tbl>
    <w:p>
      <w:pPr>
        <w:pStyle w:val="內文"/>
        <w:bidi w:val="0"/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內文"/>
        <w:bidi w:val="0"/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3"/>
          <w:szCs w:val="23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表</w:t>
      </w:r>
      <w:r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3"/>
          <w:szCs w:val="23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資料集中各鳥類的數量與比例</w:t>
      </w:r>
    </w:p>
    <w:p>
      <w:pPr>
        <w:pStyle w:val="內文"/>
        <w:bidi w:val="0"/>
        <w:rPr>
          <w:rFonts w:ascii="Calibri" w:cs="Calibri" w:hAnsi="Calibri" w:eastAsia="Calibri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</w:p>
    <w:tbl>
      <w:tblPr>
        <w:tblW w:w="829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765"/>
        <w:gridCol w:w="2765"/>
        <w:gridCol w:w="2766"/>
      </w:tblGrid>
      <w:tr>
        <w:tblPrEx>
          <w:shd w:val="clear" w:color="auto" w:fill="cdd4e9"/>
        </w:tblPrEx>
        <w:trPr>
          <w:trHeight w:val="335" w:hRule="atLeast"/>
        </w:trPr>
        <w:tc>
          <w:tcPr>
            <w:tcW w:type="dxa" w:w="2765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765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3"/>
                <w:szCs w:val="23"/>
                <w:shd w:val="nil" w:color="auto" w:fill="auto"/>
                <w:rtl w:val="0"/>
                <w:lang w:val="zh-TW" w:eastAsia="zh-TW"/>
              </w:rPr>
              <w:t>訓練集</w:t>
            </w:r>
          </w:p>
        </w:tc>
        <w:tc>
          <w:tcPr>
            <w:tcW w:type="dxa" w:w="2766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3"/>
                <w:szCs w:val="23"/>
                <w:shd w:val="nil" w:color="auto" w:fill="auto"/>
                <w:rtl w:val="0"/>
                <w:lang w:val="zh-TW" w:eastAsia="zh-TW"/>
              </w:rPr>
              <w:t>測試集</w:t>
            </w:r>
          </w:p>
        </w:tc>
      </w:tr>
      <w:tr>
        <w:tblPrEx>
          <w:shd w:val="clear" w:color="auto" w:fill="cdd4e9"/>
        </w:tblPrEx>
        <w:trPr>
          <w:trHeight w:val="335" w:hRule="atLeast"/>
        </w:trPr>
        <w:tc>
          <w:tcPr>
            <w:tcW w:type="dxa" w:w="2765"/>
            <w:tcBorders>
              <w:top w:val="single" w:color="000000" w:sz="4" w:space="0" w:shadow="0" w:frame="0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3"/>
                <w:szCs w:val="23"/>
                <w:shd w:val="nil" w:color="auto" w:fill="auto"/>
                <w:rtl w:val="0"/>
                <w:lang w:val="zh-TW" w:eastAsia="zh-TW"/>
              </w:rPr>
              <w:t>圖片數量</w:t>
            </w:r>
          </w:p>
        </w:tc>
        <w:tc>
          <w:tcPr>
            <w:tcW w:type="dxa" w:w="2765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Segoe UI Historic" w:cs="Segoe UI Historic" w:hAnsi="Segoe UI Historic" w:eastAsia="Segoe UI Historic"/>
                <w:sz w:val="23"/>
                <w:szCs w:val="23"/>
                <w:shd w:val="nil" w:color="auto" w:fill="auto"/>
                <w:rtl w:val="0"/>
                <w:lang w:val="en-US"/>
              </w:rPr>
              <w:t>2433</w:t>
            </w:r>
          </w:p>
        </w:tc>
        <w:tc>
          <w:tcPr>
            <w:tcW w:type="dxa" w:w="2766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Segoe UI Historic" w:cs="Segoe UI Historic" w:hAnsi="Segoe UI Historic" w:eastAsia="Segoe UI Historic"/>
                <w:sz w:val="23"/>
                <w:szCs w:val="23"/>
                <w:shd w:val="nil" w:color="auto" w:fill="auto"/>
                <w:rtl w:val="0"/>
                <w:lang w:val="en-US"/>
              </w:rPr>
              <w:t>1042</w:t>
            </w:r>
          </w:p>
        </w:tc>
      </w:tr>
    </w:tbl>
    <w:p>
      <w:pPr>
        <w:pStyle w:val="內文"/>
        <w:bidi w:val="0"/>
        <w:rPr>
          <w:rFonts w:ascii="Calibri" w:cs="Calibri" w:hAnsi="Calibri" w:eastAsia="Calibri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</w:p>
    <w:p>
      <w:pPr>
        <w:pStyle w:val="內文"/>
        <w:bidi w:val="0"/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3"/>
          <w:szCs w:val="23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表</w:t>
      </w:r>
      <w:r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3"/>
          <w:szCs w:val="23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訓練集與測試集數量</w:t>
      </w:r>
    </w:p>
    <w:p>
      <w:pPr>
        <w:pStyle w:val="內文"/>
        <w:bidi w:val="0"/>
        <w:rPr>
          <w:rFonts w:ascii="Calibri" w:cs="Calibri" w:hAnsi="Calibri" w:eastAsia="Calibri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</w:p>
    <w:p>
      <w:pPr>
        <w:pStyle w:val="內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資料前處理</w:t>
      </w:r>
    </w:p>
    <w:p>
      <w:pPr>
        <w:pStyle w:val="內文"/>
        <w:bidi w:val="0"/>
      </w:pPr>
      <w:r>
        <w:rPr>
          <w:lang w:val="en-US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使用了</w:t>
      </w:r>
      <w:r>
        <w:rPr>
          <w:rFonts w:ascii="PingFang TC Regular" w:hAnsi="PingFang TC Regular" w:eastAsia="Arial Unicode MS"/>
          <w:rtl w:val="0"/>
          <w:lang w:val="en-US"/>
        </w:rPr>
        <w:t>makesense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網站，對所有鳥類圖片進行框選並標記出圖片中所有鳥的種類（圖</w:t>
      </w:r>
      <w:r>
        <w:rPr>
          <w:rFonts w:ascii="PingFang TC Regular" w:hAnsi="PingFang TC Regular" w:eastAsia="Arial Unicode MS"/>
          <w:rtl w:val="0"/>
          <w:lang w:val="en-US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）。</w:t>
      </w:r>
    </w:p>
    <w:p>
      <w:pPr>
        <w:pStyle w:val="內文"/>
        <w:bidi w:val="0"/>
      </w:pPr>
      <w:r>
        <w:drawing xmlns:a="http://schemas.openxmlformats.org/drawingml/2006/main">
          <wp:inline distT="0" distB="0" distL="0" distR="0">
            <wp:extent cx="5265420" cy="2446020"/>
            <wp:effectExtent l="0" t="0" r="0" b="0"/>
            <wp:docPr id="1073741827" name="officeArt object" descr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圖片 1" descr="圖片 1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6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內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</w:t>
      </w:r>
      <w:r>
        <w:rPr>
          <w:rFonts w:ascii="PingFang TC Regular" w:hAnsi="PingFang TC Regular" w:eastAsia="Arial Unicode MS"/>
          <w:rtl w:val="0"/>
          <w:lang w:val="en-US"/>
        </w:rPr>
        <w:t xml:space="preserve">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左為標記前右為標記後</w:t>
      </w:r>
    </w:p>
    <w:p>
      <w:pPr>
        <w:pStyle w:val="內文"/>
        <w:bidi w:val="0"/>
      </w:pPr>
    </w:p>
    <w:p>
      <w:pPr>
        <w:pStyle w:val="標題"/>
        <w:bidi w:val="0"/>
        <w:rPr>
          <w:lang w:val="zh-TW" w:eastAsia="zh-TW"/>
        </w:rPr>
      </w:pPr>
      <w:r>
        <w:rPr>
          <w:rtl w:val="0"/>
          <w:lang w:val="zh-TW" w:eastAsia="zh-TW"/>
        </w:rPr>
        <w:t>預期結果</w:t>
      </w:r>
    </w:p>
    <w:p>
      <w:pPr>
        <w:pStyle w:val="內文"/>
        <w:bidi w:val="0"/>
        <w:rPr>
          <w:rFonts w:ascii="Calibri" w:cs="Calibri" w:hAnsi="Calibri" w:eastAsia="Calibri"/>
          <w:lang w:val="zh-TW" w:eastAsia="zh-TW"/>
        </w:rPr>
      </w:pPr>
    </w:p>
    <w:p>
      <w:pPr>
        <w:pStyle w:val="內文"/>
        <w:bidi w:val="0"/>
        <w:rPr>
          <w:rFonts w:ascii="Calibri" w:cs="Calibri" w:hAnsi="Calibri" w:eastAsia="Calibri"/>
          <w:lang w:val="zh-TW" w:eastAsia="zh-TW"/>
        </w:rPr>
      </w:pPr>
      <w:r>
        <w:rPr>
          <w:rFonts w:ascii="Calibri" w:hAnsi="Calibri"/>
          <w:rtl w:val="0"/>
          <w:lang w:val="zh-TW" w:eastAsia="zh-TW"/>
        </w:rPr>
        <w:t xml:space="preserve">    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使用者提供一張包含鳥類的圖像，例如一張自然風景圖中有多隻鳥飛行或停棲在樹枝上的圖片。使用預先訓練好的</w:t>
      </w:r>
      <w:r>
        <w:rPr>
          <w:rFonts w:ascii="Calibri" w:hAnsi="Calibri"/>
          <w:rtl w:val="0"/>
          <w:lang w:val="zh-TW" w:eastAsia="zh-TW"/>
        </w:rPr>
        <w:t xml:space="preserve"> </w:t>
      </w:r>
      <w:r>
        <w:rPr>
          <w:rFonts w:ascii="Calibri" w:hAnsi="Calibri"/>
          <w:rtl w:val="0"/>
          <w:lang w:val="zh-TW" w:eastAsia="zh-TW"/>
        </w:rPr>
        <w:t xml:space="preserve">YOLO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模型對輸入圖像進行物件檢測。該模型已經學習了鳥類的外觀特徵，能夠有效地檢測並定位圖像中的鳥類。系統將在輸出圖像上標記出檢測到的鳥類的位置和類別。每個檢測結果包括一個邊界框，表示鳥類的位置，以及一個標籤，表示鳥類的類別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</w:t>
      </w:r>
      <w:r>
        <w:rPr>
          <w:rFonts w:ascii="Calibri" w:hAnsi="Calibri"/>
          <w:rtl w:val="0"/>
          <w:lang w:val="zh-TW" w:eastAsia="zh-TW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如果圖像中有多種不同種類的鳥類，系統將檢測並標記所有不同類別的鳥類。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並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確保檢測結果的準確性和效率。它將快速地且準確地辨識圖像中的鳥類，並且能夠處理各種不同場景下的鳥類檢測任務。</w:t>
      </w:r>
    </w:p>
    <w:p>
      <w:pPr>
        <w:pStyle w:val="內文"/>
        <w:bidi w:val="0"/>
        <w:rPr>
          <w:rFonts w:ascii="Calibri" w:cs="Calibri" w:hAnsi="Calibri" w:eastAsia="Calibri"/>
          <w:lang w:val="zh-TW" w:eastAsia="zh-TW"/>
        </w:rPr>
      </w:pPr>
    </w:p>
    <w:p>
      <w:pPr>
        <w:pStyle w:val="內文"/>
        <w:bidi w:val="0"/>
        <w:rPr>
          <w:rFonts w:ascii="Calibri" w:cs="Calibri" w:hAnsi="Calibri" w:eastAsia="Calibri"/>
          <w:lang w:val="zh-TW" w:eastAsia="zh-TW"/>
        </w:rPr>
      </w:pPr>
      <w:r>
        <w:rPr>
          <w:rFonts w:ascii="Calibri" w:cs="Calibri" w:hAnsi="Calibri" w:eastAsia="Calibri"/>
          <w:lang w:val="zh-TW" w:eastAsia="zh-TW"/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960119</wp:posOffset>
            </wp:positionH>
            <wp:positionV relativeFrom="line">
              <wp:posOffset>165712</wp:posOffset>
            </wp:positionV>
            <wp:extent cx="3337561" cy="2463188"/>
            <wp:effectExtent l="0" t="0" r="0" b="0"/>
            <wp:wrapTopAndBottom distT="0" distB="0"/>
            <wp:docPr id="1073741828" name="officeArt object" descr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圖片 1" descr="圖片 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1" cy="24631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bidi w:val="0"/>
      </w:pPr>
    </w:p>
    <w:p>
      <w:pPr>
        <w:pStyle w:val="內文"/>
        <w:bidi w:val="0"/>
      </w:pPr>
      <w:r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  <w:br w:type="page"/>
      </w:r>
    </w:p>
    <w:p>
      <w:pPr>
        <w:pStyle w:val="內文"/>
        <w:bidi w:val="0"/>
        <w:rPr>
          <w:rFonts w:ascii="Calibri" w:cs="Calibri" w:hAnsi="Calibri" w:eastAsia="Calibri"/>
          <w:outline w:val="0"/>
          <w:color w:val="000000"/>
          <w:u w:color="000000"/>
          <w:lang w:val="zh-TW" w:eastAsia="zh-TW"/>
          <w14:textFill>
            <w14:solidFill>
              <w14:srgbClr w14:val="000000"/>
            </w14:solidFill>
          </w14:textFill>
        </w:rPr>
      </w:pPr>
    </w:p>
    <w:p>
      <w:pPr>
        <w:pStyle w:val="標題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引用</w:t>
      </w:r>
    </w:p>
    <w:p>
      <w:pPr>
        <w:pStyle w:val="內文"/>
        <w:bidi w:val="0"/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PingFang TC Regular" w:hAnsi="PingFang TC Regular" w:eastAsia="Arial Unicode MS"/>
          <w:rtl w:val="0"/>
          <w:lang w:val="en-US"/>
        </w:rPr>
        <w:t>[1]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"https://ebird.org/region/TW"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PingFang TC Regular" w:hAnsi="PingFang TC Regular" w:eastAsia="Arial Unicode MS"/>
          <w:rtl w:val="0"/>
          <w:lang w:val="en-US"/>
        </w:rPr>
        <w:t>https://ebird.org/region/TW</w:t>
      </w:r>
      <w:r>
        <w:rPr/>
        <w:fldChar w:fldCharType="end" w:fldLock="0"/>
      </w:r>
    </w:p>
    <w:p>
      <w:pPr>
        <w:pStyle w:val="內文"/>
        <w:bidi w:val="0"/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[2]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"https://github.com/ultralytics/ultralytics"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PingFang TC Regular" w:hAnsi="PingFang TC Regular" w:eastAsia="Arial Unicode MS"/>
          <w:rtl w:val="0"/>
          <w:lang w:val="en-US"/>
        </w:rPr>
        <w:t>https://github.com/ultralytics/ultralytics</w:t>
      </w:r>
      <w:r>
        <w:rPr/>
        <w:fldChar w:fldCharType="end" w:fldLock="0"/>
      </w:r>
    </w:p>
    <w:p>
      <w:pPr>
        <w:pStyle w:val="內文"/>
        <w:bidi w:val="0"/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[3]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"https://www.makesense.ai/"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PingFang TC Regular" w:hAnsi="PingFang TC Regular" w:eastAsia="Arial Unicode MS"/>
          <w:rtl w:val="0"/>
          <w:lang w:val="en-US"/>
        </w:rPr>
        <w:t>https://www.makesense.ai/</w:t>
      </w:r>
      <w:r>
        <w:rPr/>
        <w:fldChar w:fldCharType="end" w:fldLock="0"/>
      </w:r>
    </w:p>
    <w:p>
      <w:pPr>
        <w:pStyle w:val="內文"/>
        <w:bidi w:val="0"/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[4]</w:t>
      </w:r>
      <w:r>
        <w:rPr>
          <w:rStyle w:val="連結"/>
        </w:rPr>
        <w:fldChar w:fldCharType="begin" w:fldLock="0"/>
      </w:r>
      <w:r>
        <w:rPr>
          <w:rStyle w:val="連結"/>
        </w:rPr>
        <w:instrText xml:space="preserve"> HYPERLINK "https://mmyolo.readthedocs.io/en/latest/recommended_topics/algorithm_descriptions/yolov8_description.html%5C"</w:instrText>
      </w:r>
      <w:r>
        <w:rPr>
          <w:rStyle w:val="連結"/>
        </w:rPr>
        <w:fldChar w:fldCharType="separate" w:fldLock="0"/>
      </w:r>
      <w:r>
        <w:rPr>
          <w:rStyle w:val="連結"/>
          <w:rFonts w:ascii="PingFang TC Regular" w:hAnsi="PingFang TC Regular" w:eastAsia="Arial Unicode MS"/>
          <w:rtl w:val="0"/>
          <w:lang w:val="en-US"/>
        </w:rPr>
        <w:t>https://mmyolo.readthedocs.io/en/latest/recommended_topics/algorithm_descriptions/yolov8_description.html</w:t>
      </w:r>
      <w:r>
        <w:rPr/>
        <w:fldChar w:fldCharType="end" w:fldLock="0"/>
      </w:r>
    </w:p>
    <w:p>
      <w:pPr>
        <w:pStyle w:val="內文"/>
        <w:bidi w:val="0"/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[5]</w:t>
      </w:r>
      <w:r>
        <w:rPr>
          <w:rFonts w:ascii="Segoe UI Historic" w:cs="Segoe UI Historic" w:hAnsi="Segoe UI Historic" w:eastAsia="Segoe UI Historic"/>
          <w:outline w:val="0"/>
          <w:color w:val="000000"/>
          <w:sz w:val="23"/>
          <w:szCs w:val="23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連結"/>
        </w:rPr>
        <w:fldChar w:fldCharType="begin" w:fldLock="0"/>
      </w:r>
      <w:r>
        <w:rPr>
          <w:rStyle w:val="連結"/>
        </w:rPr>
        <w:instrText xml:space="preserve"> HYPERLINK "https://arxiv.org/abs/1803.01534v4%5C"</w:instrText>
      </w:r>
      <w:r>
        <w:rPr>
          <w:rStyle w:val="連結"/>
        </w:rPr>
        <w:fldChar w:fldCharType="separate" w:fldLock="0"/>
      </w:r>
      <w:r>
        <w:rPr>
          <w:rStyle w:val="連結"/>
          <w:rFonts w:ascii="PingFang TC Regular" w:hAnsi="PingFang TC Regular" w:eastAsia="Arial Unicode MS"/>
          <w:rtl w:val="0"/>
          <w:lang w:val="en-US"/>
        </w:rPr>
        <w:t>https://arxiv.org/abs/1803.01534v4</w:t>
      </w:r>
      <w:r>
        <w:rPr/>
        <w:fldChar w:fldCharType="end" w:fldLock="0"/>
      </w:r>
    </w:p>
    <w:p>
      <w:pPr>
        <w:pStyle w:val="內文"/>
        <w:bidi w:val="0"/>
        <w:rPr>
          <w:rFonts w:ascii="Segoe UI Historic" w:cs="Segoe UI Historic" w:hAnsi="Segoe UI Historic" w:eastAsia="Segoe UI Historic"/>
          <w:sz w:val="23"/>
          <w:szCs w:val="23"/>
          <w:u w:color="000000"/>
          <w:lang w:val="en-US"/>
        </w:rPr>
      </w:pPr>
      <w:r>
        <w:rPr>
          <w:rFonts w:ascii="Segoe UI Historic" w:cs="Segoe UI Historic" w:hAnsi="Segoe UI Historic" w:eastAsia="Segoe UI Historic"/>
          <w:sz w:val="23"/>
          <w:szCs w:val="23"/>
          <w:u w:color="000000"/>
          <w:rtl w:val="0"/>
          <w:lang w:val="en-US"/>
        </w:rPr>
        <w:t>[6]</w:t>
      </w:r>
      <w:r>
        <w:rPr>
          <w:rFonts w:ascii="Segoe UI Historic" w:cs="Segoe UI Historic" w:hAnsi="Segoe UI Historic" w:eastAsia="Segoe UI Historic"/>
          <w:sz w:val="23"/>
          <w:szCs w:val="23"/>
          <w:u w:color="000000"/>
          <w:rtl w:val="0"/>
          <w:lang w:val="en-US"/>
        </w:rPr>
        <w:t xml:space="preserve"> </w:t>
      </w:r>
      <w:r>
        <w:rPr>
          <w:rStyle w:val="連結"/>
        </w:rPr>
        <w:fldChar w:fldCharType="begin" w:fldLock="0"/>
      </w:r>
      <w:r>
        <w:rPr>
          <w:rStyle w:val="連結"/>
        </w:rPr>
        <w:instrText xml:space="preserve"> HYPERLINK "https://chromewebstore.google.com/detail/one-click-image-downloade/djcobamaplcmhmaocomnkfdbcoiggepo"</w:instrText>
      </w:r>
      <w:r>
        <w:rPr>
          <w:rStyle w:val="連結"/>
        </w:rPr>
        <w:fldChar w:fldCharType="separate" w:fldLock="0"/>
      </w:r>
      <w:r>
        <w:rPr>
          <w:rStyle w:val="連結"/>
          <w:rFonts w:ascii="PingFang TC Regular" w:hAnsi="PingFang TC Regular" w:eastAsia="Arial Unicode MS"/>
          <w:rtl w:val="0"/>
          <w:lang w:val="en-US"/>
        </w:rPr>
        <w:t>https://chromewebstore.google.com/detail/one-click-image-downloade/djcobamaplcmhmaocomnkfdbcoiggepo</w:t>
      </w:r>
      <w:r>
        <w:rPr/>
        <w:fldChar w:fldCharType="end" w:fldLock="0"/>
      </w:r>
    </w:p>
    <w:p>
      <w:pPr>
        <w:pStyle w:val="內文"/>
        <w:bidi w:val="0"/>
      </w:pPr>
      <w:r>
        <w:rPr>
          <w:rFonts w:ascii="Segoe UI Historic" w:cs="Segoe UI Historic" w:hAnsi="Segoe UI Historic" w:eastAsia="Segoe UI Historic"/>
          <w:sz w:val="23"/>
          <w:szCs w:val="23"/>
          <w:u w:color="000000"/>
          <w:rtl w:val="0"/>
          <w:lang w:val="en-US"/>
        </w:rPr>
        <w:t>[7]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3"/>
          <w:szCs w:val="23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生態辨識相關報導</w:t>
      </w:r>
    </w:p>
    <w:sectPr>
      <w:headerReference w:type="default" r:id="rId8"/>
      <w:footerReference w:type="default" r:id="rId9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ingFang TC Regular">
    <w:charset w:val="00"/>
    <w:family w:val="roman"/>
    <w:pitch w:val="default"/>
  </w:font>
  <w:font w:name="PingFang TC Semibold">
    <w:charset w:val="00"/>
    <w:family w:val="roman"/>
    <w:pitch w:val="default"/>
  </w:font>
  <w:font w:name="Calibri">
    <w:charset w:val="00"/>
    <w:family w:val="roman"/>
    <w:pitch w:val="default"/>
  </w:font>
  <w:font w:name="Segoe UI Historic">
    <w:charset w:val="00"/>
    <w:family w:val="roman"/>
    <w:pitch w:val="default"/>
  </w:font>
  <w:font w:name="Carlit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頁首與頁尾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頁首與頁尾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8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頁首與頁尾">
    <w:name w:val="頁首與頁尾"/>
    <w:next w:val="頁首與頁尾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ingFang TC Regular" w:cs="Arial Unicode MS" w:hAnsi="PingFang TC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大標題">
    <w:name w:val="大標題"/>
    <w:next w:val="內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PingFang TC Semibold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zh-TW" w:eastAsia="zh-TW"/>
      <w14:textOutline>
        <w14:noFill/>
      </w14:textOutline>
      <w14:textFill>
        <w14:solidFill>
          <w14:srgbClr w14:val="000000"/>
        </w14:solidFill>
      </w14:textFill>
    </w:rPr>
  </w:style>
  <w:style w:type="paragraph" w:styleId="內文">
    <w:name w:val="內文"/>
    <w:next w:val="內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PingFang TC Regular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zh-TW" w:eastAsia="zh-TW"/>
      <w14:textOutline>
        <w14:noFill/>
      </w14:textOutline>
      <w14:textFill>
        <w14:solidFill>
          <w14:srgbClr w14:val="000000"/>
        </w14:solidFill>
      </w14:textFill>
    </w:rPr>
  </w:style>
  <w:style w:type="paragraph" w:styleId="標題">
    <w:name w:val="標題"/>
    <w:next w:val="內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Arial Unicode MS" w:cs="Arial Unicode MS" w:hAnsi="Arial Unicode MS" w:eastAsia="PingFang TC Semibold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zh-TW" w:eastAsia="zh-TW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Calibri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character" w:styleId="連結">
    <w:name w:val="連結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  <w:style w:type="character" w:styleId="Hyperlink.0">
    <w:name w:val="Hyperlink.0"/>
    <w:basedOn w:val="連結"/>
    <w:next w:val="Hyperlink.0"/>
    <w:rPr>
      <w:rFonts w:ascii="Segoe UI Historic" w:cs="Segoe UI Historic" w:hAnsi="Segoe UI Historic" w:eastAsia="Segoe UI Historic"/>
      <w:sz w:val="23"/>
      <w:szCs w:val="23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2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佈景主題">
  <a:themeElements>
    <a:clrScheme name="Office 佈景主題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佈景主題">
      <a:majorFont>
        <a:latin typeface="PingFang TC Semibold"/>
        <a:ea typeface="PingFang TC Semibold"/>
        <a:cs typeface="PingFang TC Semibold"/>
      </a:majorFont>
      <a:minorFont>
        <a:latin typeface="PingFang TC Regular"/>
        <a:ea typeface="PingFang TC Regular"/>
        <a:cs typeface="PingFang TC Regular"/>
      </a:minorFont>
    </a:fontScheme>
    <a:fmtScheme name="Office 佈景主題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