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68CA"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Temasek Polytechnic</w:t>
      </w:r>
    </w:p>
    <w:p w14:paraId="0C1CBD91"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 xml:space="preserve">School of Informatics &amp; IT </w:t>
      </w:r>
    </w:p>
    <w:p w14:paraId="45A10F49"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Diploma in Applied Artificial Intelligence (AAI)</w:t>
      </w:r>
    </w:p>
    <w:p w14:paraId="4ED4326B"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CMP3101 Major Project</w:t>
      </w:r>
    </w:p>
    <w:p w14:paraId="28E29B3D" w14:textId="77777777" w:rsidR="00FB44EC" w:rsidRPr="00B93B75" w:rsidRDefault="00FB44EC" w:rsidP="0095788E">
      <w:pPr>
        <w:jc w:val="center"/>
        <w:rPr>
          <w:rFonts w:ascii="Aptos" w:hAnsi="Aptos" w:cstheme="minorHAnsi"/>
          <w:b/>
          <w:bCs/>
          <w:sz w:val="28"/>
          <w:szCs w:val="28"/>
        </w:rPr>
      </w:pPr>
      <w:r w:rsidRPr="00B93B75">
        <w:rPr>
          <w:rFonts w:ascii="Aptos" w:hAnsi="Aptos" w:cstheme="minorHAnsi"/>
          <w:b/>
          <w:bCs/>
          <w:sz w:val="28"/>
          <w:szCs w:val="28"/>
        </w:rPr>
        <w:t>AY 2026/2027 April Sem</w:t>
      </w:r>
    </w:p>
    <w:p w14:paraId="54D29099" w14:textId="04B4D882" w:rsidR="0095788E" w:rsidRPr="00B93B75" w:rsidRDefault="0095788E" w:rsidP="0095788E">
      <w:pPr>
        <w:jc w:val="center"/>
        <w:rPr>
          <w:rFonts w:ascii="Aptos" w:hAnsi="Aptos"/>
          <w:b/>
          <w:bCs/>
          <w:sz w:val="16"/>
          <w:szCs w:val="16"/>
        </w:rPr>
      </w:pPr>
      <w:r w:rsidRPr="00B93B75">
        <w:rPr>
          <w:rFonts w:ascii="Aptos" w:hAnsi="Aptos"/>
          <w:b/>
          <w:bCs/>
          <w:sz w:val="32"/>
          <w:szCs w:val="16"/>
        </w:rPr>
        <w:t>MP Weekly Project Progress Report</w:t>
      </w:r>
    </w:p>
    <w:p w14:paraId="2D022DD3" w14:textId="77777777" w:rsidR="0095788E" w:rsidRPr="00FB44EC" w:rsidRDefault="0095788E" w:rsidP="0095788E">
      <w:pPr>
        <w:pStyle w:val="Header"/>
        <w:rPr>
          <w:rFonts w:ascii="Aptos" w:hAnsi="Aptos"/>
          <w:sz w:val="24"/>
          <w:szCs w:val="24"/>
        </w:rPr>
      </w:pPr>
    </w:p>
    <w:tbl>
      <w:tblPr>
        <w:tblW w:w="496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808"/>
        <w:gridCol w:w="3141"/>
      </w:tblGrid>
      <w:tr w:rsidR="00FD0D65" w:rsidRPr="00FB44EC" w14:paraId="11A9BD57" w14:textId="77777777" w:rsidTr="00FD0D65">
        <w:trPr>
          <w:cantSplit/>
        </w:trPr>
        <w:tc>
          <w:tcPr>
            <w:tcW w:w="5000" w:type="pct"/>
            <w:gridSpan w:val="2"/>
            <w:tcBorders>
              <w:top w:val="single" w:sz="6" w:space="0" w:color="000000"/>
              <w:left w:val="single" w:sz="6" w:space="0" w:color="000000"/>
              <w:bottom w:val="single" w:sz="6" w:space="0" w:color="000000"/>
              <w:right w:val="single" w:sz="6" w:space="0" w:color="000000"/>
            </w:tcBorders>
          </w:tcPr>
          <w:p w14:paraId="47A4D53D" w14:textId="77777777" w:rsidR="00FD0D65" w:rsidRPr="00FB44EC" w:rsidRDefault="00FD0D65" w:rsidP="004435A0">
            <w:pPr>
              <w:pStyle w:val="Header"/>
              <w:rPr>
                <w:rFonts w:ascii="Aptos" w:hAnsi="Aptos"/>
                <w:b/>
                <w:sz w:val="24"/>
                <w:szCs w:val="24"/>
              </w:rPr>
            </w:pPr>
            <w:r w:rsidRPr="00FB44EC">
              <w:rPr>
                <w:rFonts w:ascii="Aptos" w:hAnsi="Aptos"/>
                <w:b/>
                <w:sz w:val="24"/>
                <w:szCs w:val="24"/>
              </w:rPr>
              <w:t>Project Title:</w:t>
            </w:r>
            <w:r>
              <w:rPr>
                <w:rFonts w:ascii="Aptos" w:hAnsi="Aptos"/>
                <w:b/>
                <w:sz w:val="24"/>
              </w:rPr>
              <w:t xml:space="preserve"> </w:t>
            </w:r>
            <w:r>
              <w:rPr>
                <w:rFonts w:ascii="Aptos" w:hAnsi="Aptos"/>
                <w:sz w:val="24"/>
              </w:rPr>
              <w:t>AI Powered Customer Churn Prediction &amp; Retention Platform for B2B SaaS (RetainIO)</w:t>
            </w:r>
          </w:p>
          <w:p w14:paraId="199559FB" w14:textId="77777777" w:rsidR="00FD0D65" w:rsidRPr="00FB44EC" w:rsidRDefault="00FD0D65" w:rsidP="004435A0">
            <w:pPr>
              <w:pStyle w:val="Header"/>
              <w:rPr>
                <w:rFonts w:ascii="Aptos" w:hAnsi="Aptos"/>
                <w:sz w:val="24"/>
                <w:szCs w:val="24"/>
              </w:rPr>
            </w:pPr>
          </w:p>
        </w:tc>
      </w:tr>
      <w:tr w:rsidR="00E9546A" w:rsidRPr="00FB44EC" w14:paraId="5DA56546" w14:textId="77777777" w:rsidTr="00B93B75">
        <w:trPr>
          <w:cantSplit/>
        </w:trPr>
        <w:tc>
          <w:tcPr>
            <w:tcW w:w="3245" w:type="pct"/>
            <w:tcBorders>
              <w:top w:val="single" w:sz="6" w:space="0" w:color="000000"/>
              <w:left w:val="single" w:sz="6" w:space="0" w:color="000000"/>
              <w:bottom w:val="single" w:sz="6" w:space="0" w:color="000000"/>
              <w:right w:val="single" w:sz="6" w:space="0" w:color="000000"/>
            </w:tcBorders>
          </w:tcPr>
          <w:p w14:paraId="37D16D33" w14:textId="77777777" w:rsidR="00E9546A" w:rsidRPr="00FB44EC" w:rsidRDefault="00E9546A" w:rsidP="004435A0">
            <w:pPr>
              <w:pStyle w:val="Header"/>
              <w:rPr>
                <w:rFonts w:ascii="Aptos" w:hAnsi="Aptos"/>
                <w:b/>
                <w:sz w:val="24"/>
                <w:szCs w:val="24"/>
              </w:rPr>
            </w:pPr>
            <w:r w:rsidRPr="00FB44EC">
              <w:rPr>
                <w:rFonts w:ascii="Aptos" w:hAnsi="Aptos"/>
                <w:b/>
                <w:sz w:val="24"/>
                <w:szCs w:val="24"/>
              </w:rPr>
              <w:t>Student Name:</w:t>
            </w:r>
            <w:r>
              <w:rPr>
                <w:rFonts w:ascii="Aptos" w:hAnsi="Aptos"/>
                <w:b/>
                <w:sz w:val="24"/>
              </w:rPr>
              <w:t xml:space="preserve"> Paramanandam Barath</w:t>
            </w:r>
          </w:p>
          <w:p w14:paraId="78571903" w14:textId="77777777" w:rsidR="00E9546A" w:rsidRPr="00FB44EC" w:rsidRDefault="00E9546A" w:rsidP="004435A0">
            <w:pPr>
              <w:pStyle w:val="Header"/>
              <w:rPr>
                <w:rFonts w:ascii="Aptos" w:hAnsi="Aptos"/>
                <w:b/>
                <w:sz w:val="24"/>
                <w:szCs w:val="24"/>
              </w:rPr>
            </w:pPr>
          </w:p>
        </w:tc>
        <w:tc>
          <w:tcPr>
            <w:tcW w:w="1755" w:type="pct"/>
            <w:tcBorders>
              <w:top w:val="single" w:sz="6" w:space="0" w:color="000000"/>
              <w:left w:val="single" w:sz="6" w:space="0" w:color="000000"/>
              <w:bottom w:val="single" w:sz="6" w:space="0" w:color="000000"/>
              <w:right w:val="single" w:sz="6" w:space="0" w:color="000000"/>
            </w:tcBorders>
          </w:tcPr>
          <w:p w14:paraId="40677FFA" w14:textId="2260E7AD" w:rsidR="00E9546A" w:rsidRPr="00FB44EC" w:rsidRDefault="00B93B75" w:rsidP="004435A0">
            <w:pPr>
              <w:pStyle w:val="Header"/>
              <w:rPr>
                <w:rFonts w:ascii="Aptos" w:hAnsi="Aptos"/>
                <w:b/>
                <w:sz w:val="24"/>
                <w:szCs w:val="24"/>
              </w:rPr>
            </w:pPr>
            <w:r>
              <w:rPr>
                <w:rFonts w:ascii="Aptos" w:hAnsi="Aptos"/>
                <w:b/>
                <w:sz w:val="24"/>
                <w:szCs w:val="24"/>
              </w:rPr>
              <w:t>Student</w:t>
            </w:r>
            <w:r w:rsidR="00E9546A" w:rsidRPr="00FB44EC">
              <w:rPr>
                <w:rFonts w:ascii="Aptos" w:hAnsi="Aptos"/>
                <w:b/>
                <w:sz w:val="24"/>
                <w:szCs w:val="24"/>
              </w:rPr>
              <w:t xml:space="preserve"> No:</w:t>
            </w:r>
            <w:r>
              <w:rPr>
                <w:rFonts w:ascii="Aptos" w:hAnsi="Aptos"/>
                <w:b/>
                <w:sz w:val="24"/>
              </w:rPr>
              <w:t xml:space="preserve"> 2401048J</w:t>
            </w:r>
          </w:p>
        </w:tc>
      </w:tr>
      <w:tr w:rsidR="0095788E" w:rsidRPr="00FB44EC" w14:paraId="4EEF33D3" w14:textId="77777777" w:rsidTr="00B93B75">
        <w:trPr>
          <w:cantSplit/>
        </w:trPr>
        <w:tc>
          <w:tcPr>
            <w:tcW w:w="3245" w:type="pct"/>
            <w:tcBorders>
              <w:top w:val="single" w:sz="6" w:space="0" w:color="000000"/>
              <w:left w:val="single" w:sz="6" w:space="0" w:color="000000"/>
              <w:bottom w:val="single" w:sz="6" w:space="0" w:color="000000"/>
              <w:right w:val="single" w:sz="6" w:space="0" w:color="000000"/>
            </w:tcBorders>
          </w:tcPr>
          <w:p w14:paraId="2D2B04E6" w14:textId="77777777" w:rsidR="0095788E" w:rsidRPr="00FB44EC" w:rsidRDefault="0095788E" w:rsidP="004435A0">
            <w:pPr>
              <w:pStyle w:val="Header"/>
              <w:rPr>
                <w:rFonts w:ascii="Aptos" w:hAnsi="Aptos"/>
                <w:b/>
                <w:sz w:val="24"/>
                <w:szCs w:val="24"/>
              </w:rPr>
            </w:pPr>
            <w:r w:rsidRPr="00FB44EC">
              <w:rPr>
                <w:rFonts w:ascii="Aptos" w:hAnsi="Aptos"/>
                <w:b/>
                <w:sz w:val="24"/>
                <w:szCs w:val="24"/>
              </w:rPr>
              <w:t>Supervisor Name:</w:t>
            </w:r>
            <w:r>
              <w:rPr>
                <w:rFonts w:ascii="Aptos" w:hAnsi="Aptos"/>
                <w:b/>
                <w:sz w:val="24"/>
              </w:rPr>
              <w:t xml:space="preserve"> Ms Ester Goh</w:t>
            </w:r>
          </w:p>
          <w:p w14:paraId="6667B68E" w14:textId="77777777" w:rsidR="0095788E" w:rsidRPr="00FB44EC" w:rsidRDefault="0095788E" w:rsidP="004435A0">
            <w:pPr>
              <w:pStyle w:val="Header"/>
              <w:rPr>
                <w:rFonts w:ascii="Aptos" w:hAnsi="Aptos"/>
                <w:b/>
                <w:sz w:val="24"/>
                <w:szCs w:val="24"/>
              </w:rPr>
            </w:pPr>
          </w:p>
        </w:tc>
        <w:tc>
          <w:tcPr>
            <w:tcW w:w="1755" w:type="pct"/>
            <w:tcBorders>
              <w:top w:val="single" w:sz="6" w:space="0" w:color="000000"/>
              <w:left w:val="single" w:sz="6" w:space="0" w:color="000000"/>
              <w:bottom w:val="single" w:sz="6" w:space="0" w:color="000000"/>
              <w:right w:val="single" w:sz="6" w:space="0" w:color="000000"/>
            </w:tcBorders>
          </w:tcPr>
          <w:p w14:paraId="33D35EF9" w14:textId="77777777" w:rsidR="0095788E" w:rsidRPr="00FB44EC" w:rsidRDefault="0095788E" w:rsidP="004435A0">
            <w:pPr>
              <w:pStyle w:val="Header"/>
              <w:rPr>
                <w:rFonts w:ascii="Aptos" w:hAnsi="Aptos"/>
                <w:b/>
                <w:sz w:val="24"/>
                <w:szCs w:val="24"/>
              </w:rPr>
            </w:pPr>
            <w:r w:rsidRPr="00FB44EC">
              <w:rPr>
                <w:rFonts w:ascii="Aptos" w:hAnsi="Aptos"/>
                <w:b/>
                <w:sz w:val="24"/>
                <w:szCs w:val="24"/>
              </w:rPr>
              <w:t>Week No:</w:t>
            </w:r>
            <w:r>
              <w:rPr>
                <w:rFonts w:ascii="Aptos" w:hAnsi="Aptos"/>
                <w:b/>
                <w:sz w:val="24"/>
              </w:rPr>
              <w:t xml:space="preserve"> 3</w:t>
            </w:r>
          </w:p>
        </w:tc>
      </w:tr>
    </w:tbl>
    <w:p w14:paraId="49A3F66D" w14:textId="77777777" w:rsidR="0095788E" w:rsidRPr="00FB44EC" w:rsidRDefault="0095788E" w:rsidP="0095788E">
      <w:pPr>
        <w:pStyle w:val="Header"/>
        <w:tabs>
          <w:tab w:val="left" w:pos="1134"/>
          <w:tab w:val="left" w:pos="4820"/>
        </w:tabs>
        <w:rPr>
          <w:rFonts w:ascii="Aptos" w:hAnsi="Apto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
        <w:gridCol w:w="5254"/>
        <w:gridCol w:w="252"/>
        <w:gridCol w:w="1152"/>
        <w:gridCol w:w="282"/>
        <w:gridCol w:w="1255"/>
        <w:gridCol w:w="554"/>
      </w:tblGrid>
      <w:tr w:rsidR="0095788E" w:rsidRPr="00FB44EC" w14:paraId="2EA62521" w14:textId="77777777" w:rsidTr="00FB3C7A">
        <w:tc>
          <w:tcPr>
            <w:tcW w:w="247" w:type="dxa"/>
            <w:tcBorders>
              <w:top w:val="single" w:sz="12" w:space="0" w:color="auto"/>
              <w:left w:val="single" w:sz="12" w:space="0" w:color="auto"/>
              <w:bottom w:val="nil"/>
              <w:right w:val="nil"/>
            </w:tcBorders>
          </w:tcPr>
          <w:p w14:paraId="32318618" w14:textId="77777777" w:rsidR="0095788E" w:rsidRPr="00FB44EC" w:rsidRDefault="0095788E" w:rsidP="004435A0">
            <w:pPr>
              <w:pStyle w:val="Header"/>
              <w:tabs>
                <w:tab w:val="left" w:pos="1134"/>
                <w:tab w:val="left" w:pos="4820"/>
              </w:tabs>
              <w:rPr>
                <w:rFonts w:ascii="Aptos" w:hAnsi="Aptos"/>
                <w:b/>
                <w:sz w:val="24"/>
                <w:szCs w:val="24"/>
              </w:rPr>
            </w:pPr>
          </w:p>
        </w:tc>
        <w:tc>
          <w:tcPr>
            <w:tcW w:w="5254" w:type="dxa"/>
            <w:tcBorders>
              <w:top w:val="single" w:sz="12" w:space="0" w:color="auto"/>
              <w:left w:val="nil"/>
              <w:bottom w:val="nil"/>
              <w:right w:val="nil"/>
            </w:tcBorders>
            <w:vAlign w:val="center"/>
          </w:tcPr>
          <w:p w14:paraId="30F22009" w14:textId="77777777" w:rsidR="0095788E" w:rsidRPr="00FB44EC"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Tasks Completed</w:t>
            </w:r>
          </w:p>
        </w:tc>
        <w:tc>
          <w:tcPr>
            <w:tcW w:w="252" w:type="dxa"/>
            <w:tcBorders>
              <w:top w:val="single" w:sz="12" w:space="0" w:color="auto"/>
              <w:left w:val="nil"/>
              <w:bottom w:val="nil"/>
              <w:right w:val="nil"/>
            </w:tcBorders>
          </w:tcPr>
          <w:p w14:paraId="53C3C087" w14:textId="77777777" w:rsidR="0095788E" w:rsidRPr="00FB44EC" w:rsidRDefault="0095788E" w:rsidP="004435A0">
            <w:pPr>
              <w:pStyle w:val="Header"/>
              <w:tabs>
                <w:tab w:val="left" w:pos="1134"/>
                <w:tab w:val="left" w:pos="4820"/>
              </w:tabs>
              <w:jc w:val="center"/>
              <w:rPr>
                <w:rFonts w:ascii="Aptos" w:hAnsi="Aptos"/>
                <w:b/>
                <w:sz w:val="24"/>
                <w:szCs w:val="24"/>
              </w:rPr>
            </w:pPr>
          </w:p>
        </w:tc>
        <w:tc>
          <w:tcPr>
            <w:tcW w:w="1152" w:type="dxa"/>
            <w:tcBorders>
              <w:top w:val="single" w:sz="12" w:space="0" w:color="auto"/>
              <w:left w:val="nil"/>
              <w:bottom w:val="nil"/>
              <w:right w:val="nil"/>
            </w:tcBorders>
            <w:vAlign w:val="center"/>
          </w:tcPr>
          <w:p w14:paraId="17BDCAEB" w14:textId="08DF89CB" w:rsidR="0095788E" w:rsidRPr="00FB44EC" w:rsidRDefault="006C2165" w:rsidP="006C2165">
            <w:pPr>
              <w:pStyle w:val="Header"/>
              <w:tabs>
                <w:tab w:val="left" w:pos="1134"/>
                <w:tab w:val="left" w:pos="4820"/>
              </w:tabs>
              <w:ind w:left="-80"/>
              <w:jc w:val="center"/>
              <w:rPr>
                <w:rFonts w:ascii="Aptos" w:hAnsi="Aptos"/>
                <w:b/>
                <w:sz w:val="24"/>
                <w:szCs w:val="24"/>
              </w:rPr>
            </w:pPr>
            <w:r w:rsidRPr="00FB44EC">
              <w:rPr>
                <w:rFonts w:ascii="Aptos" w:hAnsi="Aptos"/>
                <w:b/>
                <w:sz w:val="24"/>
                <w:szCs w:val="24"/>
              </w:rPr>
              <w:t>Start Date</w:t>
            </w:r>
          </w:p>
        </w:tc>
        <w:tc>
          <w:tcPr>
            <w:tcW w:w="282" w:type="dxa"/>
            <w:tcBorders>
              <w:top w:val="single" w:sz="12" w:space="0" w:color="auto"/>
              <w:left w:val="nil"/>
              <w:bottom w:val="nil"/>
              <w:right w:val="nil"/>
            </w:tcBorders>
          </w:tcPr>
          <w:p w14:paraId="671E64F9" w14:textId="3F368101" w:rsidR="0095788E" w:rsidRPr="00FB44EC" w:rsidRDefault="006C2165" w:rsidP="004435A0">
            <w:pPr>
              <w:pStyle w:val="Header"/>
              <w:tabs>
                <w:tab w:val="left" w:pos="1134"/>
                <w:tab w:val="left" w:pos="4820"/>
              </w:tabs>
              <w:jc w:val="center"/>
              <w:rPr>
                <w:rFonts w:ascii="Aptos" w:hAnsi="Aptos"/>
                <w:b/>
                <w:sz w:val="24"/>
                <w:szCs w:val="24"/>
              </w:rPr>
            </w:pPr>
            <w:r w:rsidRPr="00FB44EC">
              <w:rPr>
                <w:rFonts w:ascii="Aptos" w:hAnsi="Aptos"/>
                <w:b/>
                <w:sz w:val="24"/>
                <w:szCs w:val="24"/>
              </w:rPr>
              <w:t xml:space="preserve">    </w:t>
            </w:r>
          </w:p>
        </w:tc>
        <w:tc>
          <w:tcPr>
            <w:tcW w:w="1255" w:type="dxa"/>
            <w:tcBorders>
              <w:top w:val="single" w:sz="12" w:space="0" w:color="auto"/>
              <w:left w:val="nil"/>
              <w:bottom w:val="nil"/>
              <w:right w:val="nil"/>
            </w:tcBorders>
            <w:vAlign w:val="center"/>
          </w:tcPr>
          <w:p w14:paraId="141488DD" w14:textId="28FFD2DD" w:rsidR="0095788E" w:rsidRPr="00FB44EC" w:rsidRDefault="006C2165" w:rsidP="004435A0">
            <w:pPr>
              <w:pStyle w:val="Header"/>
              <w:tabs>
                <w:tab w:val="left" w:pos="1134"/>
                <w:tab w:val="left" w:pos="4820"/>
              </w:tabs>
              <w:jc w:val="center"/>
              <w:rPr>
                <w:rFonts w:ascii="Aptos" w:hAnsi="Aptos"/>
                <w:b/>
                <w:sz w:val="24"/>
                <w:szCs w:val="24"/>
              </w:rPr>
            </w:pPr>
            <w:r w:rsidRPr="00FB44EC">
              <w:rPr>
                <w:rFonts w:ascii="Aptos" w:hAnsi="Aptos"/>
                <w:b/>
                <w:sz w:val="24"/>
                <w:szCs w:val="24"/>
              </w:rPr>
              <w:t>End Date</w:t>
            </w:r>
          </w:p>
        </w:tc>
        <w:tc>
          <w:tcPr>
            <w:tcW w:w="554" w:type="dxa"/>
            <w:tcBorders>
              <w:top w:val="single" w:sz="12" w:space="0" w:color="auto"/>
              <w:left w:val="nil"/>
              <w:bottom w:val="nil"/>
              <w:right w:val="single" w:sz="12" w:space="0" w:color="auto"/>
            </w:tcBorders>
          </w:tcPr>
          <w:p w14:paraId="72D3490B" w14:textId="77777777" w:rsidR="0095788E" w:rsidRPr="00FB44EC" w:rsidRDefault="0095788E" w:rsidP="004435A0">
            <w:pPr>
              <w:pStyle w:val="Header"/>
              <w:tabs>
                <w:tab w:val="left" w:pos="1134"/>
                <w:tab w:val="left" w:pos="4820"/>
              </w:tabs>
              <w:jc w:val="center"/>
              <w:rPr>
                <w:rFonts w:ascii="Aptos" w:hAnsi="Aptos"/>
                <w:b/>
                <w:sz w:val="24"/>
                <w:szCs w:val="24"/>
              </w:rPr>
            </w:pPr>
          </w:p>
        </w:tc>
      </w:tr>
      <w:tr w:rsidR="0095788E" w:rsidRPr="00FB44EC" w14:paraId="12157318" w14:textId="77777777" w:rsidTr="00FB3C7A">
        <w:tc>
          <w:tcPr>
            <w:tcW w:w="247" w:type="dxa"/>
            <w:tcBorders>
              <w:top w:val="nil"/>
              <w:left w:val="single" w:sz="12" w:space="0" w:color="auto"/>
              <w:bottom w:val="nil"/>
              <w:right w:val="nil"/>
            </w:tcBorders>
          </w:tcPr>
          <w:p w14:paraId="36EB3FD3"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nil"/>
              <w:left w:val="nil"/>
              <w:bottom w:val="single" w:sz="4" w:space="0" w:color="auto"/>
              <w:right w:val="nil"/>
            </w:tcBorders>
          </w:tcPr>
          <w:p w14:paraId="79FC5D83" w14:textId="4306EDBB"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8A351F">
              <w:rPr>
                <w:rFonts w:ascii="Aptos" w:hAnsi="Aptos"/>
                <w:sz w:val="24"/>
              </w:rPr>
              <w:t>Chose</w:t>
            </w:r>
            <w:r>
              <w:rPr>
                <w:rFonts w:ascii="Aptos" w:hAnsi="Aptos"/>
                <w:sz w:val="24"/>
              </w:rPr>
              <w:t xml:space="preserve"> SHAP over LIME as the explainability method for the churn model. Compared both on the same set of test accounts and chose SHAP as it gives one consistent set of attributions for the overall feature importance and the individual account breakdown while LIME refits a separate local model for every prediction.</w:t>
            </w:r>
          </w:p>
        </w:tc>
        <w:tc>
          <w:tcPr>
            <w:tcW w:w="252" w:type="dxa"/>
            <w:tcBorders>
              <w:top w:val="nil"/>
              <w:left w:val="nil"/>
              <w:bottom w:val="nil"/>
              <w:right w:val="nil"/>
            </w:tcBorders>
          </w:tcPr>
          <w:p w14:paraId="619C5EF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nil"/>
              <w:left w:val="nil"/>
              <w:bottom w:val="single" w:sz="4" w:space="0" w:color="auto"/>
              <w:right w:val="nil"/>
            </w:tcBorders>
          </w:tcPr>
          <w:p w14:paraId="46F393ED" w14:textId="0BE1CB59"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24 Aug 2026</w:t>
            </w:r>
          </w:p>
        </w:tc>
        <w:tc>
          <w:tcPr>
            <w:tcW w:w="282" w:type="dxa"/>
            <w:tcBorders>
              <w:top w:val="nil"/>
              <w:left w:val="nil"/>
              <w:bottom w:val="nil"/>
              <w:right w:val="nil"/>
            </w:tcBorders>
          </w:tcPr>
          <w:p w14:paraId="097ECA6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nil"/>
              <w:left w:val="nil"/>
              <w:bottom w:val="single" w:sz="4" w:space="0" w:color="auto"/>
              <w:right w:val="nil"/>
            </w:tcBorders>
          </w:tcPr>
          <w:p w14:paraId="6027D36B" w14:textId="1E595840"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24 Aug 2026</w:t>
            </w:r>
          </w:p>
        </w:tc>
        <w:tc>
          <w:tcPr>
            <w:tcW w:w="554" w:type="dxa"/>
            <w:tcBorders>
              <w:top w:val="nil"/>
              <w:left w:val="nil"/>
              <w:bottom w:val="nil"/>
              <w:right w:val="single" w:sz="12" w:space="0" w:color="auto"/>
            </w:tcBorders>
          </w:tcPr>
          <w:p w14:paraId="72E68F5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03A3720" w14:textId="77777777" w:rsidTr="00FB3C7A">
        <w:tc>
          <w:tcPr>
            <w:tcW w:w="247" w:type="dxa"/>
            <w:tcBorders>
              <w:top w:val="nil"/>
              <w:left w:val="single" w:sz="12" w:space="0" w:color="auto"/>
              <w:bottom w:val="nil"/>
              <w:right w:val="nil"/>
            </w:tcBorders>
          </w:tcPr>
          <w:p w14:paraId="5BED10A5"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30A47B3C" w14:textId="4069275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r>
            <w:r w:rsidR="008A351F">
              <w:rPr>
                <w:rFonts w:ascii="Aptos" w:hAnsi="Aptos"/>
                <w:sz w:val="24"/>
              </w:rPr>
              <w:t>Expanded</w:t>
            </w:r>
            <w:r>
              <w:rPr>
                <w:rFonts w:ascii="Aptos" w:hAnsi="Aptos"/>
                <w:sz w:val="24"/>
              </w:rPr>
              <w:t xml:space="preserve"> the project scope to include a discount optimisation model that recommends the actual discount percentage Prepared the observational training dataset covering no discount</w:t>
            </w:r>
            <w:r w:rsidR="008A351F">
              <w:rPr>
                <w:rFonts w:ascii="Aptos" w:hAnsi="Aptos"/>
                <w:sz w:val="24"/>
              </w:rPr>
              <w:t xml:space="preserve"> </w:t>
            </w:r>
            <w:r>
              <w:rPr>
                <w:rFonts w:ascii="Aptos" w:hAnsi="Aptos"/>
                <w:sz w:val="24"/>
              </w:rPr>
              <w:t>and four discount tiers (5%, 10%, 15% and 20%)</w:t>
            </w:r>
          </w:p>
        </w:tc>
        <w:tc>
          <w:tcPr>
            <w:tcW w:w="252" w:type="dxa"/>
            <w:tcBorders>
              <w:top w:val="nil"/>
              <w:left w:val="nil"/>
              <w:bottom w:val="nil"/>
              <w:right w:val="nil"/>
            </w:tcBorders>
          </w:tcPr>
          <w:p w14:paraId="311878DA"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12E104B0" w14:textId="72F8CF9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25 Aug 2026</w:t>
            </w:r>
          </w:p>
        </w:tc>
        <w:tc>
          <w:tcPr>
            <w:tcW w:w="282" w:type="dxa"/>
            <w:tcBorders>
              <w:top w:val="nil"/>
              <w:left w:val="nil"/>
              <w:bottom w:val="nil"/>
              <w:right w:val="nil"/>
            </w:tcBorders>
          </w:tcPr>
          <w:p w14:paraId="5D7D7DF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32568F7A" w14:textId="639111A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26 Aug 2026</w:t>
            </w:r>
          </w:p>
        </w:tc>
        <w:tc>
          <w:tcPr>
            <w:tcW w:w="554" w:type="dxa"/>
            <w:tcBorders>
              <w:top w:val="nil"/>
              <w:left w:val="nil"/>
              <w:bottom w:val="nil"/>
              <w:right w:val="single" w:sz="12" w:space="0" w:color="auto"/>
            </w:tcBorders>
          </w:tcPr>
          <w:p w14:paraId="3DCB02E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D09C8D9" w14:textId="77777777" w:rsidTr="00FB3C7A">
        <w:tc>
          <w:tcPr>
            <w:tcW w:w="247" w:type="dxa"/>
            <w:tcBorders>
              <w:top w:val="nil"/>
              <w:left w:val="single" w:sz="12" w:space="0" w:color="auto"/>
              <w:bottom w:val="nil"/>
              <w:right w:val="nil"/>
            </w:tcBorders>
          </w:tcPr>
          <w:p w14:paraId="446181BE"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6BBB3BEC" w14:textId="0626AA8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Trained the discount uplift model using a T learner, which trains one separate model per discount tier, and compared it against X learner variants at three different tree depths.</w:t>
            </w:r>
          </w:p>
        </w:tc>
        <w:tc>
          <w:tcPr>
            <w:tcW w:w="252" w:type="dxa"/>
            <w:tcBorders>
              <w:top w:val="nil"/>
              <w:left w:val="nil"/>
              <w:bottom w:val="nil"/>
              <w:right w:val="nil"/>
            </w:tcBorders>
          </w:tcPr>
          <w:p w14:paraId="08F6CE2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7F4EE2DD" w14:textId="4CBBE89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26 Aug 2026</w:t>
            </w:r>
          </w:p>
        </w:tc>
        <w:tc>
          <w:tcPr>
            <w:tcW w:w="282" w:type="dxa"/>
            <w:tcBorders>
              <w:top w:val="nil"/>
              <w:left w:val="nil"/>
              <w:bottom w:val="nil"/>
              <w:right w:val="nil"/>
            </w:tcBorders>
          </w:tcPr>
          <w:p w14:paraId="10622370"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1FF62993" w14:textId="332E35E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27 Aug 2026</w:t>
            </w:r>
          </w:p>
        </w:tc>
        <w:tc>
          <w:tcPr>
            <w:tcW w:w="554" w:type="dxa"/>
            <w:tcBorders>
              <w:top w:val="nil"/>
              <w:left w:val="nil"/>
              <w:bottom w:val="nil"/>
              <w:right w:val="single" w:sz="12" w:space="0" w:color="auto"/>
            </w:tcBorders>
          </w:tcPr>
          <w:p w14:paraId="41A5B47C"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BBEF48D" w14:textId="77777777" w:rsidTr="00FB3C7A">
        <w:tc>
          <w:tcPr>
            <w:tcW w:w="247" w:type="dxa"/>
            <w:tcBorders>
              <w:top w:val="nil"/>
              <w:left w:val="single" w:sz="12" w:space="0" w:color="auto"/>
              <w:bottom w:val="nil"/>
              <w:right w:val="nil"/>
            </w:tcBorders>
          </w:tcPr>
          <w:p w14:paraId="4B6AF177"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60BE4AC1" w14:textId="14262AAE"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Evaluated the uplift models using Qini AUC on the validation set to select the winner, then estimated the policy value on the test set against four baselines (the historical decisions, never discount, always 20% and a random tier).</w:t>
            </w:r>
          </w:p>
        </w:tc>
        <w:tc>
          <w:tcPr>
            <w:tcW w:w="252" w:type="dxa"/>
            <w:tcBorders>
              <w:top w:val="nil"/>
              <w:left w:val="nil"/>
              <w:bottom w:val="nil"/>
              <w:right w:val="nil"/>
            </w:tcBorders>
          </w:tcPr>
          <w:p w14:paraId="7F46B6DC"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56E21393" w14:textId="45638806"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27 Aug 2026</w:t>
            </w:r>
          </w:p>
        </w:tc>
        <w:tc>
          <w:tcPr>
            <w:tcW w:w="282" w:type="dxa"/>
            <w:tcBorders>
              <w:top w:val="nil"/>
              <w:left w:val="nil"/>
              <w:bottom w:val="nil"/>
              <w:right w:val="nil"/>
            </w:tcBorders>
          </w:tcPr>
          <w:p w14:paraId="3A15DFC5"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2E9A0F0C" w14:textId="77777777" w:rsidR="00D80B5E" w:rsidRDefault="00D80B5E" w:rsidP="004435A0">
            <w:pPr>
              <w:pStyle w:val="Header"/>
              <w:tabs>
                <w:tab w:val="left" w:pos="1134"/>
                <w:tab w:val="left" w:pos="4820"/>
              </w:tabs>
              <w:rPr>
                <w:rFonts w:ascii="Aptos" w:hAnsi="Aptos"/>
                <w:sz w:val="24"/>
              </w:rPr>
            </w:pPr>
            <w:r>
              <w:br/>
              <w:t>28 Aug 2026</w:t>
            </w:r>
          </w:p>
        </w:tc>
        <w:tc>
          <w:tcPr>
            <w:tcW w:w="554" w:type="dxa"/>
            <w:tcBorders>
              <w:top w:val="nil"/>
              <w:left w:val="nil"/>
              <w:bottom w:val="nil"/>
              <w:right w:val="single" w:sz="12" w:space="0" w:color="auto"/>
            </w:tcBorders>
          </w:tcPr>
          <w:p w14:paraId="64646D38"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EAC723F" w14:textId="77777777" w:rsidTr="00FB3C7A">
        <w:tc>
          <w:tcPr>
            <w:tcW w:w="247" w:type="dxa"/>
            <w:tcBorders>
              <w:top w:val="nil"/>
              <w:left w:val="single" w:sz="12" w:space="0" w:color="auto"/>
              <w:bottom w:val="nil"/>
              <w:right w:val="nil"/>
            </w:tcBorders>
          </w:tcPr>
          <w:p w14:paraId="67B8C50C"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366C5911" w14:textId="432F96DD"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Built a model service using FastAPI that loads the churn, sentiment, fusion and uplift models and exposes them as prediction endpoints, so that the web application calls the actual trained models instead of reimplementing the logic.</w:t>
            </w:r>
          </w:p>
        </w:tc>
        <w:tc>
          <w:tcPr>
            <w:tcW w:w="252" w:type="dxa"/>
            <w:tcBorders>
              <w:top w:val="nil"/>
              <w:left w:val="nil"/>
              <w:bottom w:val="nil"/>
              <w:right w:val="nil"/>
            </w:tcBorders>
          </w:tcPr>
          <w:p w14:paraId="75A1B6BE"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453DA29A" w14:textId="77777777" w:rsidR="00A53E34" w:rsidRDefault="0095788E" w:rsidP="004435A0">
            <w:pPr>
              <w:pStyle w:val="Header"/>
              <w:tabs>
                <w:tab w:val="left" w:pos="1134"/>
                <w:tab w:val="left" w:pos="4820"/>
              </w:tabs>
              <w:rPr>
                <w:rFonts w:ascii="Aptos" w:hAnsi="Aptos"/>
                <w:sz w:val="24"/>
              </w:rPr>
            </w:pPr>
            <w:r>
              <w:rPr>
                <w:rFonts w:ascii="Aptos" w:hAnsi="Aptos"/>
                <w:sz w:val="24"/>
              </w:rPr>
              <w:br/>
              <w:t>28 Aug 2026</w:t>
            </w:r>
          </w:p>
        </w:tc>
        <w:tc>
          <w:tcPr>
            <w:tcW w:w="282" w:type="dxa"/>
            <w:tcBorders>
              <w:top w:val="nil"/>
              <w:left w:val="nil"/>
              <w:bottom w:val="nil"/>
              <w:right w:val="nil"/>
            </w:tcBorders>
          </w:tcPr>
          <w:p w14:paraId="2730C353"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14C206FF" w14:textId="418B935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29 Aug 2026</w:t>
            </w:r>
          </w:p>
        </w:tc>
        <w:tc>
          <w:tcPr>
            <w:tcW w:w="554" w:type="dxa"/>
            <w:tcBorders>
              <w:top w:val="nil"/>
              <w:left w:val="nil"/>
              <w:bottom w:val="nil"/>
              <w:right w:val="single" w:sz="12" w:space="0" w:color="auto"/>
            </w:tcBorders>
          </w:tcPr>
          <w:p w14:paraId="72930ED2"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41EF6179" w14:textId="77777777" w:rsidTr="00FB3C7A">
        <w:tc>
          <w:tcPr>
            <w:tcW w:w="247" w:type="dxa"/>
            <w:tcBorders>
              <w:top w:val="nil"/>
              <w:left w:val="single" w:sz="12" w:space="0" w:color="auto"/>
              <w:bottom w:val="nil"/>
              <w:right w:val="nil"/>
            </w:tcBorders>
          </w:tcPr>
          <w:p w14:paraId="08A79A5B"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20D942C4" w14:textId="5F1476D5"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Built the role based dashboard front end with the tiered discount approval flow, where an Account Manager can approve up to 10% and anything above that amount is automatically routed to an Account Director.</w:t>
            </w:r>
          </w:p>
        </w:tc>
        <w:tc>
          <w:tcPr>
            <w:tcW w:w="252" w:type="dxa"/>
            <w:tcBorders>
              <w:top w:val="nil"/>
              <w:left w:val="nil"/>
              <w:bottom w:val="nil"/>
              <w:right w:val="nil"/>
            </w:tcBorders>
          </w:tcPr>
          <w:p w14:paraId="49E32B66"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2B04CBDC" w14:textId="26070B8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29 Aug 2026</w:t>
            </w:r>
          </w:p>
        </w:tc>
        <w:tc>
          <w:tcPr>
            <w:tcW w:w="282" w:type="dxa"/>
            <w:tcBorders>
              <w:top w:val="nil"/>
              <w:left w:val="nil"/>
              <w:bottom w:val="nil"/>
              <w:right w:val="nil"/>
            </w:tcBorders>
          </w:tcPr>
          <w:p w14:paraId="720D8EA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0D26DE23" w14:textId="2C09410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br/>
              <w:t>30 Aug 2026</w:t>
            </w:r>
          </w:p>
        </w:tc>
        <w:tc>
          <w:tcPr>
            <w:tcW w:w="554" w:type="dxa"/>
            <w:tcBorders>
              <w:top w:val="nil"/>
              <w:left w:val="nil"/>
              <w:bottom w:val="nil"/>
              <w:right w:val="single" w:sz="12" w:space="0" w:color="auto"/>
            </w:tcBorders>
          </w:tcPr>
          <w:p w14:paraId="2724983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3D593F9" w14:textId="77777777" w:rsidTr="00FB3C7A">
        <w:trPr>
          <w:trHeight w:val="323"/>
        </w:trPr>
        <w:tc>
          <w:tcPr>
            <w:tcW w:w="247" w:type="dxa"/>
            <w:tcBorders>
              <w:top w:val="nil"/>
              <w:left w:val="single" w:sz="12" w:space="0" w:color="auto"/>
              <w:bottom w:val="nil"/>
              <w:right w:val="nil"/>
            </w:tcBorders>
          </w:tcPr>
          <w:p w14:paraId="177B3859" w14:textId="77777777" w:rsidR="0095788E" w:rsidRPr="00FB44EC" w:rsidRDefault="0095788E" w:rsidP="004435A0">
            <w:pPr>
              <w:pStyle w:val="Header"/>
              <w:tabs>
                <w:tab w:val="left" w:pos="280"/>
                <w:tab w:val="left" w:pos="1134"/>
                <w:tab w:val="left" w:pos="4820"/>
              </w:tabs>
              <w:rPr>
                <w:rFonts w:ascii="Aptos" w:hAnsi="Aptos"/>
                <w:sz w:val="24"/>
                <w:szCs w:val="24"/>
              </w:rPr>
            </w:pPr>
          </w:p>
        </w:tc>
        <w:tc>
          <w:tcPr>
            <w:tcW w:w="5254" w:type="dxa"/>
            <w:tcBorders>
              <w:top w:val="single" w:sz="4" w:space="0" w:color="auto"/>
              <w:left w:val="nil"/>
              <w:bottom w:val="nil"/>
              <w:right w:val="nil"/>
            </w:tcBorders>
            <w:vAlign w:val="center"/>
          </w:tcPr>
          <w:p w14:paraId="6D2D7C8E" w14:textId="77777777" w:rsidR="0095788E" w:rsidRPr="00FB44EC" w:rsidRDefault="0095788E" w:rsidP="004435A0">
            <w:pPr>
              <w:pStyle w:val="Header"/>
              <w:tabs>
                <w:tab w:val="left" w:pos="280"/>
                <w:tab w:val="left" w:pos="1134"/>
                <w:tab w:val="left" w:pos="4820"/>
              </w:tabs>
              <w:rPr>
                <w:rFonts w:ascii="Aptos" w:hAnsi="Aptos"/>
                <w:b/>
                <w:sz w:val="24"/>
                <w:szCs w:val="24"/>
              </w:rPr>
            </w:pPr>
            <w:r w:rsidRPr="00FB44EC">
              <w:rPr>
                <w:rFonts w:ascii="Aptos" w:hAnsi="Aptos"/>
                <w:sz w:val="24"/>
                <w:szCs w:val="24"/>
              </w:rPr>
              <w:tab/>
            </w:r>
          </w:p>
        </w:tc>
        <w:tc>
          <w:tcPr>
            <w:tcW w:w="252" w:type="dxa"/>
            <w:tcBorders>
              <w:top w:val="nil"/>
              <w:left w:val="nil"/>
              <w:bottom w:val="nil"/>
              <w:right w:val="nil"/>
            </w:tcBorders>
          </w:tcPr>
          <w:p w14:paraId="051045B5"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5C4ED671" w14:textId="77777777" w:rsidR="0095788E" w:rsidRPr="00FB44EC" w:rsidRDefault="0095788E" w:rsidP="004435A0">
            <w:pPr>
              <w:pStyle w:val="Header"/>
              <w:tabs>
                <w:tab w:val="left" w:pos="1134"/>
                <w:tab w:val="left" w:pos="4820"/>
              </w:tabs>
              <w:rPr>
                <w:rFonts w:ascii="Aptos" w:hAnsi="Aptos"/>
                <w:sz w:val="24"/>
                <w:szCs w:val="24"/>
              </w:rPr>
            </w:pPr>
          </w:p>
        </w:tc>
        <w:tc>
          <w:tcPr>
            <w:tcW w:w="282" w:type="dxa"/>
            <w:tcBorders>
              <w:top w:val="nil"/>
              <w:left w:val="nil"/>
              <w:bottom w:val="nil"/>
              <w:right w:val="nil"/>
            </w:tcBorders>
          </w:tcPr>
          <w:p w14:paraId="578594E6"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3AAE3251" w14:textId="77777777" w:rsidR="0095788E" w:rsidRPr="00FB44EC" w:rsidRDefault="0095788E" w:rsidP="004435A0">
            <w:pPr>
              <w:pStyle w:val="Header"/>
              <w:tabs>
                <w:tab w:val="left" w:pos="1134"/>
                <w:tab w:val="left" w:pos="4820"/>
              </w:tabs>
              <w:rPr>
                <w:rFonts w:ascii="Aptos" w:hAnsi="Aptos"/>
                <w:sz w:val="24"/>
                <w:szCs w:val="24"/>
              </w:rPr>
            </w:pPr>
          </w:p>
        </w:tc>
        <w:tc>
          <w:tcPr>
            <w:tcW w:w="554" w:type="dxa"/>
            <w:tcBorders>
              <w:top w:val="nil"/>
              <w:left w:val="nil"/>
              <w:bottom w:val="nil"/>
              <w:right w:val="single" w:sz="12" w:space="0" w:color="auto"/>
            </w:tcBorders>
          </w:tcPr>
          <w:p w14:paraId="47CD237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EC00481" w14:textId="77777777" w:rsidTr="00FB3C7A">
        <w:tc>
          <w:tcPr>
            <w:tcW w:w="247" w:type="dxa"/>
            <w:tcBorders>
              <w:top w:val="nil"/>
              <w:left w:val="single" w:sz="12" w:space="0" w:color="auto"/>
              <w:bottom w:val="single" w:sz="12" w:space="0" w:color="auto"/>
              <w:right w:val="nil"/>
            </w:tcBorders>
          </w:tcPr>
          <w:p w14:paraId="539A7CD7"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nil"/>
              <w:left w:val="nil"/>
              <w:bottom w:val="single" w:sz="12" w:space="0" w:color="auto"/>
              <w:right w:val="nil"/>
            </w:tcBorders>
          </w:tcPr>
          <w:p w14:paraId="68B42596" w14:textId="77777777" w:rsidR="0095788E" w:rsidRPr="00FB44EC" w:rsidRDefault="0095788E" w:rsidP="004435A0">
            <w:pPr>
              <w:pStyle w:val="Header"/>
              <w:tabs>
                <w:tab w:val="left" w:pos="1134"/>
                <w:tab w:val="left" w:pos="4820"/>
              </w:tabs>
              <w:rPr>
                <w:rFonts w:ascii="Aptos" w:hAnsi="Aptos"/>
                <w:sz w:val="24"/>
                <w:szCs w:val="24"/>
              </w:rPr>
            </w:pPr>
          </w:p>
        </w:tc>
        <w:tc>
          <w:tcPr>
            <w:tcW w:w="252" w:type="dxa"/>
            <w:tcBorders>
              <w:top w:val="nil"/>
              <w:left w:val="nil"/>
              <w:bottom w:val="single" w:sz="12" w:space="0" w:color="auto"/>
              <w:right w:val="nil"/>
            </w:tcBorders>
          </w:tcPr>
          <w:p w14:paraId="6212D165"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12" w:space="0" w:color="auto"/>
              <w:right w:val="nil"/>
            </w:tcBorders>
          </w:tcPr>
          <w:p w14:paraId="06F7EABC" w14:textId="77777777" w:rsidR="0095788E" w:rsidRPr="00FB44EC" w:rsidRDefault="0095788E" w:rsidP="004435A0">
            <w:pPr>
              <w:pStyle w:val="Header"/>
              <w:tabs>
                <w:tab w:val="left" w:pos="1134"/>
                <w:tab w:val="left" w:pos="4820"/>
              </w:tabs>
              <w:rPr>
                <w:rFonts w:ascii="Aptos" w:hAnsi="Aptos"/>
                <w:sz w:val="24"/>
                <w:szCs w:val="24"/>
              </w:rPr>
            </w:pPr>
          </w:p>
        </w:tc>
        <w:tc>
          <w:tcPr>
            <w:tcW w:w="282" w:type="dxa"/>
            <w:tcBorders>
              <w:top w:val="nil"/>
              <w:left w:val="nil"/>
              <w:bottom w:val="single" w:sz="12" w:space="0" w:color="auto"/>
              <w:right w:val="nil"/>
            </w:tcBorders>
          </w:tcPr>
          <w:p w14:paraId="6FF4D602"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12" w:space="0" w:color="auto"/>
              <w:right w:val="nil"/>
            </w:tcBorders>
          </w:tcPr>
          <w:p w14:paraId="1EC2EEE8" w14:textId="77777777" w:rsidR="0095788E" w:rsidRPr="00FB44EC" w:rsidRDefault="0095788E" w:rsidP="004435A0">
            <w:pPr>
              <w:pStyle w:val="Header"/>
              <w:tabs>
                <w:tab w:val="left" w:pos="1134"/>
                <w:tab w:val="left" w:pos="4820"/>
              </w:tabs>
              <w:rPr>
                <w:rFonts w:ascii="Aptos" w:hAnsi="Aptos"/>
                <w:sz w:val="24"/>
                <w:szCs w:val="24"/>
              </w:rPr>
            </w:pPr>
          </w:p>
        </w:tc>
        <w:tc>
          <w:tcPr>
            <w:tcW w:w="554" w:type="dxa"/>
            <w:tcBorders>
              <w:top w:val="nil"/>
              <w:left w:val="nil"/>
              <w:bottom w:val="single" w:sz="12" w:space="0" w:color="auto"/>
              <w:right w:val="single" w:sz="12" w:space="0" w:color="auto"/>
            </w:tcBorders>
          </w:tcPr>
          <w:p w14:paraId="37540E9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A73BE66" w14:textId="77777777" w:rsidTr="00FB3C7A">
        <w:tc>
          <w:tcPr>
            <w:tcW w:w="247" w:type="dxa"/>
            <w:tcBorders>
              <w:top w:val="single" w:sz="12" w:space="0" w:color="auto"/>
              <w:left w:val="single" w:sz="12" w:space="0" w:color="auto"/>
              <w:bottom w:val="nil"/>
              <w:right w:val="nil"/>
            </w:tcBorders>
          </w:tcPr>
          <w:p w14:paraId="1779A04F" w14:textId="77777777" w:rsidR="0095788E" w:rsidRPr="00FB44EC" w:rsidRDefault="0095788E" w:rsidP="004435A0">
            <w:pPr>
              <w:pStyle w:val="Header"/>
              <w:tabs>
                <w:tab w:val="left" w:pos="1134"/>
                <w:tab w:val="left" w:pos="4820"/>
              </w:tabs>
              <w:rPr>
                <w:rFonts w:ascii="Aptos" w:hAnsi="Aptos"/>
                <w:b/>
                <w:sz w:val="24"/>
                <w:szCs w:val="24"/>
              </w:rPr>
            </w:pPr>
          </w:p>
        </w:tc>
        <w:tc>
          <w:tcPr>
            <w:tcW w:w="5254" w:type="dxa"/>
            <w:tcBorders>
              <w:top w:val="single" w:sz="12" w:space="0" w:color="auto"/>
              <w:left w:val="nil"/>
              <w:bottom w:val="nil"/>
              <w:right w:val="nil"/>
            </w:tcBorders>
          </w:tcPr>
          <w:p w14:paraId="3007A934" w14:textId="77777777" w:rsidR="0095788E" w:rsidRPr="00FB44EC"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Issue/Risk Tracking</w:t>
            </w:r>
          </w:p>
        </w:tc>
        <w:tc>
          <w:tcPr>
            <w:tcW w:w="252" w:type="dxa"/>
            <w:tcBorders>
              <w:top w:val="single" w:sz="12" w:space="0" w:color="auto"/>
              <w:left w:val="nil"/>
              <w:bottom w:val="nil"/>
              <w:right w:val="nil"/>
            </w:tcBorders>
          </w:tcPr>
          <w:p w14:paraId="30F2F3B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12" w:space="0" w:color="auto"/>
              <w:left w:val="nil"/>
              <w:bottom w:val="nil"/>
              <w:right w:val="nil"/>
            </w:tcBorders>
          </w:tcPr>
          <w:p w14:paraId="737C02A0" w14:textId="77777777" w:rsidR="0095788E" w:rsidRPr="00FB44EC" w:rsidRDefault="0095788E" w:rsidP="004435A0">
            <w:pPr>
              <w:pStyle w:val="Header"/>
              <w:tabs>
                <w:tab w:val="left" w:pos="1134"/>
                <w:tab w:val="left" w:pos="4820"/>
              </w:tabs>
              <w:rPr>
                <w:rFonts w:ascii="Aptos" w:hAnsi="Aptos"/>
                <w:sz w:val="24"/>
                <w:szCs w:val="24"/>
              </w:rPr>
            </w:pPr>
          </w:p>
        </w:tc>
        <w:tc>
          <w:tcPr>
            <w:tcW w:w="282" w:type="dxa"/>
            <w:tcBorders>
              <w:top w:val="single" w:sz="12" w:space="0" w:color="auto"/>
              <w:left w:val="nil"/>
              <w:bottom w:val="nil"/>
              <w:right w:val="nil"/>
            </w:tcBorders>
          </w:tcPr>
          <w:p w14:paraId="777DA3D7"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12" w:space="0" w:color="auto"/>
              <w:left w:val="nil"/>
              <w:bottom w:val="nil"/>
              <w:right w:val="nil"/>
            </w:tcBorders>
          </w:tcPr>
          <w:p w14:paraId="2A0368B7" w14:textId="77777777" w:rsidR="0095788E" w:rsidRPr="00FB44EC" w:rsidRDefault="0095788E" w:rsidP="004435A0">
            <w:pPr>
              <w:pStyle w:val="Header"/>
              <w:tabs>
                <w:tab w:val="left" w:pos="1134"/>
                <w:tab w:val="left" w:pos="4820"/>
              </w:tabs>
              <w:rPr>
                <w:rFonts w:ascii="Aptos" w:hAnsi="Aptos"/>
                <w:sz w:val="24"/>
                <w:szCs w:val="24"/>
              </w:rPr>
            </w:pPr>
          </w:p>
        </w:tc>
        <w:tc>
          <w:tcPr>
            <w:tcW w:w="554" w:type="dxa"/>
            <w:tcBorders>
              <w:top w:val="single" w:sz="12" w:space="0" w:color="auto"/>
              <w:left w:val="nil"/>
              <w:bottom w:val="nil"/>
              <w:right w:val="single" w:sz="12" w:space="0" w:color="auto"/>
            </w:tcBorders>
          </w:tcPr>
          <w:p w14:paraId="5FD506D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6EB61BD2" w14:textId="77777777" w:rsidTr="00FB3C7A">
        <w:tc>
          <w:tcPr>
            <w:tcW w:w="247" w:type="dxa"/>
            <w:tcBorders>
              <w:top w:val="nil"/>
              <w:left w:val="single" w:sz="12" w:space="0" w:color="auto"/>
              <w:bottom w:val="nil"/>
              <w:right w:val="nil"/>
            </w:tcBorders>
          </w:tcPr>
          <w:p w14:paraId="155BF831" w14:textId="77777777" w:rsidR="0095788E" w:rsidRPr="00FB44EC" w:rsidRDefault="0095788E" w:rsidP="004435A0">
            <w:pPr>
              <w:pStyle w:val="Header"/>
              <w:tabs>
                <w:tab w:val="left" w:pos="270"/>
                <w:tab w:val="left" w:pos="1134"/>
                <w:tab w:val="left" w:pos="4820"/>
              </w:tabs>
              <w:rPr>
                <w:rFonts w:ascii="Aptos" w:hAnsi="Aptos"/>
                <w:sz w:val="24"/>
                <w:szCs w:val="24"/>
              </w:rPr>
            </w:pPr>
          </w:p>
        </w:tc>
        <w:tc>
          <w:tcPr>
            <w:tcW w:w="5254" w:type="dxa"/>
            <w:tcBorders>
              <w:top w:val="nil"/>
              <w:left w:val="nil"/>
              <w:bottom w:val="nil"/>
              <w:right w:val="nil"/>
            </w:tcBorders>
          </w:tcPr>
          <w:p w14:paraId="044D3EEE" w14:textId="77777777" w:rsidR="0095788E" w:rsidRPr="00FB44EC" w:rsidRDefault="0095788E" w:rsidP="004435A0">
            <w:pPr>
              <w:pStyle w:val="Header"/>
              <w:tabs>
                <w:tab w:val="left" w:pos="270"/>
                <w:tab w:val="left" w:pos="1134"/>
                <w:tab w:val="left" w:pos="4820"/>
              </w:tabs>
              <w:jc w:val="center"/>
              <w:rPr>
                <w:rFonts w:ascii="Aptos" w:hAnsi="Aptos"/>
                <w:sz w:val="24"/>
                <w:szCs w:val="24"/>
              </w:rPr>
            </w:pPr>
            <w:r w:rsidRPr="00FB44EC">
              <w:rPr>
                <w:rFonts w:ascii="Aptos" w:hAnsi="Aptos"/>
                <w:sz w:val="24"/>
                <w:szCs w:val="24"/>
              </w:rPr>
              <w:t>Issue/Risk Name</w:t>
            </w:r>
          </w:p>
        </w:tc>
        <w:tc>
          <w:tcPr>
            <w:tcW w:w="252" w:type="dxa"/>
            <w:tcBorders>
              <w:top w:val="nil"/>
              <w:left w:val="nil"/>
              <w:bottom w:val="nil"/>
              <w:right w:val="nil"/>
            </w:tcBorders>
          </w:tcPr>
          <w:p w14:paraId="2273DCBF"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nil"/>
              <w:left w:val="nil"/>
              <w:bottom w:val="nil"/>
              <w:right w:val="nil"/>
            </w:tcBorders>
          </w:tcPr>
          <w:p w14:paraId="51E84C46" w14:textId="77777777" w:rsidR="0095788E" w:rsidRPr="00FB44EC" w:rsidRDefault="0095788E" w:rsidP="004435A0">
            <w:pPr>
              <w:pStyle w:val="Header"/>
              <w:tabs>
                <w:tab w:val="left" w:pos="1134"/>
                <w:tab w:val="left" w:pos="4820"/>
              </w:tabs>
              <w:jc w:val="center"/>
              <w:rPr>
                <w:rFonts w:ascii="Aptos" w:hAnsi="Aptos"/>
                <w:sz w:val="24"/>
                <w:szCs w:val="24"/>
              </w:rPr>
            </w:pPr>
            <w:r w:rsidRPr="00FB44EC">
              <w:rPr>
                <w:rFonts w:ascii="Aptos" w:hAnsi="Aptos"/>
                <w:sz w:val="24"/>
                <w:szCs w:val="24"/>
              </w:rPr>
              <w:t>Status</w:t>
            </w:r>
          </w:p>
        </w:tc>
        <w:tc>
          <w:tcPr>
            <w:tcW w:w="554" w:type="dxa"/>
            <w:tcBorders>
              <w:top w:val="nil"/>
              <w:left w:val="nil"/>
              <w:bottom w:val="nil"/>
              <w:right w:val="single" w:sz="12" w:space="0" w:color="auto"/>
            </w:tcBorders>
          </w:tcPr>
          <w:p w14:paraId="57C2FECE"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38F4A99" w14:textId="77777777" w:rsidTr="00FB3C7A">
        <w:tc>
          <w:tcPr>
            <w:tcW w:w="247" w:type="dxa"/>
            <w:tcBorders>
              <w:top w:val="nil"/>
              <w:left w:val="single" w:sz="12" w:space="0" w:color="auto"/>
              <w:bottom w:val="nil"/>
              <w:right w:val="nil"/>
            </w:tcBorders>
          </w:tcPr>
          <w:p w14:paraId="5B563236"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nil"/>
              <w:left w:val="nil"/>
              <w:bottom w:val="single" w:sz="4" w:space="0" w:color="auto"/>
              <w:right w:val="nil"/>
            </w:tcBorders>
          </w:tcPr>
          <w:p w14:paraId="14D12340" w14:textId="3704202E" w:rsidR="0095788E" w:rsidRPr="00FB44EC" w:rsidRDefault="008A351F" w:rsidP="004435A0">
            <w:pPr>
              <w:pStyle w:val="Header"/>
              <w:tabs>
                <w:tab w:val="left" w:pos="1134"/>
                <w:tab w:val="left" w:pos="4820"/>
              </w:tabs>
              <w:rPr>
                <w:rFonts w:ascii="Aptos" w:hAnsi="Aptos"/>
                <w:sz w:val="24"/>
                <w:szCs w:val="24"/>
              </w:rPr>
            </w:pPr>
            <w:r>
              <w:rPr>
                <w:rFonts w:ascii="Aptos" w:hAnsi="Aptos"/>
                <w:sz w:val="24"/>
              </w:rPr>
              <w:t>N</w:t>
            </w:r>
            <w:r w:rsidR="00D3716D">
              <w:rPr>
                <w:rFonts w:ascii="Aptos" w:hAnsi="Aptos"/>
                <w:sz w:val="24"/>
              </w:rPr>
              <w:t>eed to decide between SHAP/LIME explainability</w:t>
            </w:r>
            <w:r>
              <w:rPr>
                <w:rFonts w:ascii="Aptos" w:hAnsi="Aptos"/>
                <w:sz w:val="24"/>
              </w:rPr>
              <w:t>.</w:t>
            </w:r>
          </w:p>
        </w:tc>
        <w:tc>
          <w:tcPr>
            <w:tcW w:w="252" w:type="dxa"/>
            <w:tcBorders>
              <w:top w:val="nil"/>
              <w:left w:val="nil"/>
              <w:bottom w:val="nil"/>
              <w:right w:val="nil"/>
            </w:tcBorders>
          </w:tcPr>
          <w:p w14:paraId="36421BBA"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nil"/>
              <w:left w:val="nil"/>
              <w:bottom w:val="single" w:sz="4" w:space="0" w:color="auto"/>
              <w:right w:val="nil"/>
            </w:tcBorders>
          </w:tcPr>
          <w:p w14:paraId="212E815E" w14:textId="1AFB9241"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Resolved - Compared both on the same test accounts and kept SHAP. SHAP is exact for tree based models like Gradient Boosting and gives one consistent set of attributions for both the overall feature importance and the per account breakdown, while LIME refits a local surrogate for every prediction and was less stable across repeated runs.</w:t>
            </w:r>
          </w:p>
        </w:tc>
        <w:tc>
          <w:tcPr>
            <w:tcW w:w="554" w:type="dxa"/>
            <w:tcBorders>
              <w:top w:val="nil"/>
              <w:left w:val="nil"/>
              <w:bottom w:val="nil"/>
              <w:right w:val="single" w:sz="12" w:space="0" w:color="auto"/>
            </w:tcBorders>
          </w:tcPr>
          <w:p w14:paraId="1025C1FA"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441815AB" w14:textId="77777777" w:rsidTr="00FB3C7A">
        <w:tc>
          <w:tcPr>
            <w:tcW w:w="247" w:type="dxa"/>
            <w:tcBorders>
              <w:top w:val="nil"/>
              <w:left w:val="single" w:sz="12" w:space="0" w:color="auto"/>
              <w:bottom w:val="nil"/>
              <w:right w:val="nil"/>
            </w:tcBorders>
          </w:tcPr>
          <w:p w14:paraId="7B2D7A96"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1AC4D6BD" w14:textId="14A605C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The improvement of the fusion model over the churn model on its own is smaller than what I reported last week. On the test set the F1 for the churned class only moves from 0.82 to 0.83.</w:t>
            </w:r>
          </w:p>
        </w:tc>
        <w:tc>
          <w:tcPr>
            <w:tcW w:w="252" w:type="dxa"/>
            <w:tcBorders>
              <w:top w:val="nil"/>
              <w:left w:val="nil"/>
              <w:bottom w:val="nil"/>
              <w:right w:val="nil"/>
            </w:tcBorders>
          </w:tcPr>
          <w:p w14:paraId="0C6EC916"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1124FBDB" w14:textId="77FD38F9" w:rsidR="0095788E" w:rsidRPr="00FB44EC" w:rsidRDefault="0095788E" w:rsidP="004435A0">
            <w:pPr>
              <w:pStyle w:val="Header"/>
              <w:tabs>
                <w:tab w:val="left" w:pos="1134"/>
                <w:tab w:val="left" w:pos="4820"/>
              </w:tabs>
              <w:rPr>
                <w:rFonts w:ascii="Aptos" w:hAnsi="Aptos"/>
                <w:sz w:val="24"/>
                <w:szCs w:val="24"/>
              </w:rPr>
            </w:pPr>
            <w:r>
              <w:rPr>
                <w:rFonts w:ascii="Aptos" w:hAnsi="Aptos"/>
                <w:sz w:val="24"/>
                <w:szCs w:val="24"/>
              </w:rPr>
              <w:t>Unresolved - A one point difference over 137 churned test records could just be noise. Need to run a McNemar test on the two sets of test predictions to check if the difference is actually significant.</w:t>
            </w:r>
          </w:p>
        </w:tc>
        <w:tc>
          <w:tcPr>
            <w:tcW w:w="554" w:type="dxa"/>
            <w:tcBorders>
              <w:top w:val="nil"/>
              <w:left w:val="nil"/>
              <w:bottom w:val="nil"/>
              <w:right w:val="single" w:sz="12" w:space="0" w:color="auto"/>
            </w:tcBorders>
          </w:tcPr>
          <w:p w14:paraId="52DEB02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6149925" w14:textId="77777777" w:rsidTr="00FB3C7A">
        <w:tc>
          <w:tcPr>
            <w:tcW w:w="247" w:type="dxa"/>
            <w:tcBorders>
              <w:top w:val="nil"/>
              <w:left w:val="single" w:sz="12" w:space="0" w:color="auto"/>
              <w:bottom w:val="nil"/>
              <w:right w:val="nil"/>
            </w:tcBorders>
          </w:tcPr>
          <w:p w14:paraId="6B040AA0"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15187D3C" w14:textId="07C9A090"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The uplift model cannot be validated against ground truth, because each customer is only ever observed under the one discount tier they actually received, so the real outcome of the </w:t>
            </w:r>
            <w:r>
              <w:rPr>
                <w:rFonts w:ascii="Aptos" w:hAnsi="Aptos"/>
                <w:sz w:val="24"/>
              </w:rPr>
              <w:lastRenderedPageBreak/>
              <w:t>other tiers is never recorded anywhere in the data.</w:t>
            </w:r>
          </w:p>
        </w:tc>
        <w:tc>
          <w:tcPr>
            <w:tcW w:w="252" w:type="dxa"/>
            <w:tcBorders>
              <w:top w:val="nil"/>
              <w:left w:val="nil"/>
              <w:bottom w:val="nil"/>
              <w:right w:val="nil"/>
            </w:tcBorders>
          </w:tcPr>
          <w:p w14:paraId="678929DB"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1417A634" w14:textId="61DE2AF0"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Ongoing - Using Qini AUC and policy value estimation with confidence intervals </w:t>
            </w:r>
            <w:r>
              <w:rPr>
                <w:rFonts w:ascii="Aptos" w:hAnsi="Aptos"/>
                <w:sz w:val="24"/>
              </w:rPr>
              <w:lastRenderedPageBreak/>
              <w:t xml:space="preserve">instead of a normal accuracy score. </w:t>
            </w:r>
          </w:p>
        </w:tc>
        <w:tc>
          <w:tcPr>
            <w:tcW w:w="554" w:type="dxa"/>
            <w:tcBorders>
              <w:top w:val="nil"/>
              <w:left w:val="nil"/>
              <w:bottom w:val="nil"/>
              <w:right w:val="single" w:sz="12" w:space="0" w:color="auto"/>
            </w:tcBorders>
          </w:tcPr>
          <w:p w14:paraId="6A4FE517"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1C1DBD1" w14:textId="77777777" w:rsidTr="00FB3C7A">
        <w:tc>
          <w:tcPr>
            <w:tcW w:w="247" w:type="dxa"/>
            <w:tcBorders>
              <w:top w:val="nil"/>
              <w:left w:val="single" w:sz="12" w:space="0" w:color="auto"/>
              <w:bottom w:val="nil"/>
              <w:right w:val="nil"/>
            </w:tcBorders>
          </w:tcPr>
          <w:p w14:paraId="2F43E899"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5B3F0C59" w14:textId="71DE300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The sentiment model's explainability output may not be easy for nontechnical Account Managers to understand without further simplification, which could affect how usable the explanations are on the actual dashboard.</w:t>
            </w:r>
          </w:p>
        </w:tc>
        <w:tc>
          <w:tcPr>
            <w:tcW w:w="252" w:type="dxa"/>
            <w:tcBorders>
              <w:top w:val="nil"/>
              <w:left w:val="nil"/>
              <w:bottom w:val="nil"/>
              <w:right w:val="nil"/>
            </w:tcBorders>
          </w:tcPr>
          <w:p w14:paraId="1CC99936"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7D076F26" w14:textId="73E6A96E" w:rsidR="0095788E" w:rsidRPr="00FB44EC" w:rsidRDefault="0095788E" w:rsidP="004435A0">
            <w:pPr>
              <w:pStyle w:val="Header"/>
              <w:tabs>
                <w:tab w:val="left" w:pos="1134"/>
                <w:tab w:val="left" w:pos="4820"/>
              </w:tabs>
              <w:rPr>
                <w:rFonts w:ascii="Aptos" w:hAnsi="Aptos"/>
                <w:sz w:val="24"/>
                <w:szCs w:val="24"/>
              </w:rPr>
            </w:pPr>
            <w:r>
              <w:rPr>
                <w:rFonts w:ascii="Aptos" w:hAnsi="Aptos"/>
                <w:sz w:val="24"/>
                <w:szCs w:val="24"/>
              </w:rPr>
              <w:t>Ongoing - The churn explanations are now shown as plain sentences built from the account's own values, so I plan to use the same approach for sentiment. Still need to decide whether the contributing words should be shown on the dashboard at all or only the overall sentiment classification.</w:t>
            </w:r>
          </w:p>
        </w:tc>
        <w:tc>
          <w:tcPr>
            <w:tcW w:w="554" w:type="dxa"/>
            <w:tcBorders>
              <w:top w:val="nil"/>
              <w:left w:val="nil"/>
              <w:bottom w:val="nil"/>
              <w:right w:val="single" w:sz="12" w:space="0" w:color="auto"/>
            </w:tcBorders>
          </w:tcPr>
          <w:p w14:paraId="21401066"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2CB3BC8" w14:textId="77777777" w:rsidTr="00FB3C7A">
        <w:tc>
          <w:tcPr>
            <w:tcW w:w="247" w:type="dxa"/>
            <w:tcBorders>
              <w:top w:val="nil"/>
              <w:left w:val="single" w:sz="12" w:space="0" w:color="auto"/>
              <w:bottom w:val="nil"/>
              <w:right w:val="nil"/>
            </w:tcBorders>
          </w:tcPr>
          <w:p w14:paraId="44E98A40"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4E699257" w14:textId="117DF754" w:rsidR="0095788E" w:rsidRPr="00FB44EC" w:rsidRDefault="0095788E" w:rsidP="004435A0">
            <w:pPr>
              <w:pStyle w:val="Header"/>
              <w:tabs>
                <w:tab w:val="left" w:pos="1134"/>
                <w:tab w:val="left" w:pos="4820"/>
              </w:tabs>
              <w:rPr>
                <w:rFonts w:ascii="Aptos" w:hAnsi="Aptos"/>
                <w:sz w:val="24"/>
                <w:szCs w:val="24"/>
              </w:rPr>
            </w:pPr>
          </w:p>
        </w:tc>
        <w:tc>
          <w:tcPr>
            <w:tcW w:w="252" w:type="dxa"/>
            <w:tcBorders>
              <w:top w:val="nil"/>
              <w:left w:val="nil"/>
              <w:bottom w:val="nil"/>
              <w:right w:val="nil"/>
            </w:tcBorders>
          </w:tcPr>
          <w:p w14:paraId="431FEC52"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3AB9E207" w14:textId="540651D3" w:rsidR="0095788E" w:rsidRPr="00FB44EC" w:rsidRDefault="0095788E" w:rsidP="004435A0">
            <w:pPr>
              <w:pStyle w:val="Header"/>
              <w:tabs>
                <w:tab w:val="left" w:pos="1134"/>
                <w:tab w:val="left" w:pos="4820"/>
              </w:tabs>
              <w:rPr>
                <w:rFonts w:ascii="Aptos" w:hAnsi="Aptos"/>
                <w:sz w:val="24"/>
                <w:szCs w:val="24"/>
              </w:rPr>
            </w:pPr>
          </w:p>
        </w:tc>
        <w:tc>
          <w:tcPr>
            <w:tcW w:w="554" w:type="dxa"/>
            <w:tcBorders>
              <w:top w:val="nil"/>
              <w:left w:val="nil"/>
              <w:bottom w:val="nil"/>
              <w:right w:val="single" w:sz="12" w:space="0" w:color="auto"/>
            </w:tcBorders>
          </w:tcPr>
          <w:p w14:paraId="0820F107"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60580E1" w14:textId="77777777" w:rsidTr="00FB3C7A">
        <w:tc>
          <w:tcPr>
            <w:tcW w:w="247" w:type="dxa"/>
            <w:tcBorders>
              <w:top w:val="single" w:sz="12" w:space="0" w:color="auto"/>
              <w:left w:val="single" w:sz="12" w:space="0" w:color="auto"/>
              <w:bottom w:val="nil"/>
              <w:right w:val="nil"/>
            </w:tcBorders>
          </w:tcPr>
          <w:p w14:paraId="751AB4B1" w14:textId="77777777" w:rsidR="0095788E" w:rsidRPr="00FB44EC" w:rsidRDefault="0095788E" w:rsidP="004435A0">
            <w:pPr>
              <w:pStyle w:val="Header"/>
              <w:tabs>
                <w:tab w:val="left" w:pos="1134"/>
                <w:tab w:val="left" w:pos="4820"/>
              </w:tabs>
              <w:rPr>
                <w:rFonts w:ascii="Aptos" w:hAnsi="Aptos"/>
                <w:b/>
                <w:sz w:val="24"/>
                <w:szCs w:val="24"/>
              </w:rPr>
            </w:pPr>
          </w:p>
        </w:tc>
        <w:tc>
          <w:tcPr>
            <w:tcW w:w="8195" w:type="dxa"/>
            <w:gridSpan w:val="5"/>
            <w:tcBorders>
              <w:top w:val="single" w:sz="12" w:space="0" w:color="auto"/>
              <w:left w:val="nil"/>
              <w:bottom w:val="nil"/>
              <w:right w:val="nil"/>
            </w:tcBorders>
          </w:tcPr>
          <w:p w14:paraId="1C92ED5A" w14:textId="77777777" w:rsidR="0095788E" w:rsidRPr="00FB44EC" w:rsidRDefault="0095788E" w:rsidP="004435A0">
            <w:pPr>
              <w:pStyle w:val="Header"/>
              <w:tabs>
                <w:tab w:val="left" w:pos="1134"/>
                <w:tab w:val="left" w:pos="4820"/>
              </w:tabs>
              <w:rPr>
                <w:rFonts w:ascii="Aptos" w:hAnsi="Aptos"/>
                <w:sz w:val="24"/>
                <w:szCs w:val="24"/>
              </w:rPr>
            </w:pPr>
            <w:r w:rsidRPr="00FB44EC">
              <w:rPr>
                <w:rFonts w:ascii="Aptos" w:hAnsi="Aptos"/>
                <w:b/>
                <w:sz w:val="24"/>
                <w:szCs w:val="24"/>
              </w:rPr>
              <w:t>Meeting minutes with MP supervisor</w:t>
            </w:r>
          </w:p>
        </w:tc>
        <w:tc>
          <w:tcPr>
            <w:tcW w:w="554" w:type="dxa"/>
            <w:tcBorders>
              <w:top w:val="single" w:sz="12" w:space="0" w:color="auto"/>
              <w:left w:val="nil"/>
              <w:bottom w:val="nil"/>
              <w:right w:val="single" w:sz="12" w:space="0" w:color="auto"/>
            </w:tcBorders>
          </w:tcPr>
          <w:p w14:paraId="4BA863B2"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33A475D" w14:textId="77777777" w:rsidTr="00FB3C7A">
        <w:tc>
          <w:tcPr>
            <w:tcW w:w="247" w:type="dxa"/>
            <w:tcBorders>
              <w:top w:val="nil"/>
              <w:left w:val="single" w:sz="12" w:space="0" w:color="auto"/>
              <w:bottom w:val="nil"/>
              <w:right w:val="nil"/>
            </w:tcBorders>
          </w:tcPr>
          <w:p w14:paraId="6C2DE9B7"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nil"/>
              <w:left w:val="nil"/>
              <w:bottom w:val="single" w:sz="4" w:space="0" w:color="auto"/>
              <w:right w:val="nil"/>
            </w:tcBorders>
          </w:tcPr>
          <w:p w14:paraId="386BF13D" w14:textId="6407BA4E" w:rsidR="0095788E" w:rsidRPr="00FB44EC" w:rsidRDefault="0023785C" w:rsidP="004435A0">
            <w:pPr>
              <w:pStyle w:val="Header"/>
              <w:tabs>
                <w:tab w:val="left" w:pos="1134"/>
                <w:tab w:val="left" w:pos="4820"/>
              </w:tabs>
              <w:rPr>
                <w:rFonts w:ascii="Aptos" w:hAnsi="Aptos"/>
                <w:i/>
                <w:iCs/>
                <w:sz w:val="24"/>
                <w:szCs w:val="24"/>
              </w:rPr>
            </w:pPr>
            <w:r>
              <w:rPr>
                <w:rFonts w:ascii="Aptos" w:hAnsi="Aptos"/>
                <w:sz w:val="24"/>
              </w:rPr>
              <w:t xml:space="preserve">• Proposed the expansion of the project scope to include a machine learning model that predicts optimal discount percentages </w:t>
            </w:r>
            <w:r w:rsidR="008A351F">
              <w:rPr>
                <w:rFonts w:ascii="Aptos" w:hAnsi="Aptos"/>
                <w:sz w:val="24"/>
              </w:rPr>
              <w:t>(</w:t>
            </w:r>
            <w:r>
              <w:rPr>
                <w:rFonts w:ascii="Aptos" w:hAnsi="Aptos"/>
                <w:sz w:val="24"/>
              </w:rPr>
              <w:t xml:space="preserve"> 5%, 10%) and evaluates whether financial discounts actually address the client's core issues.</w:t>
            </w:r>
          </w:p>
        </w:tc>
        <w:tc>
          <w:tcPr>
            <w:tcW w:w="554" w:type="dxa"/>
            <w:tcBorders>
              <w:top w:val="nil"/>
              <w:left w:val="nil"/>
              <w:bottom w:val="nil"/>
              <w:right w:val="single" w:sz="12" w:space="0" w:color="auto"/>
            </w:tcBorders>
          </w:tcPr>
          <w:p w14:paraId="20129065"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6D2CD84" w14:textId="77777777" w:rsidTr="00FB3C7A">
        <w:tc>
          <w:tcPr>
            <w:tcW w:w="247" w:type="dxa"/>
            <w:tcBorders>
              <w:top w:val="nil"/>
              <w:left w:val="single" w:sz="12" w:space="0" w:color="auto"/>
              <w:bottom w:val="nil"/>
              <w:right w:val="nil"/>
            </w:tcBorders>
          </w:tcPr>
          <w:p w14:paraId="6DD07800"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71988133" w14:textId="5C22536D"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Reviewed the completed frontend design featuring tiered role management, where Account Managers can approve discounts up to 10%, and higher amounts are automatically routed to Account Directors.</w:t>
            </w:r>
          </w:p>
        </w:tc>
        <w:tc>
          <w:tcPr>
            <w:tcW w:w="554" w:type="dxa"/>
            <w:tcBorders>
              <w:top w:val="nil"/>
              <w:left w:val="nil"/>
              <w:bottom w:val="nil"/>
              <w:right w:val="single" w:sz="12" w:space="0" w:color="auto"/>
            </w:tcBorders>
          </w:tcPr>
          <w:p w14:paraId="02A17359"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AD627B3" w14:textId="77777777" w:rsidTr="00FB3C7A">
        <w:tc>
          <w:tcPr>
            <w:tcW w:w="247" w:type="dxa"/>
            <w:tcBorders>
              <w:top w:val="nil"/>
              <w:left w:val="single" w:sz="12" w:space="0" w:color="auto"/>
              <w:bottom w:val="nil"/>
              <w:right w:val="nil"/>
            </w:tcBorders>
          </w:tcPr>
          <w:p w14:paraId="6022EC90"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36DA3635" w14:textId="5D8B6B92"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Discussed the implementation of local facial recognition for Account Director logins. Ms Goh advised ensuring the biometric model's accuracy is high enough to prevent user frustration.</w:t>
            </w:r>
          </w:p>
        </w:tc>
        <w:tc>
          <w:tcPr>
            <w:tcW w:w="554" w:type="dxa"/>
            <w:tcBorders>
              <w:top w:val="nil"/>
              <w:left w:val="nil"/>
              <w:bottom w:val="nil"/>
              <w:right w:val="single" w:sz="12" w:space="0" w:color="auto"/>
            </w:tcBorders>
          </w:tcPr>
          <w:p w14:paraId="6C5E5B0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5606C81C" w14:textId="77777777" w:rsidTr="00FB3C7A">
        <w:tc>
          <w:tcPr>
            <w:tcW w:w="247" w:type="dxa"/>
            <w:tcBorders>
              <w:top w:val="nil"/>
              <w:left w:val="single" w:sz="12" w:space="0" w:color="auto"/>
              <w:bottom w:val="single" w:sz="12" w:space="0" w:color="auto"/>
              <w:right w:val="nil"/>
            </w:tcBorders>
          </w:tcPr>
          <w:p w14:paraId="04BE056D"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12" w:space="0" w:color="auto"/>
              <w:right w:val="nil"/>
            </w:tcBorders>
          </w:tcPr>
          <w:p w14:paraId="08E2E2C5" w14:textId="692D941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Ms Goh advised implementing continuous learning by feeding the Account Managers' final discount decisions and feedback back into the model's training dataset to improve accuracy over time.</w:t>
            </w:r>
          </w:p>
        </w:tc>
        <w:tc>
          <w:tcPr>
            <w:tcW w:w="554" w:type="dxa"/>
            <w:tcBorders>
              <w:top w:val="nil"/>
              <w:left w:val="nil"/>
              <w:bottom w:val="single" w:sz="12" w:space="0" w:color="auto"/>
              <w:right w:val="single" w:sz="12" w:space="0" w:color="auto"/>
            </w:tcBorders>
          </w:tcPr>
          <w:p w14:paraId="03224D9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4AEC93C8" w14:textId="77777777" w:rsidTr="00FB3C7A">
        <w:tc>
          <w:tcPr>
            <w:tcW w:w="247" w:type="dxa"/>
            <w:tcBorders>
              <w:top w:val="nil"/>
              <w:left w:val="single" w:sz="12" w:space="0" w:color="auto"/>
              <w:bottom w:val="single" w:sz="12" w:space="0" w:color="auto"/>
              <w:right w:val="nil"/>
            </w:tcBorders>
          </w:tcPr>
          <w:p w14:paraId="79C1683B"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12" w:space="0" w:color="auto"/>
              <w:right w:val="nil"/>
            </w:tcBorders>
          </w:tcPr>
          <w:p w14:paraId="0BC893F3"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Clarified that standard authentication flows like manual password resets are not critical for the project, as the primary focus remains on the core ML workflow and the newly added facial verification feature.</w:t>
            </w:r>
          </w:p>
        </w:tc>
        <w:tc>
          <w:tcPr>
            <w:tcW w:w="554" w:type="dxa"/>
            <w:tcBorders>
              <w:top w:val="nil"/>
              <w:left w:val="nil"/>
              <w:bottom w:val="single" w:sz="12" w:space="0" w:color="auto"/>
              <w:right w:val="single" w:sz="12" w:space="0" w:color="auto"/>
            </w:tcBorders>
          </w:tcPr>
          <w:p w14:paraId="28E0962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6F8F3A0C" w14:textId="77777777" w:rsidTr="00FB3C7A">
        <w:tc>
          <w:tcPr>
            <w:tcW w:w="247" w:type="dxa"/>
            <w:tcBorders>
              <w:top w:val="nil"/>
              <w:left w:val="single" w:sz="12" w:space="0" w:color="auto"/>
              <w:bottom w:val="single" w:sz="12" w:space="0" w:color="auto"/>
              <w:right w:val="nil"/>
            </w:tcBorders>
          </w:tcPr>
          <w:p w14:paraId="70EE3C0A"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12" w:space="0" w:color="auto"/>
              <w:right w:val="nil"/>
            </w:tcBorders>
          </w:tcPr>
          <w:p w14:paraId="7E824A68"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Outlined upcoming plans to build an automation layer that will automatically extract client feedback from Outlook emails and sync it to the database.</w:t>
            </w:r>
          </w:p>
        </w:tc>
        <w:tc>
          <w:tcPr>
            <w:tcW w:w="554" w:type="dxa"/>
            <w:tcBorders>
              <w:top w:val="nil"/>
              <w:left w:val="nil"/>
              <w:bottom w:val="single" w:sz="12" w:space="0" w:color="auto"/>
              <w:right w:val="single" w:sz="12" w:space="0" w:color="auto"/>
            </w:tcBorders>
          </w:tcPr>
          <w:p w14:paraId="676D84DF"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1F6774C" w14:textId="77777777" w:rsidTr="00FB3C7A">
        <w:tc>
          <w:tcPr>
            <w:tcW w:w="247" w:type="dxa"/>
            <w:tcBorders>
              <w:top w:val="nil"/>
              <w:left w:val="single" w:sz="12" w:space="0" w:color="auto"/>
              <w:bottom w:val="nil"/>
              <w:right w:val="nil"/>
            </w:tcBorders>
          </w:tcPr>
          <w:p w14:paraId="5D37AD7E"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0748136A" w14:textId="77777777" w:rsidR="00FB3C7A" w:rsidRDefault="00FB3C7A" w:rsidP="004435A0">
            <w:pPr>
              <w:pStyle w:val="Header"/>
              <w:tabs>
                <w:tab w:val="left" w:pos="1134"/>
                <w:tab w:val="left" w:pos="4820"/>
              </w:tabs>
              <w:rPr>
                <w:rFonts w:ascii="Aptos" w:hAnsi="Aptos"/>
                <w:b/>
                <w:sz w:val="24"/>
                <w:szCs w:val="24"/>
              </w:rPr>
            </w:pPr>
          </w:p>
          <w:p w14:paraId="3C07AB04" w14:textId="67DC3E1F" w:rsidR="0095788E" w:rsidRPr="00FB44EC" w:rsidRDefault="00130F2D" w:rsidP="004435A0">
            <w:pPr>
              <w:pStyle w:val="Header"/>
              <w:tabs>
                <w:tab w:val="left" w:pos="1134"/>
                <w:tab w:val="left" w:pos="4820"/>
              </w:tabs>
              <w:rPr>
                <w:rFonts w:ascii="Aptos" w:hAnsi="Aptos"/>
                <w:i/>
                <w:sz w:val="24"/>
                <w:szCs w:val="24"/>
              </w:rPr>
            </w:pPr>
            <w:r w:rsidRPr="00FB44EC">
              <w:rPr>
                <w:rFonts w:ascii="Aptos" w:hAnsi="Aptos"/>
                <w:b/>
                <w:sz w:val="24"/>
                <w:szCs w:val="24"/>
              </w:rPr>
              <w:t xml:space="preserve">Weekly Self-Reflection </w:t>
            </w:r>
            <w:r w:rsidRPr="00FB44EC">
              <w:rPr>
                <w:rFonts w:ascii="Aptos" w:hAnsi="Aptos"/>
                <w:i/>
                <w:sz w:val="24"/>
                <w:szCs w:val="24"/>
              </w:rPr>
              <w:t>(</w:t>
            </w:r>
            <w:r w:rsidR="00AE2336" w:rsidRPr="00FB44EC">
              <w:rPr>
                <w:rFonts w:ascii="Aptos" w:hAnsi="Aptos"/>
                <w:i/>
                <w:sz w:val="24"/>
                <w:szCs w:val="24"/>
              </w:rPr>
              <w:t xml:space="preserve">Up </w:t>
            </w:r>
            <w:r w:rsidR="00B93B75" w:rsidRPr="00FB44EC">
              <w:rPr>
                <w:rFonts w:ascii="Aptos" w:hAnsi="Aptos"/>
                <w:i/>
                <w:sz w:val="24"/>
                <w:szCs w:val="24"/>
              </w:rPr>
              <w:t>to 150</w:t>
            </w:r>
            <w:r w:rsidRPr="00FB44EC">
              <w:rPr>
                <w:rFonts w:ascii="Aptos" w:hAnsi="Aptos"/>
                <w:i/>
                <w:sz w:val="24"/>
                <w:szCs w:val="24"/>
              </w:rPr>
              <w:t xml:space="preserve"> words)</w:t>
            </w:r>
          </w:p>
          <w:p w14:paraId="0D38960B" w14:textId="47BEE546" w:rsidR="00130F2D" w:rsidRPr="00FB44EC" w:rsidRDefault="00FB3C7A" w:rsidP="004435A0">
            <w:pPr>
              <w:pStyle w:val="Header"/>
              <w:tabs>
                <w:tab w:val="left" w:pos="1134"/>
                <w:tab w:val="left" w:pos="4820"/>
              </w:tabs>
              <w:rPr>
                <w:rFonts w:ascii="Aptos" w:hAnsi="Aptos"/>
                <w:sz w:val="24"/>
                <w:szCs w:val="24"/>
              </w:rPr>
            </w:pPr>
            <w:r w:rsidRPr="00FB3C7A">
              <w:rPr>
                <w:rFonts w:ascii="Aptos" w:hAnsi="Aptos"/>
                <w:sz w:val="24"/>
                <w:szCs w:val="24"/>
              </w:rPr>
              <w:t>This week I started developing the discount recommendation model to help Account Managers decide how much discount to offer at-risk customers.</w:t>
            </w:r>
          </w:p>
        </w:tc>
        <w:tc>
          <w:tcPr>
            <w:tcW w:w="554" w:type="dxa"/>
            <w:tcBorders>
              <w:top w:val="nil"/>
              <w:left w:val="nil"/>
              <w:bottom w:val="nil"/>
              <w:right w:val="single" w:sz="12" w:space="0" w:color="auto"/>
            </w:tcBorders>
          </w:tcPr>
          <w:p w14:paraId="4EE0D27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C3AC94B" w14:textId="77777777" w:rsidTr="00FB3C7A">
        <w:tc>
          <w:tcPr>
            <w:tcW w:w="247" w:type="dxa"/>
            <w:tcBorders>
              <w:top w:val="nil"/>
              <w:left w:val="single" w:sz="12" w:space="0" w:color="auto"/>
              <w:bottom w:val="nil"/>
              <w:right w:val="nil"/>
            </w:tcBorders>
          </w:tcPr>
          <w:p w14:paraId="074B5935"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70A9FB60" w14:textId="113E7A4E" w:rsidR="0095788E" w:rsidRPr="00FB44EC" w:rsidRDefault="00FB3C7A" w:rsidP="004435A0">
            <w:pPr>
              <w:pStyle w:val="Header"/>
              <w:tabs>
                <w:tab w:val="left" w:pos="1134"/>
                <w:tab w:val="left" w:pos="4820"/>
              </w:tabs>
              <w:rPr>
                <w:rFonts w:ascii="Aptos" w:hAnsi="Aptos"/>
                <w:sz w:val="24"/>
                <w:szCs w:val="24"/>
              </w:rPr>
            </w:pPr>
            <w:r w:rsidRPr="00FB3C7A">
              <w:rPr>
                <w:rFonts w:ascii="Aptos" w:hAnsi="Aptos"/>
                <w:sz w:val="24"/>
                <w:szCs w:val="24"/>
              </w:rPr>
              <w:t>I initially expected it to be similar to the churn model, but I found it more challenging because each customer only receives one discount, so there is no data showing what would have happened if a different discount had been given.</w:t>
            </w:r>
          </w:p>
        </w:tc>
        <w:tc>
          <w:tcPr>
            <w:tcW w:w="554" w:type="dxa"/>
            <w:tcBorders>
              <w:top w:val="nil"/>
              <w:left w:val="nil"/>
              <w:bottom w:val="nil"/>
              <w:right w:val="single" w:sz="12" w:space="0" w:color="auto"/>
            </w:tcBorders>
          </w:tcPr>
          <w:p w14:paraId="441D89C3" w14:textId="77777777" w:rsidR="0095788E" w:rsidRPr="00FB44EC" w:rsidRDefault="0095788E" w:rsidP="004435A0">
            <w:pPr>
              <w:pStyle w:val="Header"/>
              <w:tabs>
                <w:tab w:val="left" w:pos="1134"/>
                <w:tab w:val="left" w:pos="4820"/>
              </w:tabs>
              <w:rPr>
                <w:rFonts w:ascii="Aptos" w:hAnsi="Aptos"/>
                <w:sz w:val="24"/>
                <w:szCs w:val="24"/>
              </w:rPr>
            </w:pPr>
          </w:p>
        </w:tc>
      </w:tr>
      <w:tr w:rsidR="001C0A14" w:rsidRPr="00FB44EC" w14:paraId="1D43DEE8" w14:textId="77777777" w:rsidTr="00FB3C7A">
        <w:tc>
          <w:tcPr>
            <w:tcW w:w="247" w:type="dxa"/>
            <w:tcBorders>
              <w:top w:val="nil"/>
              <w:left w:val="single" w:sz="12" w:space="0" w:color="auto"/>
              <w:bottom w:val="nil"/>
              <w:right w:val="nil"/>
            </w:tcBorders>
          </w:tcPr>
          <w:p w14:paraId="364918B7" w14:textId="77777777" w:rsidR="001C0A14" w:rsidRPr="00FB44EC" w:rsidRDefault="001C0A14"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2D45EF7C" w14:textId="354D41B1" w:rsidR="001C0A14" w:rsidRPr="00FB44EC" w:rsidRDefault="00FB3C7A" w:rsidP="004435A0">
            <w:pPr>
              <w:pStyle w:val="Header"/>
              <w:tabs>
                <w:tab w:val="left" w:pos="1134"/>
                <w:tab w:val="left" w:pos="4820"/>
              </w:tabs>
              <w:rPr>
                <w:rFonts w:ascii="Aptos" w:hAnsi="Aptos"/>
                <w:sz w:val="24"/>
                <w:szCs w:val="24"/>
              </w:rPr>
            </w:pPr>
            <w:r w:rsidRPr="00FB3C7A">
              <w:rPr>
                <w:rFonts w:ascii="Aptos" w:hAnsi="Aptos"/>
                <w:sz w:val="24"/>
                <w:szCs w:val="24"/>
              </w:rPr>
              <w:t>This meant I could not evaluate the model using the same approach as the churn and sentiment models ( comparing the predicted against real).</w:t>
            </w:r>
            <w:r w:rsidRPr="00FB3C7A">
              <w:rPr>
                <w:rFonts w:ascii="Open Sans" w:hAnsi="Open Sans" w:cs="Open Sans"/>
                <w:color w:val="232F27"/>
                <w:shd w:val="clear" w:color="auto" w:fill="FFFFFF"/>
              </w:rPr>
              <w:t xml:space="preserve"> </w:t>
            </w:r>
            <w:r w:rsidRPr="00FB3C7A">
              <w:rPr>
                <w:rFonts w:ascii="Aptos" w:hAnsi="Aptos"/>
                <w:sz w:val="24"/>
                <w:szCs w:val="24"/>
              </w:rPr>
              <w:t xml:space="preserve">After </w:t>
            </w:r>
            <w:r w:rsidRPr="00FB3C7A">
              <w:rPr>
                <w:rFonts w:ascii="Aptos" w:hAnsi="Aptos"/>
                <w:sz w:val="24"/>
                <w:szCs w:val="24"/>
              </w:rPr>
              <w:lastRenderedPageBreak/>
              <w:t xml:space="preserve">researching the problem, I learned that metrics such as </w:t>
            </w:r>
            <w:proofErr w:type="spellStart"/>
            <w:r w:rsidRPr="00FB3C7A">
              <w:rPr>
                <w:rFonts w:ascii="Aptos" w:hAnsi="Aptos"/>
                <w:sz w:val="24"/>
                <w:szCs w:val="24"/>
              </w:rPr>
              <w:t>Qini</w:t>
            </w:r>
            <w:proofErr w:type="spellEnd"/>
            <w:r w:rsidRPr="00FB3C7A">
              <w:rPr>
                <w:rFonts w:ascii="Aptos" w:hAnsi="Aptos"/>
                <w:sz w:val="24"/>
                <w:szCs w:val="24"/>
              </w:rPr>
              <w:t xml:space="preserve"> AUC and policy value are commonly used to evaluate uplift models.</w:t>
            </w:r>
          </w:p>
        </w:tc>
        <w:tc>
          <w:tcPr>
            <w:tcW w:w="554" w:type="dxa"/>
            <w:tcBorders>
              <w:top w:val="nil"/>
              <w:left w:val="nil"/>
              <w:bottom w:val="nil"/>
              <w:right w:val="single" w:sz="12" w:space="0" w:color="auto"/>
            </w:tcBorders>
          </w:tcPr>
          <w:p w14:paraId="6F013B11" w14:textId="77777777" w:rsidR="001C0A14" w:rsidRPr="00FB44EC" w:rsidRDefault="001C0A14" w:rsidP="004435A0">
            <w:pPr>
              <w:pStyle w:val="Header"/>
              <w:tabs>
                <w:tab w:val="left" w:pos="1134"/>
                <w:tab w:val="left" w:pos="4820"/>
              </w:tabs>
              <w:rPr>
                <w:rFonts w:ascii="Aptos" w:hAnsi="Aptos"/>
                <w:sz w:val="24"/>
                <w:szCs w:val="24"/>
              </w:rPr>
            </w:pPr>
          </w:p>
        </w:tc>
      </w:tr>
      <w:tr w:rsidR="00397DD8" w:rsidRPr="00FB44EC" w14:paraId="40252FE0" w14:textId="77777777" w:rsidTr="00FB3C7A">
        <w:tc>
          <w:tcPr>
            <w:tcW w:w="247" w:type="dxa"/>
            <w:tcBorders>
              <w:top w:val="nil"/>
              <w:left w:val="single" w:sz="12" w:space="0" w:color="auto"/>
              <w:bottom w:val="nil"/>
              <w:right w:val="nil"/>
            </w:tcBorders>
          </w:tcPr>
          <w:p w14:paraId="4FCB3B21" w14:textId="77777777" w:rsidR="00397DD8" w:rsidRPr="00FB44EC" w:rsidRDefault="00397DD8" w:rsidP="00397DD8">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42A83A74" w14:textId="20A3BF6F" w:rsidR="00397DD8" w:rsidRPr="00FB44EC" w:rsidRDefault="00FB3C7A" w:rsidP="00397DD8">
            <w:pPr>
              <w:pStyle w:val="Header"/>
              <w:tabs>
                <w:tab w:val="left" w:pos="1134"/>
                <w:tab w:val="left" w:pos="4820"/>
              </w:tabs>
              <w:rPr>
                <w:rFonts w:ascii="Aptos" w:hAnsi="Aptos"/>
                <w:sz w:val="24"/>
                <w:szCs w:val="24"/>
              </w:rPr>
            </w:pPr>
            <w:r w:rsidRPr="00FB3C7A">
              <w:rPr>
                <w:rFonts w:ascii="Aptos" w:hAnsi="Aptos"/>
                <w:sz w:val="24"/>
                <w:szCs w:val="24"/>
              </w:rPr>
              <w:t>I also moved the machine learning models from the notebook into a service layer so they can be integrated with the web application, which required more work than expected.</w:t>
            </w:r>
          </w:p>
        </w:tc>
        <w:tc>
          <w:tcPr>
            <w:tcW w:w="554" w:type="dxa"/>
            <w:tcBorders>
              <w:top w:val="nil"/>
              <w:left w:val="nil"/>
              <w:bottom w:val="nil"/>
              <w:right w:val="single" w:sz="12" w:space="0" w:color="auto"/>
            </w:tcBorders>
          </w:tcPr>
          <w:p w14:paraId="4AD74955" w14:textId="77777777" w:rsidR="00397DD8" w:rsidRPr="00FB44EC" w:rsidRDefault="00397DD8" w:rsidP="00397DD8">
            <w:pPr>
              <w:pStyle w:val="Header"/>
              <w:tabs>
                <w:tab w:val="left" w:pos="1134"/>
                <w:tab w:val="left" w:pos="4820"/>
              </w:tabs>
              <w:rPr>
                <w:rFonts w:ascii="Aptos" w:hAnsi="Aptos"/>
                <w:sz w:val="24"/>
                <w:szCs w:val="24"/>
              </w:rPr>
            </w:pPr>
          </w:p>
        </w:tc>
      </w:tr>
      <w:tr w:rsidR="00397DD8" w:rsidRPr="00FB44EC" w14:paraId="76CF05EA" w14:textId="77777777" w:rsidTr="00FB3C7A">
        <w:tc>
          <w:tcPr>
            <w:tcW w:w="247" w:type="dxa"/>
            <w:tcBorders>
              <w:top w:val="nil"/>
              <w:left w:val="single" w:sz="12" w:space="0" w:color="auto"/>
              <w:bottom w:val="nil"/>
              <w:right w:val="nil"/>
            </w:tcBorders>
          </w:tcPr>
          <w:p w14:paraId="6DAA70B9" w14:textId="77777777" w:rsidR="00397DD8" w:rsidRPr="00FB44EC" w:rsidRDefault="00397DD8" w:rsidP="00397DD8">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3EB36CEE" w14:textId="4C5ECDCF" w:rsidR="00397DD8" w:rsidRPr="00FB44EC" w:rsidRDefault="00FB3C7A" w:rsidP="00397DD8">
            <w:pPr>
              <w:pStyle w:val="Header"/>
              <w:tabs>
                <w:tab w:val="left" w:pos="1134"/>
                <w:tab w:val="left" w:pos="4820"/>
              </w:tabs>
              <w:rPr>
                <w:rFonts w:ascii="Aptos" w:hAnsi="Aptos"/>
                <w:sz w:val="24"/>
                <w:szCs w:val="24"/>
              </w:rPr>
            </w:pPr>
            <w:r w:rsidRPr="00FB3C7A">
              <w:rPr>
                <w:rFonts w:ascii="Aptos" w:hAnsi="Aptos"/>
                <w:sz w:val="24"/>
                <w:szCs w:val="24"/>
              </w:rPr>
              <w:t>Next week, I plan to begin implementing facial verification for Account Director logins.</w:t>
            </w:r>
          </w:p>
        </w:tc>
        <w:tc>
          <w:tcPr>
            <w:tcW w:w="554" w:type="dxa"/>
            <w:tcBorders>
              <w:top w:val="nil"/>
              <w:left w:val="nil"/>
              <w:bottom w:val="nil"/>
              <w:right w:val="single" w:sz="12" w:space="0" w:color="auto"/>
            </w:tcBorders>
          </w:tcPr>
          <w:p w14:paraId="0466CCE4" w14:textId="77777777" w:rsidR="00397DD8" w:rsidRPr="00FB44EC" w:rsidRDefault="00397DD8" w:rsidP="00397DD8">
            <w:pPr>
              <w:pStyle w:val="Header"/>
              <w:tabs>
                <w:tab w:val="left" w:pos="1134"/>
                <w:tab w:val="left" w:pos="4820"/>
              </w:tabs>
              <w:rPr>
                <w:rFonts w:ascii="Aptos" w:hAnsi="Aptos"/>
                <w:sz w:val="24"/>
                <w:szCs w:val="24"/>
              </w:rPr>
            </w:pPr>
          </w:p>
        </w:tc>
      </w:tr>
    </w:tbl>
    <w:p w14:paraId="114F13AE" w14:textId="77777777" w:rsidR="00823BC5" w:rsidRPr="00FB44EC" w:rsidRDefault="00823BC5">
      <w:pPr>
        <w:rPr>
          <w:rFonts w:ascii="Aptos" w:hAnsi="Aptos"/>
        </w:rPr>
      </w:pPr>
    </w:p>
    <w:sectPr w:rsidR="00823BC5" w:rsidRPr="00FB44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BDD23" w14:textId="77777777" w:rsidR="00281488" w:rsidRDefault="00281488" w:rsidP="0095788E">
      <w:pPr>
        <w:spacing w:after="0" w:line="240" w:lineRule="auto"/>
      </w:pPr>
      <w:r>
        <w:separator/>
      </w:r>
    </w:p>
  </w:endnote>
  <w:endnote w:type="continuationSeparator" w:id="0">
    <w:p w14:paraId="4948ED89" w14:textId="77777777" w:rsidR="00281488" w:rsidRDefault="00281488" w:rsidP="00957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5BA12" w14:textId="77777777" w:rsidR="00281488" w:rsidRDefault="00281488" w:rsidP="0095788E">
      <w:pPr>
        <w:spacing w:after="0" w:line="240" w:lineRule="auto"/>
      </w:pPr>
      <w:r>
        <w:separator/>
      </w:r>
    </w:p>
  </w:footnote>
  <w:footnote w:type="continuationSeparator" w:id="0">
    <w:p w14:paraId="1B6455A9" w14:textId="77777777" w:rsidR="00281488" w:rsidRDefault="00281488" w:rsidP="009578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8E"/>
    <w:rsid w:val="00020C86"/>
    <w:rsid w:val="000272AE"/>
    <w:rsid w:val="00036BD2"/>
    <w:rsid w:val="00076619"/>
    <w:rsid w:val="00086A48"/>
    <w:rsid w:val="0009327B"/>
    <w:rsid w:val="000E1541"/>
    <w:rsid w:val="001144CF"/>
    <w:rsid w:val="00130F2D"/>
    <w:rsid w:val="00131D11"/>
    <w:rsid w:val="00140D75"/>
    <w:rsid w:val="001A07CA"/>
    <w:rsid w:val="001C0A14"/>
    <w:rsid w:val="001C4A90"/>
    <w:rsid w:val="001D72A8"/>
    <w:rsid w:val="001F25B4"/>
    <w:rsid w:val="00215C4C"/>
    <w:rsid w:val="00222219"/>
    <w:rsid w:val="0023785C"/>
    <w:rsid w:val="00281488"/>
    <w:rsid w:val="0029452E"/>
    <w:rsid w:val="002F2B3A"/>
    <w:rsid w:val="002F4C3C"/>
    <w:rsid w:val="003013A8"/>
    <w:rsid w:val="00316044"/>
    <w:rsid w:val="00342644"/>
    <w:rsid w:val="00351ADF"/>
    <w:rsid w:val="00354DAA"/>
    <w:rsid w:val="00393BE0"/>
    <w:rsid w:val="0039400A"/>
    <w:rsid w:val="00397DD8"/>
    <w:rsid w:val="003D0370"/>
    <w:rsid w:val="003D0B02"/>
    <w:rsid w:val="003D2D52"/>
    <w:rsid w:val="003F7C9D"/>
    <w:rsid w:val="00411E91"/>
    <w:rsid w:val="0042379C"/>
    <w:rsid w:val="0042585C"/>
    <w:rsid w:val="004400F4"/>
    <w:rsid w:val="00461788"/>
    <w:rsid w:val="004739AA"/>
    <w:rsid w:val="0047729F"/>
    <w:rsid w:val="00480984"/>
    <w:rsid w:val="004853D2"/>
    <w:rsid w:val="00492F69"/>
    <w:rsid w:val="004B11DC"/>
    <w:rsid w:val="004C56B6"/>
    <w:rsid w:val="005129D1"/>
    <w:rsid w:val="005413CD"/>
    <w:rsid w:val="00543681"/>
    <w:rsid w:val="005458B5"/>
    <w:rsid w:val="005E53C0"/>
    <w:rsid w:val="006202C0"/>
    <w:rsid w:val="00675E9D"/>
    <w:rsid w:val="006818CF"/>
    <w:rsid w:val="006C2165"/>
    <w:rsid w:val="007012DC"/>
    <w:rsid w:val="0072404D"/>
    <w:rsid w:val="007A0CB0"/>
    <w:rsid w:val="00823BC5"/>
    <w:rsid w:val="00837E11"/>
    <w:rsid w:val="0084221E"/>
    <w:rsid w:val="008A351F"/>
    <w:rsid w:val="008C684A"/>
    <w:rsid w:val="008D3D5C"/>
    <w:rsid w:val="008E0461"/>
    <w:rsid w:val="00912617"/>
    <w:rsid w:val="009153EE"/>
    <w:rsid w:val="00920188"/>
    <w:rsid w:val="0095788E"/>
    <w:rsid w:val="00962DF2"/>
    <w:rsid w:val="00965669"/>
    <w:rsid w:val="00980C49"/>
    <w:rsid w:val="009847B3"/>
    <w:rsid w:val="009928D0"/>
    <w:rsid w:val="009E62A1"/>
    <w:rsid w:val="009F1C3B"/>
    <w:rsid w:val="009F5C3E"/>
    <w:rsid w:val="00A31FD9"/>
    <w:rsid w:val="00A42DA6"/>
    <w:rsid w:val="00A53E34"/>
    <w:rsid w:val="00A6065F"/>
    <w:rsid w:val="00A65D61"/>
    <w:rsid w:val="00A73019"/>
    <w:rsid w:val="00AE2336"/>
    <w:rsid w:val="00AE52AF"/>
    <w:rsid w:val="00B23B4D"/>
    <w:rsid w:val="00B65735"/>
    <w:rsid w:val="00B814EE"/>
    <w:rsid w:val="00B93B75"/>
    <w:rsid w:val="00BB71B8"/>
    <w:rsid w:val="00BB7697"/>
    <w:rsid w:val="00C22D8F"/>
    <w:rsid w:val="00C5581C"/>
    <w:rsid w:val="00C5596C"/>
    <w:rsid w:val="00C627E2"/>
    <w:rsid w:val="00CE5BB5"/>
    <w:rsid w:val="00D060CD"/>
    <w:rsid w:val="00D22427"/>
    <w:rsid w:val="00D30FBA"/>
    <w:rsid w:val="00D3716D"/>
    <w:rsid w:val="00D62E6C"/>
    <w:rsid w:val="00D80498"/>
    <w:rsid w:val="00D80B5E"/>
    <w:rsid w:val="00DA049C"/>
    <w:rsid w:val="00DB7F2D"/>
    <w:rsid w:val="00DC1CFF"/>
    <w:rsid w:val="00DC20CE"/>
    <w:rsid w:val="00E0641C"/>
    <w:rsid w:val="00E10D77"/>
    <w:rsid w:val="00E251CC"/>
    <w:rsid w:val="00E37652"/>
    <w:rsid w:val="00E3768D"/>
    <w:rsid w:val="00E54CF4"/>
    <w:rsid w:val="00E815C1"/>
    <w:rsid w:val="00E81D03"/>
    <w:rsid w:val="00E83DB6"/>
    <w:rsid w:val="00E9546A"/>
    <w:rsid w:val="00E95861"/>
    <w:rsid w:val="00EA2770"/>
    <w:rsid w:val="00EB4320"/>
    <w:rsid w:val="00ED5915"/>
    <w:rsid w:val="00ED6E1A"/>
    <w:rsid w:val="00EE36FB"/>
    <w:rsid w:val="00EE5F85"/>
    <w:rsid w:val="00EF6D2F"/>
    <w:rsid w:val="00F4334C"/>
    <w:rsid w:val="00F47BF6"/>
    <w:rsid w:val="00F84844"/>
    <w:rsid w:val="00F9771E"/>
    <w:rsid w:val="00FB3C7A"/>
    <w:rsid w:val="00FB44EC"/>
    <w:rsid w:val="00FD0D65"/>
    <w:rsid w:val="2D822B3F"/>
    <w:rsid w:val="69A5725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3066"/>
  <w15:docId w15:val="{636AB5D3-203C-428A-849C-AF19A55A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88E"/>
  </w:style>
  <w:style w:type="paragraph" w:styleId="Heading1">
    <w:name w:val="heading 1"/>
    <w:basedOn w:val="Normal"/>
    <w:next w:val="Normal"/>
    <w:link w:val="Heading1Char"/>
    <w:uiPriority w:val="9"/>
    <w:qFormat/>
    <w:rsid w:val="009578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88E"/>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nhideWhenUsed/>
    <w:rsid w:val="0095788E"/>
    <w:pPr>
      <w:tabs>
        <w:tab w:val="center" w:pos="4513"/>
        <w:tab w:val="right" w:pos="9026"/>
      </w:tabs>
      <w:spacing w:after="0" w:line="240" w:lineRule="auto"/>
    </w:pPr>
  </w:style>
  <w:style w:type="character" w:customStyle="1" w:styleId="HeaderChar">
    <w:name w:val="Header Char"/>
    <w:basedOn w:val="DefaultParagraphFont"/>
    <w:link w:val="Header"/>
    <w:rsid w:val="0095788E"/>
  </w:style>
  <w:style w:type="paragraph" w:styleId="Title">
    <w:name w:val="Title"/>
    <w:basedOn w:val="Normal"/>
    <w:link w:val="TitleChar"/>
    <w:qFormat/>
    <w:rsid w:val="0095788E"/>
    <w:pPr>
      <w:widowControl w:val="0"/>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32"/>
      <w:szCs w:val="20"/>
      <w:lang w:val="en-US"/>
    </w:rPr>
  </w:style>
  <w:style w:type="character" w:customStyle="1" w:styleId="TitleChar">
    <w:name w:val="Title Char"/>
    <w:basedOn w:val="DefaultParagraphFont"/>
    <w:link w:val="Title"/>
    <w:rsid w:val="0095788E"/>
    <w:rPr>
      <w:rFonts w:ascii="Times New Roman" w:eastAsia="Times New Roman" w:hAnsi="Times New Roman" w:cs="Times New Roman"/>
      <w:b/>
      <w:sz w:val="32"/>
      <w:szCs w:val="20"/>
      <w:lang w:val="en-US"/>
    </w:rPr>
  </w:style>
  <w:style w:type="paragraph" w:styleId="FootnoteText">
    <w:name w:val="footnote text"/>
    <w:basedOn w:val="Normal"/>
    <w:link w:val="FootnoteTextChar"/>
    <w:semiHidden/>
    <w:rsid w:val="0095788E"/>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semiHidden/>
    <w:rsid w:val="0095788E"/>
    <w:rPr>
      <w:rFonts w:ascii="Times New Roman" w:eastAsia="Times New Roman" w:hAnsi="Times New Roman" w:cs="Times New Roman"/>
      <w:sz w:val="20"/>
      <w:szCs w:val="20"/>
      <w:lang w:val="en-GB"/>
    </w:rPr>
  </w:style>
  <w:style w:type="character" w:styleId="FootnoteReference">
    <w:name w:val="footnote reference"/>
    <w:semiHidden/>
    <w:rsid w:val="0095788E"/>
    <w:rPr>
      <w:vertAlign w:val="superscript"/>
    </w:rPr>
  </w:style>
  <w:style w:type="paragraph" w:styleId="BodyText2">
    <w:name w:val="Body Text 2"/>
    <w:basedOn w:val="Normal"/>
    <w:link w:val="BodyText2Char"/>
    <w:rsid w:val="0095788E"/>
    <w:pPr>
      <w:spacing w:after="0" w:line="240" w:lineRule="auto"/>
    </w:pPr>
    <w:rPr>
      <w:rFonts w:ascii="Arial" w:eastAsia="Times New Roman" w:hAnsi="Arial" w:cs="Arial"/>
      <w:b/>
      <w:bCs/>
      <w:sz w:val="20"/>
      <w:szCs w:val="20"/>
      <w:lang w:val="en-GB"/>
    </w:rPr>
  </w:style>
  <w:style w:type="character" w:customStyle="1" w:styleId="BodyText2Char">
    <w:name w:val="Body Text 2 Char"/>
    <w:basedOn w:val="DefaultParagraphFont"/>
    <w:link w:val="BodyText2"/>
    <w:rsid w:val="0095788E"/>
    <w:rPr>
      <w:rFonts w:ascii="Arial" w:eastAsia="Times New Roman" w:hAnsi="Arial" w:cs="Arial"/>
      <w:b/>
      <w:bCs/>
      <w:sz w:val="20"/>
      <w:szCs w:val="20"/>
      <w:lang w:val="en-GB"/>
    </w:rPr>
  </w:style>
  <w:style w:type="paragraph" w:styleId="BodyTextIndent3">
    <w:name w:val="Body Text Indent 3"/>
    <w:basedOn w:val="Normal"/>
    <w:link w:val="BodyTextIndent3Char"/>
    <w:rsid w:val="0095788E"/>
    <w:pPr>
      <w:overflowPunct w:val="0"/>
      <w:autoSpaceDE w:val="0"/>
      <w:autoSpaceDN w:val="0"/>
      <w:adjustRightInd w:val="0"/>
      <w:spacing w:after="0" w:line="240" w:lineRule="auto"/>
      <w:ind w:left="284"/>
    </w:pPr>
    <w:rPr>
      <w:rFonts w:ascii="Times New Roman" w:eastAsia="Times New Roman" w:hAnsi="Times New Roman" w:cs="Times New Roman"/>
      <w:i/>
      <w:iCs/>
      <w:sz w:val="24"/>
      <w:szCs w:val="20"/>
      <w:lang w:val="en-US"/>
    </w:rPr>
  </w:style>
  <w:style w:type="character" w:customStyle="1" w:styleId="BodyTextIndent3Char">
    <w:name w:val="Body Text Indent 3 Char"/>
    <w:basedOn w:val="DefaultParagraphFont"/>
    <w:link w:val="BodyTextIndent3"/>
    <w:rsid w:val="0095788E"/>
    <w:rPr>
      <w:rFonts w:ascii="Times New Roman" w:eastAsia="Times New Roman" w:hAnsi="Times New Roman" w:cs="Times New Roman"/>
      <w:i/>
      <w:iCs/>
      <w:sz w:val="24"/>
      <w:szCs w:val="20"/>
      <w:lang w:val="en-US"/>
    </w:rPr>
  </w:style>
  <w:style w:type="character" w:styleId="CommentReference">
    <w:name w:val="annotation reference"/>
    <w:basedOn w:val="DefaultParagraphFont"/>
    <w:uiPriority w:val="99"/>
    <w:semiHidden/>
    <w:unhideWhenUsed/>
    <w:rsid w:val="00354DAA"/>
    <w:rPr>
      <w:sz w:val="16"/>
      <w:szCs w:val="16"/>
    </w:rPr>
  </w:style>
  <w:style w:type="paragraph" w:styleId="CommentText">
    <w:name w:val="annotation text"/>
    <w:basedOn w:val="Normal"/>
    <w:link w:val="CommentTextChar"/>
    <w:uiPriority w:val="99"/>
    <w:unhideWhenUsed/>
    <w:rsid w:val="00354DAA"/>
    <w:pPr>
      <w:spacing w:line="240" w:lineRule="auto"/>
    </w:pPr>
    <w:rPr>
      <w:sz w:val="20"/>
      <w:szCs w:val="20"/>
    </w:rPr>
  </w:style>
  <w:style w:type="character" w:customStyle="1" w:styleId="CommentTextChar">
    <w:name w:val="Comment Text Char"/>
    <w:basedOn w:val="DefaultParagraphFont"/>
    <w:link w:val="CommentText"/>
    <w:uiPriority w:val="99"/>
    <w:rsid w:val="00354DAA"/>
    <w:rPr>
      <w:sz w:val="20"/>
      <w:szCs w:val="20"/>
    </w:rPr>
  </w:style>
  <w:style w:type="paragraph" w:styleId="CommentSubject">
    <w:name w:val="annotation subject"/>
    <w:basedOn w:val="CommentText"/>
    <w:next w:val="CommentText"/>
    <w:link w:val="CommentSubjectChar"/>
    <w:uiPriority w:val="99"/>
    <w:semiHidden/>
    <w:unhideWhenUsed/>
    <w:rsid w:val="00354DAA"/>
    <w:rPr>
      <w:b/>
      <w:bCs/>
    </w:rPr>
  </w:style>
  <w:style w:type="character" w:customStyle="1" w:styleId="CommentSubjectChar">
    <w:name w:val="Comment Subject Char"/>
    <w:basedOn w:val="CommentTextChar"/>
    <w:link w:val="CommentSubject"/>
    <w:uiPriority w:val="99"/>
    <w:semiHidden/>
    <w:rsid w:val="00354DAA"/>
    <w:rPr>
      <w:b/>
      <w:bCs/>
      <w:sz w:val="20"/>
      <w:szCs w:val="20"/>
    </w:rPr>
  </w:style>
  <w:style w:type="paragraph" w:styleId="Revision">
    <w:name w:val="Revision"/>
    <w:hidden/>
    <w:uiPriority w:val="99"/>
    <w:semiHidden/>
    <w:rsid w:val="00A606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AC6A7D617B1142B7A64829AE762BF8" ma:contentTypeVersion="18" ma:contentTypeDescription="Create a new document." ma:contentTypeScope="" ma:versionID="26ce053046391cec0b5ef9d54514298d">
  <xsd:schema xmlns:xsd="http://www.w3.org/2001/XMLSchema" xmlns:xs="http://www.w3.org/2001/XMLSchema" xmlns:p="http://schemas.microsoft.com/office/2006/metadata/properties" xmlns:ns2="aa205407-e844-44f4-a704-524443cf3599" xmlns:ns3="0121faca-6edc-4c38-a0c5-20e2ba8c7570" targetNamespace="http://schemas.microsoft.com/office/2006/metadata/properties" ma:root="true" ma:fieldsID="9669ddbb5b69187b6ba0b09ea578fc7b" ns2:_="" ns3:_="">
    <xsd:import namespace="aa205407-e844-44f4-a704-524443cf3599"/>
    <xsd:import namespace="0121faca-6edc-4c38-a0c5-20e2ba8c75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05407-e844-44f4-a704-524443cf3599"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c87a7b3-0ed2-499c-bc30-4d2170d1b8f1}" ma:internalName="TaxCatchAll" ma:showField="CatchAllData" ma:web="aa205407-e844-44f4-a704-524443cf359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21faca-6edc-4c38-a0c5-20e2ba8c757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a205407-e844-44f4-a704-524443cf3599" xsi:nil="true"/>
    <lcf76f155ced4ddcb4097134ff3c332f xmlns="0121faca-6edc-4c38-a0c5-20e2ba8c75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318B33-A9B8-48DF-999A-C76CDB675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05407-e844-44f4-a704-524443cf3599"/>
    <ds:schemaRef ds:uri="0121faca-6edc-4c38-a0c5-20e2ba8c7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4AE524-7276-40E8-A0CF-7AD9AE236F98}">
  <ds:schemaRefs>
    <ds:schemaRef ds:uri="http://schemas.microsoft.com/office/2006/metadata/properties"/>
    <ds:schemaRef ds:uri="http://schemas.microsoft.com/office/infopath/2007/PartnerControls"/>
    <ds:schemaRef ds:uri="aa205407-e844-44f4-a704-524443cf3599"/>
    <ds:schemaRef ds:uri="0121faca-6edc-4c38-a0c5-20e2ba8c7570"/>
  </ds:schemaRefs>
</ds:datastoreItem>
</file>

<file path=customXml/itemProps3.xml><?xml version="1.0" encoding="utf-8"?>
<ds:datastoreItem xmlns:ds="http://schemas.openxmlformats.org/officeDocument/2006/customXml" ds:itemID="{73AE2BE8-1AC0-4D99-8820-29C1A5D9FF0A}">
  <ds:schemaRefs>
    <ds:schemaRef ds:uri="http://schemas.microsoft.com/sharepoint/v3/contenttype/forms"/>
  </ds:schemaRefs>
</ds:datastoreItem>
</file>

<file path=docMetadata/LabelInfo.xml><?xml version="1.0" encoding="utf-8"?>
<clbl:labelList xmlns:clbl="http://schemas.microsoft.com/office/2020/mipLabelMetadata">
  <clbl:label id="{f69d7fc4-da81-42e5-b309-526f71322d86}" enabled="1" method="Privileged" siteId="{25a99bf0-8e72-472a-ae50-adfbdf0df6f1}"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4</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scoadmin</dc:creator>
  <cp:lastModifiedBy>PARAMANANDAM BARATH</cp:lastModifiedBy>
  <cp:revision>9</cp:revision>
  <dcterms:created xsi:type="dcterms:W3CDTF">2026-08-23T10:55:00Z</dcterms:created>
  <dcterms:modified xsi:type="dcterms:W3CDTF">2026-08-30T14:14:00Z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sweeeng@TP.EDU.SG</vt:lpwstr>
  </property>
  <property fmtid="{D5CDD505-2E9C-101B-9397-08002B2CF9AE}" pid="5" name="MSIP_Label_4bcb20ed-001a-45f4-b2e7-234c5fc91178_SetDate">
    <vt:lpwstr>2020-02-28T01:39:10.5735160Z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3aaf6703-07d6-4734-b1e3-09885fe40044</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sweeeng@TP.EDU.SG</vt:lpwstr>
  </property>
  <property fmtid="{D5CDD505-2E9C-101B-9397-08002B2CF9AE}" pid="13" name="MSIP_Label_f69d7fc4-da81-42e5-b309-526f71322d86_SetDate">
    <vt:lpwstr>2020-02-28T01:39:10.5735160Z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3aaf6703-07d6-4734-b1e3-09885fe40044</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y fmtid="{D5CDD505-2E9C-101B-9397-08002B2CF9AE}" pid="20" name="ContentTypeId">
    <vt:lpwstr>0x01010024AC6A7D617B1142B7A64829AE762BF8</vt:lpwstr>
  </property>
  <property fmtid="{D5CDD505-2E9C-101B-9397-08002B2CF9AE}" pid="21" name="MediaServiceImageTags">
    <vt:lpwstr/>
  </property>
</Properties>
</file>