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4435" w14:textId="77777777" w:rsidR="003B291C" w:rsidRDefault="00AB6579">
      <w:pPr>
        <w:pStyle w:val="Title"/>
        <w:jc w:val="center"/>
      </w:pPr>
      <w:r>
        <w:t>Course Notes: Manipulator Mobility, Classification &amp; Workspace</w:t>
      </w:r>
    </w:p>
    <w:p w14:paraId="73619857" w14:textId="77777777" w:rsidR="003B291C" w:rsidRDefault="00AB6579">
      <w:pPr>
        <w:pStyle w:val="Heading1"/>
      </w:pPr>
      <w:r>
        <w:t>1. Grubler's Criterion: Stewart Platform Example</w:t>
      </w:r>
    </w:p>
    <w:p w14:paraId="021E41D0" w14:textId="77777777" w:rsidR="003B291C" w:rsidRDefault="00AB6579">
      <w:r>
        <w:t xml:space="preserve">A Stewart Platform is a complex spatial parallel manipulator (often used for aircraft trainee pilots) consisting of a fixed base plate and a </w:t>
      </w:r>
      <w:r>
        <w:t>moving top plate connected by 6 independent legs.</w:t>
      </w:r>
    </w:p>
    <w:p w14:paraId="5DCF73F2" w14:textId="77777777" w:rsidR="003B291C" w:rsidRDefault="00AB6579">
      <w:pPr>
        <w:pStyle w:val="Heading2"/>
      </w:pPr>
      <w:r>
        <w:t>Structure per Leg:</w:t>
      </w:r>
    </w:p>
    <w:p w14:paraId="7A9FEB45" w14:textId="77777777" w:rsidR="003B291C" w:rsidRDefault="00AB6579">
      <w:pPr>
        <w:pStyle w:val="ListBullet"/>
      </w:pPr>
      <w:r>
        <w:t>1 Universal (Hooke) Joint (2 DoF) -&gt; Imposes 4 constraints (6 - 2 = 4)</w:t>
      </w:r>
    </w:p>
    <w:p w14:paraId="6411BD89" w14:textId="77777777" w:rsidR="003B291C" w:rsidRDefault="00AB6579">
      <w:pPr>
        <w:pStyle w:val="ListBullet"/>
      </w:pPr>
      <w:r>
        <w:t>1 Prismatic Joint (1 DoF) -&gt; Imposes 5 constraints (6 - 1 = 5)</w:t>
      </w:r>
    </w:p>
    <w:p w14:paraId="17A11A32" w14:textId="77777777" w:rsidR="003B291C" w:rsidRDefault="00AB6579">
      <w:pPr>
        <w:pStyle w:val="ListBullet"/>
      </w:pPr>
      <w:r>
        <w:t>1 Spherical Joint (3 DoF) -&gt; Imposes 3 constraints (6 - 3 = 3)</w:t>
      </w:r>
    </w:p>
    <w:p w14:paraId="1A76B972" w14:textId="77777777" w:rsidR="003B291C" w:rsidRDefault="00AB6579">
      <w:pPr>
        <w:pStyle w:val="ListBullet"/>
      </w:pPr>
      <w:r>
        <w:t xml:space="preserve">Total constraints per leg: </w:t>
      </w:r>
      <w:r>
        <w:rPr>
          <w:b/>
        </w:rPr>
        <w:t>4 + 5 + 3 = 12</w:t>
      </w:r>
    </w:p>
    <w:p w14:paraId="57B5169D" w14:textId="77777777" w:rsidR="003B291C" w:rsidRDefault="00AB6579">
      <w:pPr>
        <w:pStyle w:val="Heading2"/>
      </w:pPr>
      <w:r>
        <w:t>Mobility Calculation:</w:t>
      </w:r>
    </w:p>
    <w:p w14:paraId="59317AD2" w14:textId="77777777" w:rsidR="003B291C" w:rsidRDefault="00AB6579">
      <w:pPr>
        <w:pStyle w:val="ListBullet"/>
      </w:pPr>
      <w:r>
        <w:t>Number of moving links (n): 6 legs × 2 links/leg + 1 top plate = 13</w:t>
      </w:r>
    </w:p>
    <w:p w14:paraId="5A41B8CF" w14:textId="77777777" w:rsidR="003B291C" w:rsidRDefault="00AB6579">
      <w:pPr>
        <w:pStyle w:val="ListBullet"/>
      </w:pPr>
      <w:r>
        <w:t>Total constraints (Σ(6 - Ci)): 6 legs × 12 constraints/leg = 72</w:t>
      </w:r>
    </w:p>
    <w:p w14:paraId="265BB3F8" w14:textId="77777777" w:rsidR="003B291C" w:rsidRDefault="00AB6579">
      <w:pPr>
        <w:pStyle w:val="ListBullet"/>
      </w:pPr>
      <w:r>
        <w:t>M = 6n - Σ(6 - Ci)</w:t>
      </w:r>
      <w:r>
        <w:rPr>
          <w:b/>
        </w:rPr>
        <w:br/>
        <w:t>M = 6(13) - 72</w:t>
      </w:r>
      <w:r>
        <w:rPr>
          <w:b/>
        </w:rPr>
        <w:br/>
        <w:t>M = 78 - 72 = 6</w:t>
      </w:r>
    </w:p>
    <w:p w14:paraId="2713F19C" w14:textId="77777777" w:rsidR="003B291C" w:rsidRDefault="00AB6579">
      <w:r>
        <w:rPr>
          <w:b/>
        </w:rPr>
        <w:t xml:space="preserve">Conclusion: </w:t>
      </w:r>
      <w:r>
        <w:t>The Stewart Platform is an ideal parallel spatial manipulator with 6 degrees of freedom (3 translations, 3 rotations).</w:t>
      </w:r>
    </w:p>
    <w:p w14:paraId="4328B035" w14:textId="77777777" w:rsidR="003B291C" w:rsidRDefault="00AB6579">
      <w:pPr>
        <w:pStyle w:val="Heading1"/>
      </w:pPr>
      <w:r>
        <w:t>2. Classification of Robots</w:t>
      </w:r>
    </w:p>
    <w:p w14:paraId="0AFCC67C" w14:textId="77777777" w:rsidR="003B291C" w:rsidRDefault="00AB6579">
      <w:r>
        <w:t>Robots can be classified using several different criteria:</w:t>
      </w:r>
    </w:p>
    <w:p w14:paraId="1E5745BC" w14:textId="77777777" w:rsidR="003B291C" w:rsidRDefault="00AB6579">
      <w:pPr>
        <w:pStyle w:val="Heading2"/>
      </w:pPr>
      <w:r>
        <w:t>A. Based on Task Type</w:t>
      </w:r>
    </w:p>
    <w:p w14:paraId="151B0A1A" w14:textId="77777777" w:rsidR="003B291C" w:rsidRDefault="00AB6579">
      <w:pPr>
        <w:pStyle w:val="ListBullet"/>
      </w:pPr>
      <w:r>
        <w:rPr>
          <w:b/>
        </w:rPr>
        <w:t xml:space="preserve">Point-to-Point Robot: </w:t>
      </w:r>
      <w:r>
        <w:t>The tool is withdrawn from the job between tasks. (e.g., Drilling holes at specified locations). Examples: Unimate 2000, T3.</w:t>
      </w:r>
    </w:p>
    <w:p w14:paraId="495F41E4" w14:textId="77777777" w:rsidR="003B291C" w:rsidRDefault="00AB6579">
      <w:pPr>
        <w:pStyle w:val="ListBullet"/>
      </w:pPr>
      <w:r>
        <w:rPr>
          <w:b/>
        </w:rPr>
        <w:t xml:space="preserve">Continuous Path Robot: </w:t>
      </w:r>
      <w:r>
        <w:t>The tool remains continuously in touch with the job. (e.g., Tracing a complex profile with a milling cutter). Examples: PUMA, CRS.</w:t>
      </w:r>
    </w:p>
    <w:p w14:paraId="666F9560" w14:textId="77777777" w:rsidR="003B291C" w:rsidRDefault="00AB6579">
      <w:r>
        <w:rPr>
          <w:i/>
        </w:rPr>
        <w:t>Note: A continuous path robot can perform point-to-point tasks, but the reverse is not true.</w:t>
      </w:r>
    </w:p>
    <w:p w14:paraId="61C28400" w14:textId="77777777" w:rsidR="003B291C" w:rsidRDefault="00AB6579">
      <w:pPr>
        <w:pStyle w:val="Heading2"/>
      </w:pPr>
      <w:r>
        <w:t>B. Based on Controller Type</w:t>
      </w:r>
    </w:p>
    <w:p w14:paraId="7E4EE510" w14:textId="77777777" w:rsidR="003B291C" w:rsidRDefault="00AB6579">
      <w:pPr>
        <w:pStyle w:val="ListBullet"/>
      </w:pPr>
      <w:r>
        <w:rPr>
          <w:b/>
        </w:rPr>
        <w:t xml:space="preserve">Non-Servo-Controlled Robots: </w:t>
      </w:r>
      <w:r>
        <w:t>Uses an open-loop control system (no feedback loop). Errors are not measured or compensated for. Less accurate, less expensive. Example: Seiko PN-100.</w:t>
      </w:r>
    </w:p>
    <w:p w14:paraId="33B69AB0" w14:textId="77777777" w:rsidR="003B291C" w:rsidRDefault="00AB6579">
      <w:pPr>
        <w:pStyle w:val="ListBullet"/>
      </w:pPr>
      <w:r>
        <w:rPr>
          <w:b/>
        </w:rPr>
        <w:lastRenderedPageBreak/>
        <w:t xml:space="preserve">Servo-Controlled Robots: </w:t>
      </w:r>
      <w:r>
        <w:t>Uses a closed-loop control system. Output is measured, compared to the input, and the resulting error is fed back into the controller to minimize error. Highly accurate, more expensive. Examples: Unimate 2000, PUMA, T3.</w:t>
      </w:r>
    </w:p>
    <w:p w14:paraId="7F591FC9" w14:textId="77777777" w:rsidR="003B291C" w:rsidRDefault="00AB6579">
      <w:pPr>
        <w:pStyle w:val="Heading2"/>
      </w:pPr>
      <w:r>
        <w:t>C. Based on Coordinate System</w:t>
      </w:r>
    </w:p>
    <w:p w14:paraId="192557A9" w14:textId="77777777" w:rsidR="003B291C" w:rsidRDefault="00AB6579">
      <w:pPr>
        <w:pStyle w:val="ListBullet"/>
      </w:pPr>
      <w:r>
        <w:rPr>
          <w:b/>
        </w:rPr>
        <w:t xml:space="preserve">Cartesian Coordinate Robot (PPP or SSS): </w:t>
      </w:r>
      <w:r>
        <w:t>Features 3 independent linear movements (X, Y, Z). Highly rigid and accurate, ideal for pick-and-place floor operations. Examples: IBM RS-1, Sigma (Olivetti).</w:t>
      </w:r>
    </w:p>
    <w:p w14:paraId="48A0A8C3" w14:textId="77777777" w:rsidR="003B291C" w:rsidRDefault="00AB6579">
      <w:pPr>
        <w:pStyle w:val="ListBullet"/>
      </w:pPr>
      <w:r>
        <w:rPr>
          <w:b/>
        </w:rPr>
        <w:t xml:space="preserve">Cylindrical Coordinate Robot (TSS or TPP): </w:t>
      </w:r>
      <w:r>
        <w:t>Features 2 linear joints and 1 rotary joint. Limitations include restricted vertical/horizontal reach near the base and poor dynamic performance due to the rotary joint. Example: Versatran 600.</w:t>
      </w:r>
    </w:p>
    <w:p w14:paraId="56772DC9" w14:textId="77777777" w:rsidR="003B291C" w:rsidRDefault="00AB6579">
      <w:pPr>
        <w:pStyle w:val="ListBullet"/>
      </w:pPr>
      <w:r>
        <w:rPr>
          <w:b/>
        </w:rPr>
        <w:t xml:space="preserve">Spherical / Polar Coordinate Robot (TRS or TRP): </w:t>
      </w:r>
      <w:r>
        <w:t>Features 1 linear joint and 2 rotary joints. Useful for picking objects off the floor, but shares dynamic performance limitations. Example: Unimate 2000B.</w:t>
      </w:r>
    </w:p>
    <w:p w14:paraId="352455E8" w14:textId="77777777" w:rsidR="003B291C" w:rsidRDefault="00AB6579">
      <w:pPr>
        <w:pStyle w:val="ListBullet"/>
      </w:pPr>
      <w:r>
        <w:rPr>
          <w:b/>
        </w:rPr>
        <w:t xml:space="preserve">Revolute / Articulated Robot (TRR): </w:t>
      </w:r>
      <w:r>
        <w:t>Features 3 rotary joints. Highly versatile and widely used in industry for drilling, milling, etc. Examples: PUMA, T3, CRS.</w:t>
      </w:r>
    </w:p>
    <w:p w14:paraId="4E006F9C" w14:textId="77777777" w:rsidR="003B291C" w:rsidRDefault="00AB6579">
      <w:pPr>
        <w:pStyle w:val="Heading2"/>
      </w:pPr>
      <w:r>
        <w:t>D. Based on Mobility Levels</w:t>
      </w:r>
    </w:p>
    <w:p w14:paraId="01C694B5" w14:textId="77777777" w:rsidR="003B291C" w:rsidRDefault="00AB6579">
      <w:pPr>
        <w:pStyle w:val="ListBullet"/>
      </w:pPr>
      <w:r>
        <w:rPr>
          <w:b/>
        </w:rPr>
        <w:t xml:space="preserve">Robots with Fixed Base (Manipulators): </w:t>
      </w:r>
      <w:r>
        <w:t xml:space="preserve">Can be serial (links in series) or parallel (links in </w:t>
      </w:r>
      <w:r>
        <w:t>parallel, offering higher load-carrying capacity).</w:t>
      </w:r>
    </w:p>
    <w:p w14:paraId="3A439FD9" w14:textId="77777777" w:rsidR="003B291C" w:rsidRDefault="00AB6579">
      <w:pPr>
        <w:pStyle w:val="ListBullet"/>
      </w:pPr>
      <w:r>
        <w:rPr>
          <w:b/>
        </w:rPr>
        <w:t xml:space="preserve">Robots with Moving Base (Mobile Robots): </w:t>
      </w:r>
      <w:r>
        <w:t>Wheeled (for smooth terrain), Tracked (for moderate terrain), or Multi-legged like 4-leg or 6-leg (for highly uneven, rough terrain).</w:t>
      </w:r>
    </w:p>
    <w:p w14:paraId="4F58153C" w14:textId="77777777" w:rsidR="003B291C" w:rsidRDefault="00AB6579">
      <w:pPr>
        <w:pStyle w:val="Heading1"/>
      </w:pPr>
      <w:r>
        <w:t>3. Workspace of a Manipulator</w:t>
      </w:r>
    </w:p>
    <w:p w14:paraId="013381A2" w14:textId="77777777" w:rsidR="003B291C" w:rsidRDefault="00AB6579">
      <w:r>
        <w:rPr>
          <w:b/>
        </w:rPr>
        <w:t xml:space="preserve">Definition: </w:t>
      </w:r>
      <w:r>
        <w:t>The total volume of space that the end-effector of a manipulator can physically reach.</w:t>
      </w:r>
    </w:p>
    <w:p w14:paraId="3000C75E" w14:textId="77777777" w:rsidR="003B291C" w:rsidRDefault="00AB6579">
      <w:pPr>
        <w:pStyle w:val="ListBullet"/>
      </w:pPr>
      <w:r>
        <w:rPr>
          <w:b/>
        </w:rPr>
        <w:t xml:space="preserve">Reachable Workspace: </w:t>
      </w:r>
      <w:r>
        <w:t>The volume of space the end-effector can reach with at least one orientation (typically the outer boundary of its maximum reach).</w:t>
      </w:r>
    </w:p>
    <w:p w14:paraId="28ED3EBD" w14:textId="77777777" w:rsidR="003B291C" w:rsidRDefault="00AB6579">
      <w:pPr>
        <w:pStyle w:val="ListBullet"/>
      </w:pPr>
      <w:r>
        <w:rPr>
          <w:b/>
        </w:rPr>
        <w:t xml:space="preserve">Dextrous Workspace: </w:t>
      </w:r>
      <w:r>
        <w:t>The volume of space the end-effector can reach with multiple different combinations of joint angles (different orientations).</w:t>
      </w:r>
    </w:p>
    <w:p w14:paraId="308C929E" w14:textId="77777777" w:rsidR="003B291C" w:rsidRDefault="00AB6579">
      <w:r>
        <w:rPr>
          <w:b/>
        </w:rPr>
        <w:t xml:space="preserve">Key Rule: </w:t>
      </w:r>
      <w:r>
        <w:rPr>
          <w:b/>
          <w:color w:val="C00000"/>
        </w:rPr>
        <w:t>The dextrous workspace is always a smaller subset of the reachable workspace.</w:t>
      </w:r>
    </w:p>
    <w:sectPr w:rsidR="003B29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82826">
    <w:abstractNumId w:val="8"/>
  </w:num>
  <w:num w:numId="2" w16cid:durableId="1261765290">
    <w:abstractNumId w:val="6"/>
  </w:num>
  <w:num w:numId="3" w16cid:durableId="62224536">
    <w:abstractNumId w:val="5"/>
  </w:num>
  <w:num w:numId="4" w16cid:durableId="1303727668">
    <w:abstractNumId w:val="4"/>
  </w:num>
  <w:num w:numId="5" w16cid:durableId="119611294">
    <w:abstractNumId w:val="7"/>
  </w:num>
  <w:num w:numId="6" w16cid:durableId="2083017394">
    <w:abstractNumId w:val="3"/>
  </w:num>
  <w:num w:numId="7" w16cid:durableId="285354243">
    <w:abstractNumId w:val="2"/>
  </w:num>
  <w:num w:numId="8" w16cid:durableId="1318419631">
    <w:abstractNumId w:val="1"/>
  </w:num>
  <w:num w:numId="9" w16cid:durableId="926767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9C1"/>
    <w:rsid w:val="0029639D"/>
    <w:rsid w:val="00326F90"/>
    <w:rsid w:val="003B291C"/>
    <w:rsid w:val="00A55600"/>
    <w:rsid w:val="00AA1D8D"/>
    <w:rsid w:val="00AB65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8969D3"/>
  <w14:defaultImageDpi w14:val="300"/>
  <w15:docId w15:val="{C3360E97-A977-4645-AFE4-21494C313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PARAMANANDAM BARATH</cp:lastModifiedBy>
  <cp:revision>3</cp:revision>
  <dcterms:created xsi:type="dcterms:W3CDTF">2026-07-19T06:15:00Z</dcterms:created>
  <dcterms:modified xsi:type="dcterms:W3CDTF">2026-07-19T06:15:00Z</dcterms:modified>
  <cp:category/>
</cp:coreProperties>
</file>