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 Notes: VAL Programming, Robot Specifications &amp; Economic Analysis</w:t>
      </w:r>
    </w:p>
    <w:p>
      <w:pPr>
        <w:pStyle w:val="Heading1"/>
      </w:pPr>
      <w:r>
        <w:t>1. VAL Programming (Pick and Place Task)</w:t>
      </w:r>
    </w:p>
    <w:p>
      <w:r>
        <w:t>VAL (Variable/Versatile Assembly Language) is used to program robots like the PUMA. Below is a standard Pick and Place sequence, assuming the exact position and orientation of the object ('PART') and the target bins ('BIN' / 'BIN 2') have been predefined.</w:t>
      </w:r>
    </w:p>
    <w:p>
      <w:pPr>
        <w:pStyle w:val="Heading2"/>
      </w:pPr>
      <w:r>
        <w:t>Pick and Place Sequence:</w:t>
      </w:r>
    </w:p>
    <w:p>
      <w:pPr>
        <w:pStyle w:val="NoSpacing"/>
      </w:pPr>
    </w:p>
    <w:p>
      <w:pPr>
        <w:pStyle w:val="ListBullet"/>
      </w:pPr>
      <w:r>
        <w:rPr>
          <w:b/>
        </w:rPr>
        <w:t>APPRO PART, 100</w:t>
      </w:r>
      <w:r>
        <w:t xml:space="preserve"> : Approach the 'PART', stopping 100mm above it (Z-direction).</w:t>
      </w:r>
    </w:p>
    <w:p>
      <w:pPr>
        <w:pStyle w:val="ListBullet"/>
      </w:pPr>
      <w:r>
        <w:rPr>
          <w:b/>
        </w:rPr>
        <w:t>MOVES PART</w:t>
      </w:r>
      <w:r>
        <w:t xml:space="preserve"> : Move in a Straight line directly to the PART.</w:t>
      </w:r>
    </w:p>
    <w:p>
      <w:pPr>
        <w:pStyle w:val="ListBullet"/>
      </w:pPr>
      <w:r>
        <w:rPr>
          <w:b/>
        </w:rPr>
        <w:t>CLOSEI</w:t>
      </w:r>
      <w:r>
        <w:t xml:space="preserve"> : Close the gripper to grasp the object, followed by a short delay ('I').</w:t>
      </w:r>
    </w:p>
    <w:p>
      <w:pPr>
        <w:pStyle w:val="ListBullet"/>
      </w:pPr>
      <w:r>
        <w:rPr>
          <w:b/>
        </w:rPr>
        <w:t>DEPARTS 200</w:t>
      </w:r>
      <w:r>
        <w:t xml:space="preserve"> : Depart in a Straight line by 200mm (Z-direction).</w:t>
      </w:r>
    </w:p>
    <w:p>
      <w:pPr>
        <w:pStyle w:val="ListBullet"/>
      </w:pPr>
      <w:r>
        <w:rPr>
          <w:b/>
        </w:rPr>
        <w:t>APPROS BIN, 300</w:t>
      </w:r>
      <w:r>
        <w:t xml:space="preserve"> : Approach in a Straight line to a point 300mm above the target 'BIN'.</w:t>
      </w:r>
    </w:p>
    <w:p>
      <w:pPr>
        <w:pStyle w:val="ListBullet"/>
      </w:pPr>
      <w:r>
        <w:rPr>
          <w:b/>
        </w:rPr>
        <w:t>MOVE BIN</w:t>
      </w:r>
      <w:r>
        <w:t xml:space="preserve"> : Move directly to the target BIN.</w:t>
      </w:r>
    </w:p>
    <w:p>
      <w:pPr>
        <w:pStyle w:val="ListBullet"/>
      </w:pPr>
      <w:r>
        <w:rPr>
          <w:b/>
        </w:rPr>
        <w:t>OPENI</w:t>
      </w:r>
      <w:r>
        <w:t xml:space="preserve"> : Open the gripper to release the object, followed by a short delay ('I').</w:t>
      </w:r>
    </w:p>
    <w:p>
      <w:pPr>
        <w:pStyle w:val="ListBullet"/>
      </w:pPr>
      <w:r>
        <w:rPr>
          <w:b/>
        </w:rPr>
        <w:t>DEPART 100</w:t>
      </w:r>
      <w:r>
        <w:t xml:space="preserve"> : Depart upwards by 100mm (Z-direction).</w:t>
      </w:r>
    </w:p>
    <w:p>
      <w:pPr>
        <w:pStyle w:val="Heading2"/>
      </w:pPr>
      <w:r>
        <w:t>Other Essential VAL Commands:</w:t>
      </w:r>
    </w:p>
    <w:p>
      <w:pPr>
        <w:pStyle w:val="ListBullet"/>
      </w:pPr>
      <w:r>
        <w:rPr>
          <w:b/>
        </w:rPr>
        <w:t xml:space="preserve">SPEED 40: </w:t>
      </w:r>
      <w:r>
        <w:t>Sets the robot's movement speed to 40% of its maximum rated motor speed.</w:t>
      </w:r>
    </w:p>
    <w:p>
      <w:pPr>
        <w:pStyle w:val="ListBullet"/>
      </w:pPr>
      <w:r>
        <w:t>EXECUTE / ABORT: Run or stop the current program.</w:t>
      </w:r>
    </w:p>
    <w:p>
      <w:pPr>
        <w:pStyle w:val="ListBullet"/>
      </w:pPr>
      <w:r>
        <w:t>EDIT [filename]: Opens a saved program for modification.</w:t>
      </w:r>
    </w:p>
    <w:p>
      <w:pPr>
        <w:pStyle w:val="ListBullet"/>
      </w:pPr>
      <w:r>
        <w:t>STORE / LOAD [filename]: Saves or loads a program to/from memory.</w:t>
      </w:r>
    </w:p>
    <w:p>
      <w:pPr>
        <w:pStyle w:val="ListBullet"/>
      </w:pPr>
      <w:r>
        <w:t>LISTF / DELETE: Lists all files in the directory or deletes a specific file/line.</w:t>
      </w:r>
    </w:p>
    <w:p>
      <w:r>
        <w:rPr>
          <w:b/>
          <w:color w:val="C00000"/>
        </w:rPr>
        <w:t xml:space="preserve">Important Note: </w:t>
      </w:r>
      <w:r>
        <w:t>Teaching and programming only provide instructions; they do not inherently make a robot intelligent.</w:t>
      </w:r>
    </w:p>
    <w:p>
      <w:pPr>
        <w:pStyle w:val="Heading1"/>
      </w:pPr>
      <w:r>
        <w:t>2. Preparing Robot Specifications</w:t>
      </w:r>
    </w:p>
    <w:p>
      <w:r>
        <w:t>When purchasing a robot, a comprehensive specification sheet must be defined based on the application: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Specification 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 to Define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Control Type</w:t>
            </w:r>
          </w:p>
        </w:tc>
        <w:tc>
          <w:tcPr>
            <w:tcW w:type="dxa" w:w="4320"/>
          </w:tcPr>
          <w:p>
            <w:r>
              <w:t>Servo-controlled (accurate, closed-loop) vs. Non-servo controlled.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Drive System</w:t>
            </w:r>
          </w:p>
        </w:tc>
        <w:tc>
          <w:tcPr>
            <w:tcW w:type="dxa" w:w="4320"/>
          </w:tcPr>
          <w:p>
            <w:r>
              <w:t>Mechanical, Hydraulic, Pneumatic, Electro-hydraulic, etc.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Coordinate System</w:t>
            </w:r>
          </w:p>
        </w:tc>
        <w:tc>
          <w:tcPr>
            <w:tcW w:type="dxa" w:w="4320"/>
          </w:tcPr>
          <w:p>
            <w:r>
              <w:t>Cartesian, Cylindrical, Spherical, or Revolute.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Programming Method</w:t>
            </w:r>
          </w:p>
        </w:tc>
        <w:tc>
          <w:tcPr>
            <w:tcW w:type="dxa" w:w="4320"/>
          </w:tcPr>
          <w:p>
            <w:r>
              <w:t>Online (Manual, Lead-through) or Offline (VAL, etc.).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Performance Metrics</w:t>
            </w:r>
          </w:p>
        </w:tc>
        <w:tc>
          <w:tcPr>
            <w:tcW w:type="dxa" w:w="4320"/>
          </w:tcPr>
          <w:p>
            <w:r>
              <w:t>Accuracy, Repeatability, and Resolution.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 Capacity</w:t>
            </w:r>
          </w:p>
        </w:tc>
        <w:tc>
          <w:tcPr>
            <w:tcW w:type="dxa" w:w="4320"/>
          </w:tcPr>
          <w:p>
            <w:r>
              <w:t>Maximum load the end-effector can carry (dictates required motor torque).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Physical Specs</w:t>
            </w:r>
          </w:p>
        </w:tc>
        <w:tc>
          <w:tcPr>
            <w:tcW w:type="dxa" w:w="4320"/>
          </w:tcPr>
          <w:p>
            <w:r>
              <w:t>Weight of the manipulator (affects foundation planning), Workspace volume.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Kinematics</w:t>
            </w:r>
          </w:p>
        </w:tc>
        <w:tc>
          <w:tcPr>
            <w:tcW w:type="dxa" w:w="4320"/>
          </w:tcPr>
          <w:p>
            <w:r>
              <w:t>Range and maximum speed of the arms and wrist.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Sensors</w:t>
            </w:r>
          </w:p>
        </w:tc>
        <w:tc>
          <w:tcPr>
            <w:tcW w:type="dxa" w:w="4320"/>
          </w:tcPr>
          <w:p>
            <w:r>
              <w:t>Required sensors to grant the robot intelligence/feedback for the task.</w:t>
            </w:r>
          </w:p>
        </w:tc>
      </w:tr>
    </w:tbl>
    <w:p/>
    <w:p>
      <w:pPr>
        <w:pStyle w:val="Heading1"/>
      </w:pPr>
      <w:r>
        <w:t>3. Economic Analysis of Robots</w:t>
      </w:r>
    </w:p>
    <w:p>
      <w:r>
        <w:t>Before purchasing an expensive industrial robot (e.g., a 6-DoF arm costing ~25 Lakhs), a manufacturing unit must perform an economic analysis to determine if taking a bank loan is a sound decision.</w:t>
      </w:r>
    </w:p>
    <w:p>
      <w:pPr>
        <w:pStyle w:val="Heading2"/>
      </w:pPr>
      <w:r>
        <w:t>Variables &amp; Formulas:</w:t>
      </w:r>
    </w:p>
    <w:p>
      <w:pPr>
        <w:pStyle w:val="ListBullet"/>
      </w:pPr>
      <w:r>
        <w:t>F = Capital Investment (Purchasing + Installation costs)</w:t>
      </w:r>
    </w:p>
    <w:p>
      <w:pPr>
        <w:pStyle w:val="ListBullet"/>
      </w:pPr>
      <w:r>
        <w:t>B = Savings (Material and labor cost reductions)</w:t>
      </w:r>
    </w:p>
    <w:p>
      <w:pPr>
        <w:pStyle w:val="ListBullet"/>
      </w:pPr>
      <w:r>
        <w:t>C = Operating / Maintenance Cost</w:t>
      </w:r>
    </w:p>
    <w:p>
      <w:pPr>
        <w:pStyle w:val="ListBullet"/>
      </w:pPr>
      <w:r>
        <w:t>D = Depreciation (Falling asset value used for tax deductions. Assumed constant here).</w:t>
      </w:r>
    </w:p>
    <w:p>
      <w:pPr>
        <w:pStyle w:val="ListBullet"/>
      </w:pPr>
      <w:r>
        <w:t>A = Net Savings (A = B - C - D)</w:t>
      </w:r>
    </w:p>
    <w:p>
      <w:pPr>
        <w:pStyle w:val="ListBullet"/>
      </w:pPr>
      <w:r>
        <w:t>G = Tax paid on net savings</w:t>
      </w:r>
    </w:p>
    <w:p>
      <w:pPr>
        <w:pStyle w:val="ListBullet"/>
      </w:pPr>
      <w:r>
        <w:t>I = Modified Net Saving (Remaining income after tax G is paid)</w:t>
      </w:r>
    </w:p>
    <w:p>
      <w:pPr>
        <w:pStyle w:val="ListBullet"/>
      </w:pPr>
      <w:r>
        <w:rPr>
          <w:b/>
        </w:rPr>
        <w:t xml:space="preserve">Payback Period (E): </w:t>
      </w:r>
      <w:r>
        <w:t>The minimum time (years) required to recoup the initial investment.</w:t>
        <w:br/>
        <w:t>Formula: E = F / (B - C - G)</w:t>
      </w:r>
    </w:p>
    <w:p>
      <w:pPr>
        <w:pStyle w:val="ListBullet"/>
      </w:pPr>
      <w:r>
        <w:rPr>
          <w:b/>
        </w:rPr>
        <w:t xml:space="preserve">Rate of Return on Investment (H): </w:t>
      </w:r>
      <w:r>
        <w:t>Formula: H = (I / F) * 100</w:t>
      </w:r>
    </w:p>
    <w:p>
      <w:pPr>
        <w:pStyle w:val="Heading2"/>
      </w:pPr>
      <w:r>
        <w:t>Robot Life Definitions:</w:t>
      </w:r>
    </w:p>
    <w:p>
      <w:pPr>
        <w:pStyle w:val="ListBullet"/>
      </w:pPr>
      <w:r>
        <w:t>Technical Life: The period the robot can produce goods within tolerance limits.</w:t>
      </w:r>
    </w:p>
    <w:p>
      <w:pPr>
        <w:pStyle w:val="ListBullet"/>
      </w:pPr>
      <w:r>
        <w:t>Economic Life: The period the robot produces goods within the profit zone.</w:t>
      </w:r>
    </w:p>
    <w:p>
      <w:pPr>
        <w:pStyle w:val="ListBullet"/>
      </w:pPr>
      <w:r>
        <w:t>Techno-Economic Life: The intersection (the lesser) of the Technical and Economic life.</w:t>
      </w:r>
    </w:p>
    <w:p>
      <w:pPr>
        <w:pStyle w:val="Heading2"/>
      </w:pPr>
      <w:r>
        <w:t>Final Decision Criteria: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3710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7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2: The economic conditions required to approve a robot purchase.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