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Physical Interpretation of Edge Detection &amp; Boundary Descriptors</w:t>
      </w:r>
    </w:p>
    <w:p>
      <w:pPr>
        <w:pStyle w:val="Heading1"/>
      </w:pPr>
      <w:r>
        <w:t>1. Physical Interpretation of Edge Detection</w:t>
      </w:r>
    </w:p>
    <w:p>
      <w:r>
        <w:t>In the previous section, we discussed the math behind gradient operators. Here is the physical interpretation of how those operators detect edges when scanning from a dark background to a light object and back to a dark background.</w:t>
      </w:r>
    </w:p>
    <w:p>
      <w:pPr>
        <w:pStyle w:val="ListBullet"/>
      </w:pPr>
      <w:r>
        <w:rPr>
          <w:b/>
        </w:rPr>
        <w:t xml:space="preserve">The Raw Scan: </w:t>
      </w:r>
      <w:r>
        <w:t>As the scanner crosses the boundary from dark to light, the light intensity value increases. When crossing back to dark, the intensity value decreases.</w:t>
      </w:r>
    </w:p>
    <w:p>
      <w:pPr>
        <w:pStyle w:val="ListBullet"/>
      </w:pPr>
      <w:r>
        <w:rPr>
          <w:b/>
        </w:rPr>
        <w:t xml:space="preserve">First-Order Derivative (Velocity equivalent): </w:t>
      </w:r>
      <w:r>
        <w:t xml:space="preserve">Measures the rate of change. </w:t>
      </w:r>
    </w:p>
    <w:p>
      <w:pPr>
        <w:pStyle w:val="ListBullet2"/>
      </w:pPr>
      <w:r>
        <w:t>In solid dark or solid light zones, the rate of change is 0 (flat line).</w:t>
      </w:r>
    </w:p>
    <w:p>
      <w:pPr>
        <w:pStyle w:val="ListBullet2"/>
      </w:pPr>
      <w:r>
        <w:t>At the edge transitioning from dark to light, there is a positive constant slope.</w:t>
      </w:r>
    </w:p>
    <w:p>
      <w:pPr>
        <w:pStyle w:val="ListBullet2"/>
      </w:pPr>
      <w:r>
        <w:t>At the edge transitioning from light to dark, there is a negative constant slope.</w:t>
      </w:r>
    </w:p>
    <w:p>
      <w:pPr>
        <w:pStyle w:val="ListBullet"/>
      </w:pPr>
      <w:r>
        <w:rPr>
          <w:b/>
        </w:rPr>
        <w:t xml:space="preserve">Second-Order Derivative (Acceleration equivalent): </w:t>
      </w:r>
      <w:r>
        <w:t>Measures the rate of change of the rate of change.</w:t>
      </w:r>
    </w:p>
    <w:p>
      <w:pPr>
        <w:pStyle w:val="ListBullet2"/>
      </w:pPr>
      <w:r>
        <w:t>At the exact moment the dark-to-light edge begins, there is a sharp positive spike. As the edge transition ends and levels out in the light zone, there is a sharp negative spike.</w:t>
      </w:r>
    </w:p>
    <w:p>
      <w:pPr>
        <w:pStyle w:val="ListBullet2"/>
      </w:pPr>
      <w:r>
        <w:t>These sharp, distinct spikes make second-order derivatives highly effective at pinpointing exact boundary edges.</w:t>
      </w:r>
    </w:p>
    <w:p>
      <w:pPr>
        <w:pStyle w:val="Heading1"/>
      </w:pPr>
      <w:r>
        <w:t>2. Boundary Descriptors</w:t>
      </w:r>
    </w:p>
    <w:p>
      <w:r>
        <w:t>Once an object's boundary is found via edge detection, it must be represented mathematically so the computer can process it. This is done using Boundary Descriptors.</w:t>
      </w:r>
    </w:p>
    <w:p>
      <w:pPr>
        <w:pStyle w:val="Heading2"/>
      </w:pPr>
      <w:r>
        <w:t>A. Chain Codes:</w:t>
      </w:r>
    </w:p>
    <w:p>
      <w:r>
        <w:t>Chain codes represent a boundary as a sequence of straight-line segments of fixed length, traveling in specific numbered directions.</w:t>
      </w:r>
    </w:p>
    <w:p>
      <w:pPr>
        <w:pStyle w:val="ListBullet"/>
      </w:pPr>
      <w:r>
        <w:t>4-Directional Chain Code: Uses 4 directions (0, 1, 2, 3), separated by 90 degrees.</w:t>
      </w:r>
    </w:p>
    <w:p>
      <w:pPr>
        <w:pStyle w:val="ListBullet"/>
      </w:pPr>
      <w:r>
        <w:t>8-Directional Chain Code: Uses 8 directions (0 through 7), separated by 45 degrees. Provides a more accurate representation of the shape.</w:t>
      </w:r>
    </w:p>
    <w:p>
      <w:pPr/>
      <w:r>
        <w:rPr>
          <w:i/>
        </w:rPr>
        <w:t>Execution: Starting at an arbitrary point on the boundary, the computer traces the outline, recording the numbered direction of every step. The resulting sequence of numbers (e.g., 1103001122) represents the shape.</w:t>
      </w:r>
    </w:p>
    <w:p>
      <w:pPr>
        <w:pStyle w:val="Heading2"/>
      </w:pPr>
      <w:r>
        <w:t>B. Signatures:</w:t>
      </w:r>
    </w:p>
    <w:p>
      <w:r>
        <w:t>A signature is a 1-D mathematical function representing a 2-D boundary. It plots the distance ('r') from the object's center of mass to its boundary as a function of the angle ('θ').</w:t>
      </w:r>
    </w:p>
    <w:p>
      <w:pPr>
        <w:pStyle w:val="ListBullet"/>
      </w:pPr>
      <w:r>
        <w:t>Circular Object: The distance 'r' is constant (the radius 'A') for all angles. The signature is a flat horizontal line: r(θ) = A.</w:t>
      </w:r>
    </w:p>
    <w:p>
      <w:pPr>
        <w:pStyle w:val="ListBullet"/>
      </w:pPr>
      <w:r>
        <w:t>Square Object: At θ=0, r=A (distance to the flat side). As θ rotates toward the corner (45° or π/4), the distance increases to r = A√2. This creates a repeating, non-linear peak-and-valley plot.</w:t>
      </w:r>
    </w:p>
    <w:p>
      <w:pPr>
        <w:pStyle w:val="Heading1"/>
      </w:pPr>
      <w:r>
        <w:t>3. Object Identification</w:t>
      </w:r>
    </w:p>
    <w:p>
      <w:r>
        <w:t>If a robot sees multiple distinct shapes, it must classify them (e.g., 'this is a chair, this is a table'). It does this by calculating a parameter called Compactness.</w:t>
      </w:r>
    </w:p>
    <w:p>
      <w:r>
        <w:rPr>
          <w:b/>
        </w:rPr>
        <w:t>Compactness = (Perimeter)² / Area</w:t>
      </w:r>
    </w:p>
    <w:p>
      <w:pPr>
        <w:pStyle w:val="ListBullet"/>
      </w:pPr>
      <w:r>
        <w:t>Execution: The robot calculates the perimeter and area of the unidentified 2D shape on the screen to find its Compactness. It then compares this calculated value against a pre-programmed database of known compactness values for various objects to find a match.</w:t>
      </w:r>
    </w:p>
    <w:p>
      <w:pPr>
        <w:pStyle w:val="Heading1"/>
      </w:pPr>
      <w:r>
        <w:t>4. Summary of Robot Vision Pipeline</w:t>
      </w:r>
    </w:p>
    <w:p>
      <w:pPr>
        <w:pStyle w:val="ListNumber"/>
      </w:pPr>
      <w:r>
        <w:t>1. Image Capture (CCD Camera)</w:t>
      </w:r>
    </w:p>
    <w:p>
      <w:pPr>
        <w:pStyle w:val="ListNumber"/>
      </w:pPr>
      <w:r>
        <w:t>2. Scanning &amp; Digitizing (Electron Beam Scanner -&gt; Analog to Digital)</w:t>
      </w:r>
    </w:p>
    <w:p>
      <w:pPr>
        <w:pStyle w:val="ListNumber"/>
      </w:pPr>
      <w:r>
        <w:t>3. Frame Grabbing (Creating the raw intensity matrix)</w:t>
      </w:r>
    </w:p>
    <w:p>
      <w:pPr>
        <w:pStyle w:val="ListNumber"/>
      </w:pPr>
      <w:r>
        <w:t>4. Pre-processing (Masking, Averaging, or Median Filtering for noise reduction)</w:t>
      </w:r>
    </w:p>
    <w:p>
      <w:pPr>
        <w:pStyle w:val="ListNumber"/>
      </w:pPr>
      <w:r>
        <w:t>5. Thresholding (Converting to strict black-and-white 1s and 0s)</w:t>
      </w:r>
    </w:p>
    <w:p>
      <w:pPr>
        <w:pStyle w:val="ListNumber"/>
      </w:pPr>
      <w:r>
        <w:t>6. Edge Detection (Applying Gradient/Laplacian operators)</w:t>
      </w:r>
    </w:p>
    <w:p>
      <w:pPr>
        <w:pStyle w:val="ListNumber"/>
      </w:pPr>
      <w:r>
        <w:t>7. Object Identification (Using Descriptors and Compactness matching)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