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5E" w:rsidRDefault="0061725E">
      <w:pPr>
        <w:spacing w:before="240"/>
        <w:ind w:firstLineChars="200" w:firstLine="560"/>
        <w:jc w:val="right"/>
        <w:rPr>
          <w:rFonts w:ascii="楷体_GB2312" w:eastAsia="楷体_GB2312"/>
          <w:sz w:val="28"/>
        </w:rPr>
      </w:pPr>
    </w:p>
    <w:p w:rsidR="0061725E" w:rsidRPr="00A2070A" w:rsidRDefault="0061725E" w:rsidP="008460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61725E" w:rsidP="00BE7D53">
      <w:pPr>
        <w:spacing w:before="240"/>
        <w:jc w:val="center"/>
        <w:rPr>
          <w:rFonts w:ascii="黑体" w:eastAsia="黑体"/>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8460C8">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035A8F">
        <w:rPr>
          <w:rFonts w:ascii="楷体_GB2312" w:eastAsia="楷体_GB2312" w:hint="eastAsia"/>
          <w:sz w:val="30"/>
        </w:rPr>
        <w:t>IAAS云平台面向节能的资源调度策略研究</w:t>
      </w:r>
    </w:p>
    <w:p w:rsidR="0061725E" w:rsidRDefault="0061725E" w:rsidP="008460C8">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035A8F">
        <w:rPr>
          <w:rFonts w:ascii="楷体_GB2312" w:eastAsia="楷体_GB2312" w:hint="eastAsia"/>
          <w:sz w:val="30"/>
        </w:rPr>
        <w:t>计算机技术</w:t>
      </w:r>
    </w:p>
    <w:p w:rsidR="0061725E" w:rsidRDefault="0061725E" w:rsidP="008460C8">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035A8F">
        <w:rPr>
          <w:rFonts w:ascii="楷体_GB2312" w:eastAsia="楷体_GB2312" w:hint="eastAsia"/>
          <w:sz w:val="30"/>
        </w:rPr>
        <w:t>云计算</w:t>
      </w:r>
    </w:p>
    <w:p w:rsidR="0061725E" w:rsidRDefault="0061725E" w:rsidP="008460C8">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035A8F">
        <w:rPr>
          <w:rFonts w:ascii="楷体_GB2312" w:eastAsia="楷体_GB2312" w:hint="eastAsia"/>
          <w:sz w:val="30"/>
        </w:rPr>
        <w:t>赵亮</w:t>
      </w:r>
    </w:p>
    <w:p w:rsidR="0061725E" w:rsidRDefault="00B81AD6" w:rsidP="008460C8">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035A8F">
        <w:rPr>
          <w:rFonts w:ascii="楷体_GB2312" w:eastAsia="楷体_GB2312" w:hint="eastAsia"/>
          <w:sz w:val="30"/>
        </w:rPr>
        <w:t>ZY1206209</w:t>
      </w:r>
    </w:p>
    <w:p w:rsidR="0061725E" w:rsidRDefault="0061725E" w:rsidP="008460C8">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proofErr w:type="gramStart"/>
      <w:r w:rsidR="00035A8F">
        <w:rPr>
          <w:rFonts w:ascii="楷体_GB2312" w:eastAsia="楷体_GB2312" w:hint="eastAsia"/>
          <w:sz w:val="30"/>
        </w:rPr>
        <w:t>兰雨晴</w:t>
      </w:r>
      <w:proofErr w:type="gramEnd"/>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8460C8">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年</w:t>
      </w:r>
      <w:r w:rsidR="002F3E96">
        <w:rPr>
          <w:rFonts w:ascii="黑体" w:eastAsia="黑体" w:hint="eastAsia"/>
          <w:sz w:val="30"/>
        </w:rPr>
        <w:t xml:space="preserve">   </w:t>
      </w:r>
      <w:r>
        <w:rPr>
          <w:rFonts w:ascii="黑体" w:eastAsia="黑体" w:hint="eastAsia"/>
          <w:sz w:val="30"/>
        </w:rPr>
        <w:t>月</w:t>
      </w:r>
      <w:r w:rsidR="002F3E96">
        <w:rPr>
          <w:rFonts w:ascii="黑体" w:eastAsia="黑体" w:hint="eastAsia"/>
          <w:sz w:val="30"/>
        </w:rPr>
        <w:t xml:space="preserve">  </w:t>
      </w:r>
      <w:r>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3C7428" w:rsidRDefault="00524851">
      <w:pPr>
        <w:pStyle w:val="10"/>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3C7428">
        <w:rPr>
          <w:noProof/>
        </w:rPr>
        <w:t>1</w:t>
      </w:r>
      <w:r w:rsidR="003C7428">
        <w:rPr>
          <w:rFonts w:asciiTheme="minorHAnsi" w:eastAsiaTheme="minorEastAsia" w:hAnsiTheme="minorHAnsi" w:cstheme="minorBidi"/>
          <w:b w:val="0"/>
          <w:bCs w:val="0"/>
          <w:caps w:val="0"/>
          <w:noProof/>
          <w:sz w:val="21"/>
          <w:szCs w:val="22"/>
        </w:rPr>
        <w:tab/>
      </w:r>
      <w:r w:rsidR="003C7428">
        <w:rPr>
          <w:rFonts w:hint="eastAsia"/>
          <w:noProof/>
        </w:rPr>
        <w:t>论文工作计划</w:t>
      </w:r>
      <w:r w:rsidR="003C7428">
        <w:rPr>
          <w:noProof/>
        </w:rPr>
        <w:tab/>
      </w:r>
      <w:r w:rsidR="003C7428">
        <w:rPr>
          <w:noProof/>
        </w:rPr>
        <w:fldChar w:fldCharType="begin"/>
      </w:r>
      <w:r w:rsidR="003C7428">
        <w:rPr>
          <w:noProof/>
        </w:rPr>
        <w:instrText xml:space="preserve"> PAGEREF _Toc396736785 \h </w:instrText>
      </w:r>
      <w:r w:rsidR="003C7428">
        <w:rPr>
          <w:noProof/>
        </w:rPr>
      </w:r>
      <w:r w:rsidR="003C7428">
        <w:rPr>
          <w:noProof/>
        </w:rPr>
        <w:fldChar w:fldCharType="separate"/>
      </w:r>
      <w:r w:rsidR="003C7428">
        <w:rPr>
          <w:noProof/>
        </w:rPr>
        <w:t>1</w:t>
      </w:r>
      <w:r w:rsidR="003C7428">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1.1</w:t>
      </w:r>
      <w:r>
        <w:rPr>
          <w:rFonts w:hint="eastAsia"/>
          <w:noProof/>
        </w:rPr>
        <w:t xml:space="preserve"> </w:t>
      </w:r>
      <w:r>
        <w:rPr>
          <w:rFonts w:hint="eastAsia"/>
          <w:noProof/>
        </w:rPr>
        <w:t>论文选题背景</w:t>
      </w:r>
      <w:r>
        <w:rPr>
          <w:noProof/>
        </w:rPr>
        <w:tab/>
      </w:r>
      <w:r>
        <w:rPr>
          <w:noProof/>
        </w:rPr>
        <w:fldChar w:fldCharType="begin"/>
      </w:r>
      <w:r>
        <w:rPr>
          <w:noProof/>
        </w:rPr>
        <w:instrText xml:space="preserve"> PAGEREF _Toc396736786 \h </w:instrText>
      </w:r>
      <w:r>
        <w:rPr>
          <w:noProof/>
        </w:rPr>
      </w:r>
      <w:r>
        <w:rPr>
          <w:noProof/>
        </w:rPr>
        <w:fldChar w:fldCharType="separate"/>
      </w:r>
      <w:r>
        <w:rPr>
          <w:noProof/>
        </w:rPr>
        <w:t>1</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1.2</w:t>
      </w:r>
      <w:r>
        <w:rPr>
          <w:rFonts w:hint="eastAsia"/>
          <w:noProof/>
        </w:rPr>
        <w:t xml:space="preserve"> </w:t>
      </w:r>
      <w:r>
        <w:rPr>
          <w:rFonts w:hint="eastAsia"/>
          <w:noProof/>
        </w:rPr>
        <w:t>论文研究目标</w:t>
      </w:r>
      <w:r>
        <w:rPr>
          <w:noProof/>
        </w:rPr>
        <w:tab/>
      </w:r>
      <w:r>
        <w:rPr>
          <w:noProof/>
        </w:rPr>
        <w:fldChar w:fldCharType="begin"/>
      </w:r>
      <w:r>
        <w:rPr>
          <w:noProof/>
        </w:rPr>
        <w:instrText xml:space="preserve"> PAGEREF _Toc396736787 \h </w:instrText>
      </w:r>
      <w:r>
        <w:rPr>
          <w:noProof/>
        </w:rPr>
      </w:r>
      <w:r>
        <w:rPr>
          <w:noProof/>
        </w:rPr>
        <w:fldChar w:fldCharType="separate"/>
      </w:r>
      <w:r>
        <w:rPr>
          <w:noProof/>
        </w:rPr>
        <w:t>1</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1.3</w:t>
      </w:r>
      <w:r>
        <w:rPr>
          <w:rFonts w:hint="eastAsia"/>
          <w:noProof/>
        </w:rPr>
        <w:t xml:space="preserve"> </w:t>
      </w:r>
      <w:r>
        <w:rPr>
          <w:rFonts w:hint="eastAsia"/>
          <w:noProof/>
        </w:rPr>
        <w:t>论文主要研究内容</w:t>
      </w:r>
      <w:r>
        <w:rPr>
          <w:noProof/>
        </w:rPr>
        <w:tab/>
      </w:r>
      <w:r>
        <w:rPr>
          <w:noProof/>
        </w:rPr>
        <w:fldChar w:fldCharType="begin"/>
      </w:r>
      <w:r>
        <w:rPr>
          <w:noProof/>
        </w:rPr>
        <w:instrText xml:space="preserve"> PAGEREF _Toc396736788 \h </w:instrText>
      </w:r>
      <w:r>
        <w:rPr>
          <w:noProof/>
        </w:rPr>
      </w:r>
      <w:r>
        <w:rPr>
          <w:noProof/>
        </w:rPr>
        <w:fldChar w:fldCharType="separate"/>
      </w:r>
      <w:r>
        <w:rPr>
          <w:noProof/>
        </w:rPr>
        <w:t>2</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1.4</w:t>
      </w:r>
      <w:r>
        <w:rPr>
          <w:rFonts w:hint="eastAsia"/>
          <w:noProof/>
        </w:rPr>
        <w:t xml:space="preserve"> </w:t>
      </w:r>
      <w:r>
        <w:rPr>
          <w:rFonts w:hint="eastAsia"/>
          <w:noProof/>
        </w:rPr>
        <w:t>论文预期成果形式</w:t>
      </w:r>
      <w:r>
        <w:rPr>
          <w:noProof/>
        </w:rPr>
        <w:tab/>
      </w:r>
      <w:r>
        <w:rPr>
          <w:noProof/>
        </w:rPr>
        <w:fldChar w:fldCharType="begin"/>
      </w:r>
      <w:r>
        <w:rPr>
          <w:noProof/>
        </w:rPr>
        <w:instrText xml:space="preserve"> PAGEREF _Toc396736789 \h </w:instrText>
      </w:r>
      <w:r>
        <w:rPr>
          <w:noProof/>
        </w:rPr>
      </w:r>
      <w:r>
        <w:rPr>
          <w:noProof/>
        </w:rPr>
        <w:fldChar w:fldCharType="separate"/>
      </w:r>
      <w:r>
        <w:rPr>
          <w:noProof/>
        </w:rPr>
        <w:t>2</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1.5</w:t>
      </w:r>
      <w:r>
        <w:rPr>
          <w:rFonts w:hint="eastAsia"/>
          <w:noProof/>
        </w:rPr>
        <w:t xml:space="preserve"> </w:t>
      </w:r>
      <w:r>
        <w:rPr>
          <w:rFonts w:hint="eastAsia"/>
          <w:noProof/>
        </w:rPr>
        <w:t>论文研究进度</w:t>
      </w:r>
      <w:r>
        <w:rPr>
          <w:noProof/>
        </w:rPr>
        <w:tab/>
      </w:r>
      <w:r>
        <w:rPr>
          <w:noProof/>
        </w:rPr>
        <w:fldChar w:fldCharType="begin"/>
      </w:r>
      <w:r>
        <w:rPr>
          <w:noProof/>
        </w:rPr>
        <w:instrText xml:space="preserve"> PAGEREF _Toc396736790 \h </w:instrText>
      </w:r>
      <w:r>
        <w:rPr>
          <w:noProof/>
        </w:rPr>
      </w:r>
      <w:r>
        <w:rPr>
          <w:noProof/>
        </w:rPr>
        <w:fldChar w:fldCharType="separate"/>
      </w:r>
      <w:r>
        <w:rPr>
          <w:noProof/>
        </w:rPr>
        <w:t>3</w:t>
      </w:r>
      <w:r>
        <w:rPr>
          <w:noProof/>
        </w:rPr>
        <w:fldChar w:fldCharType="end"/>
      </w:r>
    </w:p>
    <w:p w:rsidR="003C7428" w:rsidRDefault="003C7428">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rFonts w:hint="eastAsia"/>
          <w:noProof/>
        </w:rPr>
        <w:t>已经完成的工作</w:t>
      </w:r>
      <w:r>
        <w:rPr>
          <w:noProof/>
        </w:rPr>
        <w:tab/>
      </w:r>
      <w:r>
        <w:rPr>
          <w:noProof/>
        </w:rPr>
        <w:fldChar w:fldCharType="begin"/>
      </w:r>
      <w:r>
        <w:rPr>
          <w:noProof/>
        </w:rPr>
        <w:instrText xml:space="preserve"> PAGEREF _Toc396736791 \h </w:instrText>
      </w:r>
      <w:r>
        <w:rPr>
          <w:noProof/>
        </w:rPr>
      </w:r>
      <w:r>
        <w:rPr>
          <w:noProof/>
        </w:rPr>
        <w:fldChar w:fldCharType="separate"/>
      </w:r>
      <w:r>
        <w:rPr>
          <w:noProof/>
        </w:rPr>
        <w:t>4</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2.1</w:t>
      </w:r>
      <w:r>
        <w:rPr>
          <w:rFonts w:hint="eastAsia"/>
          <w:noProof/>
        </w:rPr>
        <w:t xml:space="preserve"> </w:t>
      </w:r>
      <w:r>
        <w:rPr>
          <w:rFonts w:hint="eastAsia"/>
          <w:noProof/>
        </w:rPr>
        <w:t>节能策略的整体架构</w:t>
      </w:r>
      <w:r>
        <w:rPr>
          <w:noProof/>
        </w:rPr>
        <w:tab/>
      </w:r>
      <w:r>
        <w:rPr>
          <w:noProof/>
        </w:rPr>
        <w:fldChar w:fldCharType="begin"/>
      </w:r>
      <w:r>
        <w:rPr>
          <w:noProof/>
        </w:rPr>
        <w:instrText xml:space="preserve"> PAGEREF _Toc396736792 \h </w:instrText>
      </w:r>
      <w:r>
        <w:rPr>
          <w:noProof/>
        </w:rPr>
      </w:r>
      <w:r>
        <w:rPr>
          <w:noProof/>
        </w:rPr>
        <w:fldChar w:fldCharType="separate"/>
      </w:r>
      <w:r>
        <w:rPr>
          <w:noProof/>
        </w:rPr>
        <w:t>4</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2.2</w:t>
      </w:r>
      <w:r>
        <w:rPr>
          <w:rFonts w:hint="eastAsia"/>
          <w:noProof/>
        </w:rPr>
        <w:t xml:space="preserve"> </w:t>
      </w:r>
      <w:r>
        <w:rPr>
          <w:rFonts w:hint="eastAsia"/>
          <w:noProof/>
        </w:rPr>
        <w:t>基于</w:t>
      </w:r>
      <w:r>
        <w:rPr>
          <w:noProof/>
        </w:rPr>
        <w:t>PSO</w:t>
      </w:r>
      <w:r>
        <w:rPr>
          <w:rFonts w:hint="eastAsia"/>
          <w:noProof/>
        </w:rPr>
        <w:t>的任务调度策略</w:t>
      </w:r>
      <w:r>
        <w:rPr>
          <w:noProof/>
        </w:rPr>
        <w:tab/>
      </w:r>
      <w:r>
        <w:rPr>
          <w:noProof/>
        </w:rPr>
        <w:fldChar w:fldCharType="begin"/>
      </w:r>
      <w:r>
        <w:rPr>
          <w:noProof/>
        </w:rPr>
        <w:instrText xml:space="preserve"> PAGEREF _Toc396736793 \h </w:instrText>
      </w:r>
      <w:r>
        <w:rPr>
          <w:noProof/>
        </w:rPr>
      </w:r>
      <w:r>
        <w:rPr>
          <w:noProof/>
        </w:rPr>
        <w:fldChar w:fldCharType="separate"/>
      </w:r>
      <w:r>
        <w:rPr>
          <w:noProof/>
        </w:rPr>
        <w:t>5</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2.3</w:t>
      </w:r>
      <w:r>
        <w:rPr>
          <w:rFonts w:hint="eastAsia"/>
          <w:noProof/>
        </w:rPr>
        <w:t xml:space="preserve"> </w:t>
      </w:r>
      <w:r>
        <w:rPr>
          <w:rFonts w:hint="eastAsia"/>
          <w:noProof/>
        </w:rPr>
        <w:t>算法评估指标</w:t>
      </w:r>
      <w:r>
        <w:rPr>
          <w:noProof/>
        </w:rPr>
        <w:tab/>
      </w:r>
      <w:r>
        <w:rPr>
          <w:noProof/>
        </w:rPr>
        <w:fldChar w:fldCharType="begin"/>
      </w:r>
      <w:r>
        <w:rPr>
          <w:noProof/>
        </w:rPr>
        <w:instrText xml:space="preserve"> PAGEREF _Toc396736794 \h </w:instrText>
      </w:r>
      <w:r>
        <w:rPr>
          <w:noProof/>
        </w:rPr>
      </w:r>
      <w:r>
        <w:rPr>
          <w:noProof/>
        </w:rPr>
        <w:fldChar w:fldCharType="separate"/>
      </w:r>
      <w:r>
        <w:rPr>
          <w:noProof/>
        </w:rPr>
        <w:t>5</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2.4</w:t>
      </w:r>
      <w:r>
        <w:rPr>
          <w:rFonts w:hint="eastAsia"/>
          <w:noProof/>
        </w:rPr>
        <w:t xml:space="preserve"> </w:t>
      </w:r>
      <w:r>
        <w:rPr>
          <w:rFonts w:hint="eastAsia"/>
          <w:noProof/>
        </w:rPr>
        <w:t>验证策略模拟仿真软件的设计与实现</w:t>
      </w:r>
      <w:r>
        <w:rPr>
          <w:noProof/>
        </w:rPr>
        <w:tab/>
      </w:r>
      <w:r>
        <w:rPr>
          <w:noProof/>
        </w:rPr>
        <w:fldChar w:fldCharType="begin"/>
      </w:r>
      <w:r>
        <w:rPr>
          <w:noProof/>
        </w:rPr>
        <w:instrText xml:space="preserve"> PAGEREF _Toc396736795 \h </w:instrText>
      </w:r>
      <w:r>
        <w:rPr>
          <w:noProof/>
        </w:rPr>
      </w:r>
      <w:r>
        <w:rPr>
          <w:noProof/>
        </w:rPr>
        <w:fldChar w:fldCharType="separate"/>
      </w:r>
      <w:r>
        <w:rPr>
          <w:noProof/>
        </w:rPr>
        <w:t>6</w:t>
      </w:r>
      <w:r>
        <w:rPr>
          <w:noProof/>
        </w:rPr>
        <w:fldChar w:fldCharType="end"/>
      </w:r>
    </w:p>
    <w:p w:rsidR="003C7428" w:rsidRDefault="003C7428">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rFonts w:hint="eastAsia"/>
          <w:noProof/>
        </w:rPr>
        <w:t>关键技术或难点</w:t>
      </w:r>
      <w:r>
        <w:rPr>
          <w:noProof/>
        </w:rPr>
        <w:tab/>
      </w:r>
      <w:r>
        <w:rPr>
          <w:noProof/>
        </w:rPr>
        <w:fldChar w:fldCharType="begin"/>
      </w:r>
      <w:r>
        <w:rPr>
          <w:noProof/>
        </w:rPr>
        <w:instrText xml:space="preserve"> PAGEREF _Toc396736796 \h </w:instrText>
      </w:r>
      <w:r>
        <w:rPr>
          <w:noProof/>
        </w:rPr>
      </w:r>
      <w:r>
        <w:rPr>
          <w:noProof/>
        </w:rPr>
        <w:fldChar w:fldCharType="separate"/>
      </w:r>
      <w:r>
        <w:rPr>
          <w:noProof/>
        </w:rPr>
        <w:t>8</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3.1</w:t>
      </w:r>
      <w:r>
        <w:rPr>
          <w:rFonts w:hint="eastAsia"/>
          <w:noProof/>
        </w:rPr>
        <w:t xml:space="preserve"> </w:t>
      </w:r>
      <w:r>
        <w:rPr>
          <w:rFonts w:hint="eastAsia"/>
          <w:noProof/>
        </w:rPr>
        <w:t>将</w:t>
      </w:r>
      <w:r>
        <w:rPr>
          <w:noProof/>
        </w:rPr>
        <w:t>PSO</w:t>
      </w:r>
      <w:r>
        <w:rPr>
          <w:rFonts w:hint="eastAsia"/>
          <w:noProof/>
        </w:rPr>
        <w:t>算法应用到</w:t>
      </w:r>
      <w:r>
        <w:rPr>
          <w:noProof/>
        </w:rPr>
        <w:t>IAAS</w:t>
      </w:r>
      <w:r>
        <w:rPr>
          <w:rFonts w:hint="eastAsia"/>
          <w:noProof/>
        </w:rPr>
        <w:t>云平台调度场景</w:t>
      </w:r>
      <w:r>
        <w:rPr>
          <w:noProof/>
        </w:rPr>
        <w:tab/>
      </w:r>
      <w:r>
        <w:rPr>
          <w:noProof/>
        </w:rPr>
        <w:fldChar w:fldCharType="begin"/>
      </w:r>
      <w:r>
        <w:rPr>
          <w:noProof/>
        </w:rPr>
        <w:instrText xml:space="preserve"> PAGEREF _Toc396736797 \h </w:instrText>
      </w:r>
      <w:r>
        <w:rPr>
          <w:noProof/>
        </w:rPr>
      </w:r>
      <w:r>
        <w:rPr>
          <w:noProof/>
        </w:rPr>
        <w:fldChar w:fldCharType="separate"/>
      </w:r>
      <w:r>
        <w:rPr>
          <w:noProof/>
        </w:rPr>
        <w:t>8</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3.2</w:t>
      </w:r>
      <w:r>
        <w:rPr>
          <w:rFonts w:hint="eastAsia"/>
          <w:noProof/>
        </w:rPr>
        <w:t xml:space="preserve"> </w:t>
      </w:r>
      <w:r>
        <w:rPr>
          <w:rFonts w:hint="eastAsia"/>
          <w:noProof/>
        </w:rPr>
        <w:t>节能策略的验证</w:t>
      </w:r>
      <w:r>
        <w:rPr>
          <w:noProof/>
        </w:rPr>
        <w:tab/>
      </w:r>
      <w:r>
        <w:rPr>
          <w:noProof/>
        </w:rPr>
        <w:fldChar w:fldCharType="begin"/>
      </w:r>
      <w:r>
        <w:rPr>
          <w:noProof/>
        </w:rPr>
        <w:instrText xml:space="preserve"> PAGEREF _Toc396736798 \h </w:instrText>
      </w:r>
      <w:r>
        <w:rPr>
          <w:noProof/>
        </w:rPr>
      </w:r>
      <w:r>
        <w:rPr>
          <w:noProof/>
        </w:rPr>
        <w:fldChar w:fldCharType="separate"/>
      </w:r>
      <w:r>
        <w:rPr>
          <w:noProof/>
        </w:rPr>
        <w:t>8</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3.3</w:t>
      </w:r>
      <w:r>
        <w:rPr>
          <w:rFonts w:hint="eastAsia"/>
          <w:noProof/>
        </w:rPr>
        <w:t xml:space="preserve"> </w:t>
      </w:r>
      <w:r>
        <w:rPr>
          <w:rFonts w:hint="eastAsia"/>
          <w:noProof/>
        </w:rPr>
        <w:t>关键技术或难点二</w:t>
      </w:r>
      <w:r>
        <w:rPr>
          <w:noProof/>
        </w:rPr>
        <w:tab/>
      </w:r>
      <w:r>
        <w:rPr>
          <w:noProof/>
        </w:rPr>
        <w:fldChar w:fldCharType="begin"/>
      </w:r>
      <w:r>
        <w:rPr>
          <w:noProof/>
        </w:rPr>
        <w:instrText xml:space="preserve"> PAGEREF _Toc396736799 \h </w:instrText>
      </w:r>
      <w:r>
        <w:rPr>
          <w:noProof/>
        </w:rPr>
      </w:r>
      <w:r>
        <w:rPr>
          <w:noProof/>
        </w:rPr>
        <w:fldChar w:fldCharType="separate"/>
      </w:r>
      <w:r>
        <w:rPr>
          <w:noProof/>
        </w:rPr>
        <w:t>8</w:t>
      </w:r>
      <w:r>
        <w:rPr>
          <w:noProof/>
        </w:rPr>
        <w:fldChar w:fldCharType="end"/>
      </w:r>
    </w:p>
    <w:p w:rsidR="003C7428" w:rsidRDefault="003C7428">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rFonts w:hint="eastAsia"/>
          <w:noProof/>
        </w:rPr>
        <w:t>下一阶段工作计划</w:t>
      </w:r>
      <w:r>
        <w:rPr>
          <w:noProof/>
        </w:rPr>
        <w:tab/>
      </w:r>
      <w:r>
        <w:rPr>
          <w:noProof/>
        </w:rPr>
        <w:fldChar w:fldCharType="begin"/>
      </w:r>
      <w:r>
        <w:rPr>
          <w:noProof/>
        </w:rPr>
        <w:instrText xml:space="preserve"> PAGEREF _Toc396736800 \h </w:instrText>
      </w:r>
      <w:r>
        <w:rPr>
          <w:noProof/>
        </w:rPr>
      </w:r>
      <w:r>
        <w:rPr>
          <w:noProof/>
        </w:rPr>
        <w:fldChar w:fldCharType="separate"/>
      </w:r>
      <w:r>
        <w:rPr>
          <w:noProof/>
        </w:rPr>
        <w:t>9</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4.1</w:t>
      </w:r>
      <w:r>
        <w:rPr>
          <w:rFonts w:hint="eastAsia"/>
          <w:noProof/>
        </w:rPr>
        <w:t xml:space="preserve"> </w:t>
      </w:r>
      <w:r>
        <w:rPr>
          <w:rFonts w:hint="eastAsia"/>
          <w:noProof/>
        </w:rPr>
        <w:t>存在的问题</w:t>
      </w:r>
      <w:r>
        <w:rPr>
          <w:noProof/>
        </w:rPr>
        <w:tab/>
      </w:r>
      <w:r>
        <w:rPr>
          <w:noProof/>
        </w:rPr>
        <w:fldChar w:fldCharType="begin"/>
      </w:r>
      <w:r>
        <w:rPr>
          <w:noProof/>
        </w:rPr>
        <w:instrText xml:space="preserve"> PAGEREF _Toc396736801 \h </w:instrText>
      </w:r>
      <w:r>
        <w:rPr>
          <w:noProof/>
        </w:rPr>
      </w:r>
      <w:r>
        <w:rPr>
          <w:noProof/>
        </w:rPr>
        <w:fldChar w:fldCharType="separate"/>
      </w:r>
      <w:r>
        <w:rPr>
          <w:noProof/>
        </w:rPr>
        <w:t>9</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4.2</w:t>
      </w:r>
      <w:r>
        <w:rPr>
          <w:rFonts w:hint="eastAsia"/>
          <w:noProof/>
        </w:rPr>
        <w:t xml:space="preserve"> </w:t>
      </w:r>
      <w:r>
        <w:rPr>
          <w:rFonts w:hint="eastAsia"/>
          <w:noProof/>
        </w:rPr>
        <w:t>尚未完成的工作</w:t>
      </w:r>
      <w:r>
        <w:rPr>
          <w:noProof/>
        </w:rPr>
        <w:tab/>
      </w:r>
      <w:r>
        <w:rPr>
          <w:noProof/>
        </w:rPr>
        <w:fldChar w:fldCharType="begin"/>
      </w:r>
      <w:r>
        <w:rPr>
          <w:noProof/>
        </w:rPr>
        <w:instrText xml:space="preserve"> PAGEREF _Toc396736802 \h </w:instrText>
      </w:r>
      <w:r>
        <w:rPr>
          <w:noProof/>
        </w:rPr>
      </w:r>
      <w:r>
        <w:rPr>
          <w:noProof/>
        </w:rPr>
        <w:fldChar w:fldCharType="separate"/>
      </w:r>
      <w:r>
        <w:rPr>
          <w:noProof/>
        </w:rPr>
        <w:t>9</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4.3</w:t>
      </w:r>
      <w:r>
        <w:rPr>
          <w:rFonts w:hint="eastAsia"/>
          <w:noProof/>
        </w:rPr>
        <w:t xml:space="preserve"> </w:t>
      </w:r>
      <w:r>
        <w:rPr>
          <w:rFonts w:hint="eastAsia"/>
          <w:noProof/>
        </w:rPr>
        <w:t>解决问题的技术思路或措施</w:t>
      </w:r>
      <w:r>
        <w:rPr>
          <w:noProof/>
        </w:rPr>
        <w:tab/>
      </w:r>
      <w:r>
        <w:rPr>
          <w:noProof/>
        </w:rPr>
        <w:fldChar w:fldCharType="begin"/>
      </w:r>
      <w:r>
        <w:rPr>
          <w:noProof/>
        </w:rPr>
        <w:instrText xml:space="preserve"> PAGEREF _Toc396736803 \h </w:instrText>
      </w:r>
      <w:r>
        <w:rPr>
          <w:noProof/>
        </w:rPr>
      </w:r>
      <w:r>
        <w:rPr>
          <w:noProof/>
        </w:rPr>
        <w:fldChar w:fldCharType="separate"/>
      </w:r>
      <w:r>
        <w:rPr>
          <w:noProof/>
        </w:rPr>
        <w:t>9</w:t>
      </w:r>
      <w:r>
        <w:rPr>
          <w:noProof/>
        </w:rPr>
        <w:fldChar w:fldCharType="end"/>
      </w:r>
    </w:p>
    <w:p w:rsidR="003C7428" w:rsidRDefault="003C7428">
      <w:pPr>
        <w:pStyle w:val="20"/>
        <w:tabs>
          <w:tab w:val="right" w:leader="dot" w:pos="8302"/>
        </w:tabs>
        <w:rPr>
          <w:rFonts w:asciiTheme="minorHAnsi" w:eastAsiaTheme="minorEastAsia" w:hAnsiTheme="minorHAnsi" w:cstheme="minorBidi"/>
          <w:smallCaps w:val="0"/>
          <w:noProof/>
          <w:sz w:val="21"/>
          <w:szCs w:val="22"/>
        </w:rPr>
      </w:pPr>
      <w:r>
        <w:rPr>
          <w:noProof/>
        </w:rPr>
        <w:t>4.4</w:t>
      </w:r>
      <w:r>
        <w:rPr>
          <w:rFonts w:hint="eastAsia"/>
          <w:noProof/>
        </w:rPr>
        <w:t xml:space="preserve"> </w:t>
      </w:r>
      <w:r>
        <w:rPr>
          <w:rFonts w:hint="eastAsia"/>
          <w:noProof/>
        </w:rPr>
        <w:t>下一阶段计划</w:t>
      </w:r>
      <w:r>
        <w:rPr>
          <w:noProof/>
        </w:rPr>
        <w:tab/>
      </w:r>
      <w:r>
        <w:rPr>
          <w:noProof/>
        </w:rPr>
        <w:fldChar w:fldCharType="begin"/>
      </w:r>
      <w:r>
        <w:rPr>
          <w:noProof/>
        </w:rPr>
        <w:instrText xml:space="preserve"> PAGEREF _Toc396736804 \h </w:instrText>
      </w:r>
      <w:r>
        <w:rPr>
          <w:noProof/>
        </w:rPr>
      </w:r>
      <w:r>
        <w:rPr>
          <w:noProof/>
        </w:rPr>
        <w:fldChar w:fldCharType="separate"/>
      </w:r>
      <w:r>
        <w:rPr>
          <w:noProof/>
        </w:rPr>
        <w:t>9</w:t>
      </w:r>
      <w:r>
        <w:rPr>
          <w:noProof/>
        </w:rPr>
        <w:fldChar w:fldCharType="end"/>
      </w:r>
    </w:p>
    <w:p w:rsidR="003C7428" w:rsidRDefault="003C7428">
      <w:pPr>
        <w:pStyle w:val="10"/>
        <w:tabs>
          <w:tab w:val="left" w:pos="48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rFonts w:hint="eastAsia"/>
          <w:noProof/>
        </w:rPr>
        <w:t>主要参考文献</w:t>
      </w:r>
      <w:r>
        <w:rPr>
          <w:noProof/>
        </w:rPr>
        <w:tab/>
      </w:r>
      <w:r>
        <w:rPr>
          <w:noProof/>
        </w:rPr>
        <w:fldChar w:fldCharType="begin"/>
      </w:r>
      <w:r>
        <w:rPr>
          <w:noProof/>
        </w:rPr>
        <w:instrText xml:space="preserve"> PAGEREF _Toc396736805 \h </w:instrText>
      </w:r>
      <w:r>
        <w:rPr>
          <w:noProof/>
        </w:rPr>
      </w:r>
      <w:r>
        <w:rPr>
          <w:noProof/>
        </w:rPr>
        <w:fldChar w:fldCharType="separate"/>
      </w:r>
      <w:r>
        <w:rPr>
          <w:noProof/>
        </w:rPr>
        <w:t>10</w:t>
      </w:r>
      <w:r>
        <w:rPr>
          <w:noProof/>
        </w:rPr>
        <w:fldChar w:fldCharType="end"/>
      </w:r>
    </w:p>
    <w:p w:rsidR="0061725E" w:rsidRDefault="00524851" w:rsidP="00524851">
      <w:pPr>
        <w:pStyle w:val="10"/>
        <w:spacing w:before="0" w:after="0"/>
      </w:pPr>
      <w:r w:rsidRPr="00524851">
        <w:rPr>
          <w:sz w:val="21"/>
          <w:szCs w:val="21"/>
        </w:rPr>
        <w:fldChar w:fldCharType="end"/>
      </w:r>
    </w:p>
    <w:p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rsidR="0061725E" w:rsidRPr="00CD59E5" w:rsidRDefault="00B81AD6" w:rsidP="008460C8">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论文题目</w:t>
      </w:r>
    </w:p>
    <w:p w:rsidR="0061725E" w:rsidRDefault="00BE7D53" w:rsidP="008C72C3">
      <w:pPr>
        <w:pStyle w:val="1"/>
        <w:tabs>
          <w:tab w:val="clear" w:pos="65"/>
          <w:tab w:val="num" w:pos="0"/>
        </w:tabs>
        <w:ind w:hanging="65"/>
      </w:pPr>
      <w:bookmarkStart w:id="0" w:name="_Toc396736785"/>
      <w:r>
        <w:rPr>
          <w:rFonts w:hint="eastAsia"/>
        </w:rPr>
        <w:t>论文工作计划</w:t>
      </w:r>
      <w:bookmarkEnd w:id="0"/>
    </w:p>
    <w:p w:rsidR="00331ACA" w:rsidRDefault="00BE7D53" w:rsidP="00246A04">
      <w:pPr>
        <w:pStyle w:val="af9"/>
        <w:ind w:firstLine="480"/>
      </w:pPr>
      <w:r>
        <w:rPr>
          <w:rFonts w:hint="eastAsia"/>
        </w:rPr>
        <w:t>简要</w:t>
      </w:r>
      <w:r w:rsidR="00B81AD6">
        <w:rPr>
          <w:rFonts w:hint="eastAsia"/>
        </w:rPr>
        <w:t>介绍</w:t>
      </w:r>
      <w:r>
        <w:rPr>
          <w:rFonts w:hint="eastAsia"/>
        </w:rPr>
        <w:t>论文开题时制定的论文工作计划，包括论文选题、论文研究目标、主要研究内容、论文预期成果形式和论文研究进度等内容</w:t>
      </w:r>
      <w:r w:rsidR="00B81AD6">
        <w:rPr>
          <w:rFonts w:hint="eastAsia"/>
        </w:rPr>
        <w:t>。</w:t>
      </w:r>
      <w:r>
        <w:rPr>
          <w:rFonts w:hint="eastAsia"/>
        </w:rPr>
        <w:t>可以分</w:t>
      </w:r>
      <w:r>
        <w:rPr>
          <w:rFonts w:hint="eastAsia"/>
        </w:rPr>
        <w:t>2</w:t>
      </w:r>
      <w:r w:rsidR="00331ACA">
        <w:rPr>
          <w:rFonts w:hint="eastAsia"/>
        </w:rPr>
        <w:t>级标题，如</w:t>
      </w:r>
    </w:p>
    <w:p w:rsidR="00331ACA" w:rsidRPr="00331ACA" w:rsidRDefault="00331ACA" w:rsidP="00246A04">
      <w:pPr>
        <w:pStyle w:val="af9"/>
        <w:ind w:firstLine="480"/>
      </w:pPr>
      <w:r w:rsidRPr="00331ACA">
        <w:rPr>
          <w:rFonts w:hint="eastAsia"/>
        </w:rPr>
        <w:t>本课题是针对中标软件有限公司对</w:t>
      </w:r>
      <w:proofErr w:type="gramStart"/>
      <w:r w:rsidRPr="00331ACA">
        <w:rPr>
          <w:rFonts w:hint="eastAsia"/>
        </w:rPr>
        <w:t>云计算环境下数据</w:t>
      </w:r>
      <w:proofErr w:type="gramEnd"/>
      <w:r w:rsidRPr="00331ACA">
        <w:rPr>
          <w:rFonts w:hint="eastAsia"/>
        </w:rPr>
        <w:t>中心节能的切实需求，对如何从软件层面上降低数据中心电能消耗问题进行相应的研究。</w:t>
      </w:r>
    </w:p>
    <w:p w:rsidR="00331ACA" w:rsidRDefault="00331ACA" w:rsidP="00331ACA">
      <w:pPr>
        <w:pStyle w:val="2"/>
      </w:pPr>
      <w:bookmarkStart w:id="1" w:name="_Toc396736786"/>
      <w:r>
        <w:rPr>
          <w:rFonts w:hint="eastAsia"/>
        </w:rPr>
        <w:t>论文选题背景</w:t>
      </w:r>
      <w:bookmarkEnd w:id="1"/>
    </w:p>
    <w:p w:rsidR="00331ACA" w:rsidRPr="0028315D" w:rsidRDefault="00331ACA" w:rsidP="00246A04">
      <w:pPr>
        <w:pStyle w:val="af9"/>
        <w:ind w:firstLine="480"/>
      </w:pPr>
      <w:r w:rsidRPr="0028315D">
        <w:rPr>
          <w:rFonts w:hint="eastAsia"/>
        </w:rPr>
        <w:t>随着</w:t>
      </w:r>
      <w:proofErr w:type="gramStart"/>
      <w:r w:rsidRPr="0028315D">
        <w:rPr>
          <w:rFonts w:hint="eastAsia"/>
        </w:rPr>
        <w:t>云计算</w:t>
      </w:r>
      <w:proofErr w:type="gramEnd"/>
      <w:r w:rsidRPr="00795613">
        <w:t>[</w:t>
      </w:r>
      <w:r w:rsidR="00006363">
        <w:fldChar w:fldCharType="begin"/>
      </w:r>
      <w:r w:rsidR="00006363">
        <w:instrText xml:space="preserve"> REF BIB_armbrust2010 \* MERGEFORMAT </w:instrText>
      </w:r>
      <w:r w:rsidR="00006363">
        <w:fldChar w:fldCharType="separate"/>
      </w:r>
      <w:r w:rsidRPr="00795613">
        <w:t>1</w:t>
      </w:r>
      <w:r w:rsidR="00006363">
        <w:fldChar w:fldCharType="end"/>
      </w:r>
      <w:r w:rsidRPr="00795613">
        <w:t>]</w:t>
      </w:r>
      <w:r w:rsidRPr="0028315D">
        <w:rPr>
          <w:rFonts w:hint="eastAsia"/>
        </w:rPr>
        <w:t>的到来，更多的</w:t>
      </w:r>
      <w:proofErr w:type="gramStart"/>
      <w:r w:rsidRPr="0028315D">
        <w:rPr>
          <w:rFonts w:hint="eastAsia"/>
        </w:rPr>
        <w:t>云计算</w:t>
      </w:r>
      <w:proofErr w:type="gramEnd"/>
      <w:r w:rsidRPr="0028315D">
        <w:rPr>
          <w:rFonts w:hint="eastAsia"/>
        </w:rPr>
        <w:t>资源存储在云端，给数据中心的管理带来了很大的挑战。数据中心的高能耗不仅仅是由于物理服务器的增多，处理能力的不断增强，还由于这些资源过低的使用率导致了巨大的电能浪费。</w:t>
      </w:r>
    </w:p>
    <w:p w:rsidR="00331ACA" w:rsidRPr="0028315D" w:rsidRDefault="00331ACA" w:rsidP="00246A04">
      <w:pPr>
        <w:pStyle w:val="af9"/>
        <w:ind w:firstLine="480"/>
      </w:pPr>
      <w:r w:rsidRPr="0028315D">
        <w:rPr>
          <w:rFonts w:hint="eastAsia"/>
        </w:rPr>
        <w:t>2010</w:t>
      </w:r>
      <w:r w:rsidRPr="0028315D">
        <w:rPr>
          <w:rFonts w:hint="eastAsia"/>
        </w:rPr>
        <w:t>年全球数据中心的能耗占据到所有能耗的</w:t>
      </w:r>
      <w:r w:rsidRPr="0028315D">
        <w:rPr>
          <w:rFonts w:hint="eastAsia"/>
        </w:rPr>
        <w:t>1.1%-1.5%</w:t>
      </w:r>
      <w:r w:rsidRPr="0028315D">
        <w:rPr>
          <w:rFonts w:hint="eastAsia"/>
        </w:rPr>
        <w:t>，而美国的数据中心能耗占据到全美总能耗的</w:t>
      </w:r>
      <w:r w:rsidRPr="0028315D">
        <w:rPr>
          <w:rFonts w:hint="eastAsia"/>
        </w:rPr>
        <w:t>1.7%-2.2%</w:t>
      </w:r>
      <w:r w:rsidRPr="00795613">
        <w:t>[</w:t>
      </w:r>
      <w:r w:rsidR="00006363">
        <w:fldChar w:fldCharType="begin"/>
      </w:r>
      <w:r w:rsidR="00006363">
        <w:instrText xml:space="preserve"> REF BIB_koomey2007 \* MERGEFORMAT </w:instrText>
      </w:r>
      <w:r w:rsidR="00006363">
        <w:fldChar w:fldCharType="separate"/>
      </w:r>
      <w:r w:rsidRPr="00795613">
        <w:t>2</w:t>
      </w:r>
      <w:r w:rsidR="00006363">
        <w:fldChar w:fldCharType="end"/>
      </w:r>
      <w:r w:rsidRPr="00795613">
        <w:t>]</w:t>
      </w:r>
      <w:r w:rsidRPr="0028315D">
        <w:rPr>
          <w:rFonts w:hint="eastAsia"/>
        </w:rPr>
        <w:t>。此外，</w:t>
      </w:r>
      <w:r w:rsidRPr="0028315D">
        <w:rPr>
          <w:rFonts w:hint="eastAsia"/>
        </w:rPr>
        <w:t>2011</w:t>
      </w:r>
      <w:r w:rsidRPr="0028315D">
        <w:rPr>
          <w:rFonts w:hint="eastAsia"/>
        </w:rPr>
        <w:t>年美国数据中心消耗的电能大约为</w:t>
      </w:r>
      <w:r w:rsidRPr="0028315D">
        <w:rPr>
          <w:rFonts w:hint="eastAsia"/>
        </w:rPr>
        <w:t>2006</w:t>
      </w:r>
      <w:r w:rsidRPr="0028315D">
        <w:rPr>
          <w:rFonts w:hint="eastAsia"/>
        </w:rPr>
        <w:t>年的</w:t>
      </w:r>
      <w:r w:rsidRPr="0028315D">
        <w:rPr>
          <w:rFonts w:hint="eastAsia"/>
        </w:rPr>
        <w:t>2</w:t>
      </w:r>
      <w:r w:rsidRPr="0028315D">
        <w:rPr>
          <w:rFonts w:hint="eastAsia"/>
        </w:rPr>
        <w:t>倍，约为</w:t>
      </w:r>
      <w:r w:rsidRPr="0028315D">
        <w:rPr>
          <w:rFonts w:hint="eastAsia"/>
        </w:rPr>
        <w:t>1000</w:t>
      </w:r>
      <w:r w:rsidRPr="0028315D">
        <w:rPr>
          <w:rFonts w:hint="eastAsia"/>
        </w:rPr>
        <w:t>亿千瓦时的电能，电费成本约为</w:t>
      </w:r>
      <w:r w:rsidRPr="0028315D">
        <w:rPr>
          <w:rFonts w:hint="eastAsia"/>
        </w:rPr>
        <w:t>90</w:t>
      </w:r>
      <w:r w:rsidRPr="0028315D">
        <w:rPr>
          <w:rFonts w:hint="eastAsia"/>
        </w:rPr>
        <w:t>亿美元，并且数据中心对电能的需求仍以每年</w:t>
      </w:r>
      <w:r w:rsidRPr="0028315D">
        <w:rPr>
          <w:rFonts w:hint="eastAsia"/>
        </w:rPr>
        <w:t>12%</w:t>
      </w:r>
      <w:r w:rsidRPr="0028315D">
        <w:rPr>
          <w:rFonts w:hint="eastAsia"/>
        </w:rPr>
        <w:t>的速度增长</w:t>
      </w:r>
      <w:r w:rsidRPr="00795613">
        <w:t>[</w:t>
      </w:r>
      <w:r w:rsidR="00006363">
        <w:fldChar w:fldCharType="begin"/>
      </w:r>
      <w:r w:rsidR="00006363">
        <w:instrText xml:space="preserve"> REF BIB_koomey2011 \* MERGEFORMAT </w:instrText>
      </w:r>
      <w:r w:rsidR="00006363">
        <w:fldChar w:fldCharType="separate"/>
      </w:r>
      <w:r w:rsidRPr="00795613">
        <w:t>3</w:t>
      </w:r>
      <w:r w:rsidR="00006363">
        <w:fldChar w:fldCharType="end"/>
      </w:r>
      <w:r w:rsidRPr="00795613">
        <w:t>]</w:t>
      </w:r>
      <w:r w:rsidRPr="0028315D">
        <w:rPr>
          <w:rFonts w:hint="eastAsia"/>
        </w:rPr>
        <w:t>。</w:t>
      </w:r>
    </w:p>
    <w:p w:rsidR="00331ACA" w:rsidRPr="0028315D" w:rsidRDefault="00331ACA" w:rsidP="00246A04">
      <w:pPr>
        <w:pStyle w:val="af9"/>
        <w:ind w:firstLine="480"/>
      </w:pPr>
      <w:r w:rsidRPr="0028315D">
        <w:rPr>
          <w:rFonts w:hint="eastAsia"/>
        </w:rPr>
        <w:t>据预计，数据中心</w:t>
      </w:r>
      <w:r w:rsidRPr="0028315D">
        <w:rPr>
          <w:rFonts w:hint="eastAsia"/>
        </w:rPr>
        <w:t>2020</w:t>
      </w:r>
      <w:r w:rsidRPr="0028315D">
        <w:rPr>
          <w:rFonts w:hint="eastAsia"/>
        </w:rPr>
        <w:t>年将成为世界上最大的能源消耗行业，此外，数据中心在消耗电能的同时，会排放出大量的二氧化碳，加重了温室效应，据估计，数据中心导致排放的二氧化碳占到全球总排放量的</w:t>
      </w:r>
      <w:r w:rsidRPr="0028315D">
        <w:rPr>
          <w:rFonts w:hint="eastAsia"/>
        </w:rPr>
        <w:t>2%</w:t>
      </w:r>
      <w:r w:rsidRPr="00795613">
        <w:t>[</w:t>
      </w:r>
      <w:r w:rsidR="00006363">
        <w:fldChar w:fldCharType="begin"/>
      </w:r>
      <w:r w:rsidR="00006363">
        <w:instrText xml:space="preserve"> REF BIB_agency2007 \* MERGEFORMAT </w:instrText>
      </w:r>
      <w:r w:rsidR="00006363">
        <w:fldChar w:fldCharType="separate"/>
      </w:r>
      <w:r w:rsidRPr="00795613">
        <w:t>4</w:t>
      </w:r>
      <w:r w:rsidR="00006363">
        <w:fldChar w:fldCharType="end"/>
      </w:r>
      <w:r w:rsidRPr="00795613">
        <w:t>]</w:t>
      </w:r>
      <w:r w:rsidRPr="0028315D">
        <w:rPr>
          <w:rFonts w:hint="eastAsia"/>
        </w:rPr>
        <w:t>。</w:t>
      </w:r>
    </w:p>
    <w:p w:rsidR="00331ACA" w:rsidRPr="00331ACA" w:rsidRDefault="00331ACA" w:rsidP="00246A04">
      <w:pPr>
        <w:pStyle w:val="af9"/>
        <w:ind w:firstLine="480"/>
      </w:pPr>
      <w:r w:rsidRPr="0028315D">
        <w:rPr>
          <w:rFonts w:hint="eastAsia"/>
        </w:rPr>
        <w:t>所以，数据中心的高能耗是一个亟待解决的问题。</w:t>
      </w:r>
      <w:r>
        <w:rPr>
          <w:rFonts w:hint="eastAsia"/>
        </w:rPr>
        <w:t>本论文针对中标软件有限公司对</w:t>
      </w:r>
      <w:r>
        <w:rPr>
          <w:rFonts w:hint="eastAsia"/>
        </w:rPr>
        <w:t>IAAS</w:t>
      </w:r>
      <w:bookmarkStart w:id="2" w:name="_GoBack"/>
      <w:bookmarkEnd w:id="2"/>
      <w:r>
        <w:rPr>
          <w:rFonts w:hint="eastAsia"/>
        </w:rPr>
        <w:t>数据中心节能的切实需求，对</w:t>
      </w:r>
      <w:r w:rsidRPr="0028315D">
        <w:rPr>
          <w:rFonts w:hint="eastAsia"/>
        </w:rPr>
        <w:t>如何降低数据中心的能耗问题进行相应的研究。</w:t>
      </w:r>
    </w:p>
    <w:p w:rsidR="00BE7D53" w:rsidRDefault="00BE7D53" w:rsidP="00BE7D53">
      <w:pPr>
        <w:pStyle w:val="2"/>
      </w:pPr>
      <w:bookmarkStart w:id="3" w:name="_Toc396736787"/>
      <w:r>
        <w:rPr>
          <w:rFonts w:hint="eastAsia"/>
        </w:rPr>
        <w:t>论文研究目标</w:t>
      </w:r>
      <w:bookmarkEnd w:id="3"/>
    </w:p>
    <w:p w:rsidR="00331ACA" w:rsidRPr="00331ACA" w:rsidRDefault="00331ACA" w:rsidP="00331ACA">
      <w:pPr>
        <w:pStyle w:val="a0"/>
      </w:pPr>
    </w:p>
    <w:p w:rsidR="00331ACA" w:rsidRDefault="00246A04" w:rsidP="00246A04">
      <w:pPr>
        <w:pStyle w:val="af9"/>
        <w:ind w:firstLine="480"/>
      </w:pPr>
      <w:r>
        <w:rPr>
          <w:rFonts w:hint="eastAsia"/>
        </w:rPr>
        <w:t>（</w:t>
      </w:r>
      <w:r>
        <w:rPr>
          <w:rFonts w:hint="eastAsia"/>
        </w:rPr>
        <w:t>1</w:t>
      </w:r>
      <w:r>
        <w:rPr>
          <w:rFonts w:hint="eastAsia"/>
        </w:rPr>
        <w:t>）</w:t>
      </w:r>
      <w:r w:rsidR="00331ACA">
        <w:rPr>
          <w:rFonts w:hint="eastAsia"/>
        </w:rPr>
        <w:t>提出一种</w:t>
      </w:r>
      <w:r w:rsidR="00331ACA">
        <w:rPr>
          <w:rFonts w:hint="eastAsia"/>
        </w:rPr>
        <w:t>IAAS</w:t>
      </w:r>
      <w:r w:rsidR="00331ACA">
        <w:rPr>
          <w:rFonts w:hint="eastAsia"/>
        </w:rPr>
        <w:t>数据中心资源优化的节能策略：本论文针对数据中心高能耗问题，特别是对目前</w:t>
      </w:r>
      <w:proofErr w:type="gramStart"/>
      <w:r w:rsidR="00331ACA">
        <w:rPr>
          <w:rFonts w:hint="eastAsia"/>
        </w:rPr>
        <w:t>云计算</w:t>
      </w:r>
      <w:proofErr w:type="gramEnd"/>
      <w:r w:rsidR="00331ACA">
        <w:rPr>
          <w:rFonts w:hint="eastAsia"/>
        </w:rPr>
        <w:t>中</w:t>
      </w:r>
      <w:r w:rsidR="00331ACA">
        <w:rPr>
          <w:rFonts w:hint="eastAsia"/>
        </w:rPr>
        <w:t>IAAS</w:t>
      </w:r>
      <w:r w:rsidR="00331ACA">
        <w:rPr>
          <w:rFonts w:hint="eastAsia"/>
        </w:rPr>
        <w:t>数据中心的高能耗问题，通过分析研究其负载特点和应用模式，提出一种基于</w:t>
      </w:r>
      <w:r w:rsidR="00331ACA">
        <w:rPr>
          <w:rFonts w:hint="eastAsia"/>
        </w:rPr>
        <w:t>PSO</w:t>
      </w:r>
      <w:r w:rsidR="00331ACA">
        <w:rPr>
          <w:rFonts w:hint="eastAsia"/>
        </w:rPr>
        <w:t>（粒子群优化算法）的节能策略，数据中心利用该节能策略能够有效的降低其电能消耗。</w:t>
      </w:r>
    </w:p>
    <w:p w:rsidR="00331ACA" w:rsidRPr="00331ACA" w:rsidRDefault="00246A04" w:rsidP="00246A04">
      <w:pPr>
        <w:pStyle w:val="af9"/>
        <w:ind w:firstLine="480"/>
      </w:pPr>
      <w:r>
        <w:rPr>
          <w:rFonts w:hint="eastAsia"/>
        </w:rPr>
        <w:t>（</w:t>
      </w:r>
      <w:r>
        <w:rPr>
          <w:rFonts w:hint="eastAsia"/>
        </w:rPr>
        <w:t>2</w:t>
      </w:r>
      <w:r>
        <w:rPr>
          <w:rFonts w:hint="eastAsia"/>
        </w:rPr>
        <w:t>）</w:t>
      </w:r>
      <w:r w:rsidR="00331ACA">
        <w:rPr>
          <w:rFonts w:hint="eastAsia"/>
        </w:rPr>
        <w:t>设计并实现能够验证节能策略的</w:t>
      </w:r>
      <w:r w:rsidR="00331ACA">
        <w:rPr>
          <w:rFonts w:hint="eastAsia"/>
        </w:rPr>
        <w:t>IAAS</w:t>
      </w:r>
      <w:r w:rsidR="00331ACA">
        <w:rPr>
          <w:rFonts w:hint="eastAsia"/>
        </w:rPr>
        <w:t>云平台模拟仿真工具：本论文</w:t>
      </w:r>
      <w:r w:rsidR="009942B1">
        <w:rPr>
          <w:rFonts w:hint="eastAsia"/>
        </w:rPr>
        <w:t>的另一个目标是研究如何利用仿真环境对节能策略进行有效性的验证，设计并实现一个能够验证节能策略的</w:t>
      </w:r>
      <w:r w:rsidR="009942B1">
        <w:rPr>
          <w:rFonts w:hint="eastAsia"/>
        </w:rPr>
        <w:t>IAAS</w:t>
      </w:r>
      <w:r w:rsidR="009942B1">
        <w:rPr>
          <w:rFonts w:hint="eastAsia"/>
        </w:rPr>
        <w:t>云平台模拟仿真工具。</w:t>
      </w:r>
    </w:p>
    <w:p w:rsidR="00BE7D53" w:rsidRDefault="00BE7D53" w:rsidP="00BE7D53">
      <w:pPr>
        <w:pStyle w:val="2"/>
      </w:pPr>
      <w:bookmarkStart w:id="4" w:name="_Toc396736788"/>
      <w:r>
        <w:rPr>
          <w:rFonts w:hint="eastAsia"/>
        </w:rPr>
        <w:t>论文主要研究内容</w:t>
      </w:r>
      <w:bookmarkEnd w:id="4"/>
    </w:p>
    <w:p w:rsidR="009942B1" w:rsidRDefault="009942B1" w:rsidP="00246A04">
      <w:pPr>
        <w:pStyle w:val="af9"/>
        <w:ind w:firstLine="480"/>
      </w:pPr>
      <w:r>
        <w:rPr>
          <w:rFonts w:hint="eastAsia"/>
        </w:rPr>
        <w:t>本论文的研究内容分为两个部分：</w:t>
      </w:r>
    </w:p>
    <w:p w:rsidR="009942B1" w:rsidRDefault="00246A04" w:rsidP="00246A04">
      <w:pPr>
        <w:pStyle w:val="af9"/>
        <w:ind w:firstLine="480"/>
      </w:pPr>
      <w:r>
        <w:rPr>
          <w:rFonts w:hint="eastAsia"/>
        </w:rPr>
        <w:t>（</w:t>
      </w:r>
      <w:r>
        <w:rPr>
          <w:rFonts w:hint="eastAsia"/>
        </w:rPr>
        <w:t>1</w:t>
      </w:r>
      <w:r>
        <w:rPr>
          <w:rFonts w:hint="eastAsia"/>
        </w:rPr>
        <w:t>）</w:t>
      </w:r>
      <w:r w:rsidR="009942B1">
        <w:rPr>
          <w:rFonts w:hint="eastAsia"/>
        </w:rPr>
        <w:t>基于</w:t>
      </w:r>
      <w:r w:rsidR="009942B1">
        <w:rPr>
          <w:rFonts w:hint="eastAsia"/>
        </w:rPr>
        <w:t>PSO</w:t>
      </w:r>
      <w:r w:rsidR="009942B1">
        <w:rPr>
          <w:rFonts w:hint="eastAsia"/>
        </w:rPr>
        <w:t>（粒子群优化）算法的节能策略</w:t>
      </w:r>
    </w:p>
    <w:p w:rsidR="009942B1" w:rsidRDefault="009942B1" w:rsidP="00246A04">
      <w:pPr>
        <w:pStyle w:val="af9"/>
        <w:ind w:firstLine="480"/>
      </w:pPr>
      <w:r w:rsidRPr="009942B1">
        <w:rPr>
          <w:rFonts w:hint="eastAsia"/>
        </w:rPr>
        <w:t>基于</w:t>
      </w:r>
      <w:r w:rsidRPr="009942B1">
        <w:rPr>
          <w:rFonts w:hint="eastAsia"/>
        </w:rPr>
        <w:t>PSO</w:t>
      </w:r>
      <w:r w:rsidRPr="009942B1">
        <w:rPr>
          <w:rFonts w:hint="eastAsia"/>
        </w:rPr>
        <w:t>算法的节能策略方法的核心是通过将云任务分配到虚拟机上，并使用较少的物理主机完成任务，然后将空闲的物理主机关停或者切换到低功耗状态，从而达到减少数据中心的电能消耗和降低</w:t>
      </w:r>
      <w:proofErr w:type="gramStart"/>
      <w:r w:rsidRPr="009942B1">
        <w:rPr>
          <w:rFonts w:hint="eastAsia"/>
        </w:rPr>
        <w:t>云计算</w:t>
      </w:r>
      <w:proofErr w:type="gramEnd"/>
      <w:r w:rsidRPr="009942B1">
        <w:rPr>
          <w:rFonts w:hint="eastAsia"/>
        </w:rPr>
        <w:t>服务提供商运营成本的目的。</w:t>
      </w:r>
    </w:p>
    <w:p w:rsidR="009942B1" w:rsidRDefault="00246A04" w:rsidP="00246A04">
      <w:pPr>
        <w:pStyle w:val="af9"/>
        <w:ind w:firstLine="480"/>
      </w:pPr>
      <w:r>
        <w:rPr>
          <w:rFonts w:hint="eastAsia"/>
        </w:rPr>
        <w:t>（</w:t>
      </w:r>
      <w:r>
        <w:rPr>
          <w:rFonts w:hint="eastAsia"/>
        </w:rPr>
        <w:t>2</w:t>
      </w:r>
      <w:r>
        <w:rPr>
          <w:rFonts w:hint="eastAsia"/>
        </w:rPr>
        <w:t>）</w:t>
      </w:r>
      <w:r w:rsidR="009942B1">
        <w:rPr>
          <w:rFonts w:hint="eastAsia"/>
        </w:rPr>
        <w:t>验证节能策略的模拟仿真环境的研究与实现</w:t>
      </w:r>
    </w:p>
    <w:p w:rsidR="009942B1" w:rsidRDefault="009942B1" w:rsidP="00246A04">
      <w:pPr>
        <w:pStyle w:val="af9"/>
        <w:ind w:firstLine="480"/>
      </w:pPr>
      <w:r>
        <w:rPr>
          <w:rFonts w:hint="eastAsia"/>
        </w:rPr>
        <w:t>对于研究内容（</w:t>
      </w:r>
      <w:r>
        <w:rPr>
          <w:rFonts w:hint="eastAsia"/>
        </w:rPr>
        <w:t>1</w:t>
      </w:r>
      <w:r>
        <w:rPr>
          <w:rFonts w:hint="eastAsia"/>
        </w:rPr>
        <w:t>）中所提出的节能策略，需要</w:t>
      </w:r>
      <w:r w:rsidR="008C4789">
        <w:rPr>
          <w:rFonts w:hint="eastAsia"/>
        </w:rPr>
        <w:t>对其有效性和节能效果进行验证，由于利用真实的</w:t>
      </w:r>
      <w:proofErr w:type="gramStart"/>
      <w:r w:rsidR="008C4789">
        <w:rPr>
          <w:rFonts w:hint="eastAsia"/>
        </w:rPr>
        <w:t>云计算</w:t>
      </w:r>
      <w:proofErr w:type="gramEnd"/>
      <w:r w:rsidR="008C4789">
        <w:rPr>
          <w:rFonts w:hint="eastAsia"/>
        </w:rPr>
        <w:t>IAAS</w:t>
      </w:r>
      <w:r w:rsidR="008C4789">
        <w:rPr>
          <w:rFonts w:hint="eastAsia"/>
        </w:rPr>
        <w:t>环境来验证算法策略代价很高，</w:t>
      </w:r>
      <w:r w:rsidR="008C4789" w:rsidRPr="008C4789">
        <w:rPr>
          <w:rFonts w:hint="eastAsia"/>
        </w:rPr>
        <w:t>运营商也不会轻易允许利用其生产环境来进行算法策略的验证。所以，本论为研究</w:t>
      </w:r>
      <w:proofErr w:type="gramStart"/>
      <w:r w:rsidR="008C4789" w:rsidRPr="008C4789">
        <w:rPr>
          <w:rFonts w:hint="eastAsia"/>
        </w:rPr>
        <w:t>云计算</w:t>
      </w:r>
      <w:proofErr w:type="gramEnd"/>
      <w:r w:rsidR="008C4789" w:rsidRPr="008C4789">
        <w:rPr>
          <w:rFonts w:hint="eastAsia"/>
        </w:rPr>
        <w:t>的仿真环境，利用该模拟仿真软件，可以模拟</w:t>
      </w:r>
      <w:r w:rsidR="008C4789" w:rsidRPr="008C4789">
        <w:rPr>
          <w:rFonts w:hint="eastAsia"/>
        </w:rPr>
        <w:t>IAAS</w:t>
      </w:r>
      <w:proofErr w:type="gramStart"/>
      <w:r w:rsidR="008C4789" w:rsidRPr="008C4789">
        <w:rPr>
          <w:rFonts w:hint="eastAsia"/>
        </w:rPr>
        <w:t>云计算</w:t>
      </w:r>
      <w:proofErr w:type="gramEnd"/>
      <w:r w:rsidR="008C4789" w:rsidRPr="008C4789">
        <w:rPr>
          <w:rFonts w:hint="eastAsia"/>
        </w:rPr>
        <w:t>数据中心，并将研究内容（</w:t>
      </w:r>
      <w:r w:rsidR="008C4789" w:rsidRPr="008C4789">
        <w:rPr>
          <w:rFonts w:hint="eastAsia"/>
        </w:rPr>
        <w:t>1</w:t>
      </w:r>
      <w:r w:rsidR="008C4789" w:rsidRPr="008C4789">
        <w:rPr>
          <w:rFonts w:hint="eastAsia"/>
        </w:rPr>
        <w:t>）中的算法策略在其上进行模拟仿真，从而验证算法策略的有效性和节能效果。</w:t>
      </w:r>
    </w:p>
    <w:p w:rsidR="00801F8C" w:rsidRDefault="001771DF" w:rsidP="001771DF">
      <w:pPr>
        <w:pStyle w:val="2"/>
      </w:pPr>
      <w:bookmarkStart w:id="5" w:name="_Toc396736789"/>
      <w:r>
        <w:rPr>
          <w:rFonts w:hint="eastAsia"/>
        </w:rPr>
        <w:t>论文预期成果形式</w:t>
      </w:r>
      <w:bookmarkEnd w:id="5"/>
    </w:p>
    <w:p w:rsidR="001771DF" w:rsidRPr="00F146E8" w:rsidRDefault="001771DF" w:rsidP="00246A04">
      <w:pPr>
        <w:pStyle w:val="af9"/>
        <w:numPr>
          <w:ilvl w:val="0"/>
          <w:numId w:val="48"/>
        </w:numPr>
        <w:ind w:firstLineChars="0"/>
      </w:pPr>
      <w:r>
        <w:rPr>
          <w:rFonts w:hint="eastAsia"/>
        </w:rPr>
        <w:t>研究并提出一种</w:t>
      </w:r>
      <w:r>
        <w:rPr>
          <w:rFonts w:hint="eastAsia"/>
        </w:rPr>
        <w:t>IAAS</w:t>
      </w:r>
      <w:r>
        <w:rPr>
          <w:rFonts w:hint="eastAsia"/>
        </w:rPr>
        <w:t>平台中节能策略，包括其理论，伪代码等</w:t>
      </w:r>
    </w:p>
    <w:p w:rsidR="001771DF" w:rsidRPr="00F146E8" w:rsidRDefault="001771DF" w:rsidP="00246A04">
      <w:pPr>
        <w:pStyle w:val="af9"/>
        <w:numPr>
          <w:ilvl w:val="0"/>
          <w:numId w:val="48"/>
        </w:numPr>
        <w:ind w:firstLineChars="0"/>
      </w:pPr>
      <w:r>
        <w:rPr>
          <w:rFonts w:hint="eastAsia"/>
        </w:rPr>
        <w:t>设计并实现验证节能策略的模拟仿真工具</w:t>
      </w:r>
    </w:p>
    <w:p w:rsidR="001771DF" w:rsidRDefault="001771DF" w:rsidP="00246A04">
      <w:pPr>
        <w:pStyle w:val="af9"/>
        <w:numPr>
          <w:ilvl w:val="0"/>
          <w:numId w:val="48"/>
        </w:numPr>
        <w:ind w:firstLineChars="0"/>
      </w:pPr>
      <w:r w:rsidRPr="00F146E8">
        <w:rPr>
          <w:rFonts w:hint="eastAsia"/>
        </w:rPr>
        <w:t>发表</w:t>
      </w:r>
      <w:r w:rsidRPr="00F146E8">
        <w:rPr>
          <w:rFonts w:hint="eastAsia"/>
        </w:rPr>
        <w:t>1</w:t>
      </w:r>
      <w:r w:rsidRPr="00F146E8">
        <w:rPr>
          <w:rFonts w:hint="eastAsia"/>
        </w:rPr>
        <w:t>－</w:t>
      </w:r>
      <w:r w:rsidRPr="00F146E8">
        <w:rPr>
          <w:rFonts w:hint="eastAsia"/>
        </w:rPr>
        <w:t>2</w:t>
      </w:r>
      <w:r w:rsidRPr="00F146E8">
        <w:rPr>
          <w:rFonts w:hint="eastAsia"/>
        </w:rPr>
        <w:t>篇小论文</w:t>
      </w:r>
    </w:p>
    <w:p w:rsidR="00F53142" w:rsidRDefault="00F53142" w:rsidP="00F53142">
      <w:pPr>
        <w:pStyle w:val="2"/>
      </w:pPr>
      <w:bookmarkStart w:id="6" w:name="_Toc396736790"/>
      <w:r>
        <w:rPr>
          <w:rFonts w:hint="eastAsia"/>
        </w:rPr>
        <w:lastRenderedPageBreak/>
        <w:t>论文研究进度</w:t>
      </w:r>
      <w:bookmarkEnd w:id="6"/>
    </w:p>
    <w:p w:rsidR="00F53142" w:rsidRDefault="00F53142" w:rsidP="00246A04">
      <w:pPr>
        <w:pStyle w:val="af9"/>
        <w:ind w:firstLine="480"/>
      </w:pPr>
      <w:r>
        <w:rPr>
          <w:rFonts w:hint="eastAsia"/>
        </w:rPr>
        <w:t>本论文的工作计划如表</w:t>
      </w:r>
      <w:r>
        <w:rPr>
          <w:rFonts w:hint="eastAsia"/>
        </w:rPr>
        <w:t>1</w:t>
      </w:r>
      <w:r>
        <w:rPr>
          <w:rFonts w:hint="eastAsia"/>
        </w:rPr>
        <w:t>所示，论文已经完成了总体计划的大约</w:t>
      </w:r>
      <w:r>
        <w:rPr>
          <w:rFonts w:hint="eastAsia"/>
        </w:rPr>
        <w:t>80%</w:t>
      </w:r>
      <w:r>
        <w:rPr>
          <w:rFonts w:hint="eastAsia"/>
        </w:rPr>
        <w:t>的工作，通过研究</w:t>
      </w:r>
      <w:r>
        <w:rPr>
          <w:rFonts w:hint="eastAsia"/>
        </w:rPr>
        <w:t>IAAS</w:t>
      </w:r>
      <w:r>
        <w:rPr>
          <w:rFonts w:hint="eastAsia"/>
        </w:rPr>
        <w:t>平台中电能消耗的特点，从软件算法角度，完成了基于</w:t>
      </w:r>
      <w:r>
        <w:rPr>
          <w:rFonts w:hint="eastAsia"/>
        </w:rPr>
        <w:t>PSO</w:t>
      </w:r>
      <w:r>
        <w:rPr>
          <w:rFonts w:hint="eastAsia"/>
        </w:rPr>
        <w:t>算法的资源调度节能策略，该策略使用伪代码进行描述。为了验证节能策略的有效性和节能效果，在</w:t>
      </w:r>
      <w:proofErr w:type="spellStart"/>
      <w:r>
        <w:rPr>
          <w:rFonts w:hint="eastAsia"/>
        </w:rPr>
        <w:t>CloudSim</w:t>
      </w:r>
      <w:proofErr w:type="spellEnd"/>
      <w:r w:rsidRPr="00795613">
        <w:t>[</w:t>
      </w:r>
      <w:r w:rsidR="00006363">
        <w:fldChar w:fldCharType="begin"/>
      </w:r>
      <w:r w:rsidR="00006363">
        <w:instrText xml:space="preserve"> REF BIB_calheiros2011 \* MERGEFORMAT </w:instrText>
      </w:r>
      <w:r w:rsidR="00006363">
        <w:fldChar w:fldCharType="separate"/>
      </w:r>
      <w:r w:rsidRPr="00795613">
        <w:t>6</w:t>
      </w:r>
      <w:r w:rsidR="00006363">
        <w:fldChar w:fldCharType="end"/>
      </w:r>
      <w:r w:rsidRPr="00795613">
        <w:t>]</w:t>
      </w:r>
      <w:r>
        <w:rPr>
          <w:rFonts w:hint="eastAsia"/>
        </w:rPr>
        <w:t>的基础上，设计并实现一个验证节能策略的</w:t>
      </w:r>
      <w:proofErr w:type="gramStart"/>
      <w:r>
        <w:rPr>
          <w:rFonts w:hint="eastAsia"/>
        </w:rPr>
        <w:t>云计算</w:t>
      </w:r>
      <w:proofErr w:type="gramEnd"/>
      <w:r>
        <w:rPr>
          <w:rFonts w:hint="eastAsia"/>
        </w:rPr>
        <w:t>模拟仿真软件工具，下一步计划利用该仿真软件对本论文提出的节能整合策略进行模拟仿真验证。</w:t>
      </w:r>
    </w:p>
    <w:p w:rsidR="006607AF" w:rsidRDefault="006607AF" w:rsidP="00246A04">
      <w:pPr>
        <w:pStyle w:val="11"/>
      </w:pPr>
      <w:r>
        <w:rPr>
          <w:rFonts w:hint="eastAsia"/>
        </w:rPr>
        <w:t>表</w:t>
      </w:r>
      <w:r>
        <w:rPr>
          <w:rFonts w:hint="eastAsia"/>
        </w:rPr>
        <w:t xml:space="preserve">1 </w:t>
      </w:r>
      <w:r>
        <w:rPr>
          <w:rFonts w:hint="eastAsia"/>
        </w:rPr>
        <w:t>论文工作计划表</w:t>
      </w: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402"/>
        <w:gridCol w:w="4502"/>
      </w:tblGrid>
      <w:tr w:rsidR="006607AF" w:rsidTr="00A616D1">
        <w:trPr>
          <w:trHeight w:val="462"/>
        </w:trPr>
        <w:tc>
          <w:tcPr>
            <w:tcW w:w="1101"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rPr>
                <w:rFonts w:hint="eastAsia"/>
              </w:rPr>
              <w:t>阶段</w:t>
            </w: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rPr>
                <w:rFonts w:hint="eastAsia"/>
              </w:rPr>
              <w:t>起始时间</w:t>
            </w:r>
          </w:p>
        </w:tc>
        <w:tc>
          <w:tcPr>
            <w:tcW w:w="45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rPr>
                <w:rFonts w:hint="eastAsia"/>
              </w:rPr>
              <w:t>工作内容</w:t>
            </w:r>
          </w:p>
        </w:tc>
      </w:tr>
      <w:tr w:rsidR="006607AF" w:rsidTr="00A616D1">
        <w:trPr>
          <w:trHeight w:val="462"/>
        </w:trPr>
        <w:tc>
          <w:tcPr>
            <w:tcW w:w="1101" w:type="dxa"/>
            <w:vMerge w:val="restart"/>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rPr>
                <w:rFonts w:hint="eastAsia"/>
              </w:rPr>
              <w:t>阶段</w:t>
            </w:r>
            <w:r>
              <w:t>1</w:t>
            </w: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t>201</w:t>
            </w:r>
            <w:r w:rsidR="000C56F6">
              <w:rPr>
                <w:rFonts w:hint="eastAsia"/>
              </w:rPr>
              <w:t>3</w:t>
            </w:r>
            <w:r>
              <w:rPr>
                <w:rFonts w:hint="eastAsia"/>
              </w:rPr>
              <w:t>年</w:t>
            </w:r>
            <w:r>
              <w:t>1</w:t>
            </w:r>
            <w:r>
              <w:rPr>
                <w:rFonts w:hint="eastAsia"/>
              </w:rPr>
              <w:t>2</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6607AF" w:rsidRPr="000C56F6" w:rsidRDefault="000C56F6" w:rsidP="00A616D1">
            <w:pPr>
              <w:spacing w:line="360" w:lineRule="auto"/>
              <w:rPr>
                <w:color w:val="000000"/>
              </w:rPr>
            </w:pPr>
            <w:r w:rsidRPr="000C56F6">
              <w:rPr>
                <w:rFonts w:hint="eastAsia"/>
                <w:szCs w:val="24"/>
              </w:rPr>
              <w:t>调研</w:t>
            </w:r>
            <w:proofErr w:type="gramStart"/>
            <w:r w:rsidRPr="000C56F6">
              <w:rPr>
                <w:rFonts w:hint="eastAsia"/>
                <w:szCs w:val="24"/>
              </w:rPr>
              <w:t>云计算</w:t>
            </w:r>
            <w:proofErr w:type="gramEnd"/>
            <w:r w:rsidRPr="000C56F6">
              <w:rPr>
                <w:rFonts w:hint="eastAsia"/>
                <w:szCs w:val="24"/>
              </w:rPr>
              <w:t>平台节能策略方法和影响能耗的因素</w:t>
            </w:r>
          </w:p>
        </w:tc>
      </w:tr>
      <w:tr w:rsidR="006607AF" w:rsidTr="00A616D1">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6607AF" w:rsidRDefault="006607AF" w:rsidP="00A616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t>201</w:t>
            </w:r>
            <w:r w:rsidR="000C56F6">
              <w:rPr>
                <w:rFonts w:hint="eastAsia"/>
              </w:rPr>
              <w:t>4</w:t>
            </w:r>
            <w:r>
              <w:rPr>
                <w:rFonts w:hint="eastAsia"/>
              </w:rPr>
              <w:t>年</w:t>
            </w:r>
            <w:r>
              <w:t>1</w:t>
            </w:r>
            <w:r>
              <w:rPr>
                <w:rFonts w:hint="eastAsia"/>
              </w:rPr>
              <w:t>月</w:t>
            </w:r>
            <w:r w:rsidR="000C56F6">
              <w:rPr>
                <w:rFonts w:hint="eastAsia"/>
              </w:rPr>
              <w:t>——</w:t>
            </w:r>
            <w:r w:rsidR="000C56F6">
              <w:rPr>
                <w:rFonts w:hint="eastAsia"/>
              </w:rPr>
              <w:t>2</w:t>
            </w:r>
            <w:r w:rsidR="000C56F6">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6607AF" w:rsidRPr="000C56F6" w:rsidRDefault="000C56F6" w:rsidP="00A616D1">
            <w:pPr>
              <w:spacing w:line="360" w:lineRule="auto"/>
              <w:rPr>
                <w:color w:val="000000"/>
              </w:rPr>
            </w:pPr>
            <w:r w:rsidRPr="000C56F6">
              <w:rPr>
                <w:rFonts w:hint="eastAsia"/>
                <w:color w:val="000000"/>
              </w:rPr>
              <w:t>通过实验，查阅论文，根据</w:t>
            </w:r>
            <w:proofErr w:type="gramStart"/>
            <w:r w:rsidRPr="000C56F6">
              <w:rPr>
                <w:rFonts w:hint="eastAsia"/>
                <w:color w:val="000000"/>
              </w:rPr>
              <w:t>云计算</w:t>
            </w:r>
            <w:proofErr w:type="gramEnd"/>
            <w:r w:rsidRPr="000C56F6">
              <w:rPr>
                <w:rFonts w:hint="eastAsia"/>
                <w:color w:val="000000"/>
              </w:rPr>
              <w:t>平台能耗的影响因素，确定节能度量指标</w:t>
            </w:r>
          </w:p>
        </w:tc>
      </w:tr>
      <w:tr w:rsidR="006607AF" w:rsidTr="00A616D1">
        <w:trPr>
          <w:trHeight w:val="462"/>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6607AF" w:rsidRDefault="006607AF" w:rsidP="00A616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t>201</w:t>
            </w:r>
            <w:r w:rsidR="000C56F6">
              <w:rPr>
                <w:rFonts w:hint="eastAsia"/>
              </w:rPr>
              <w:t>4</w:t>
            </w:r>
            <w:r>
              <w:rPr>
                <w:rFonts w:hint="eastAsia"/>
              </w:rPr>
              <w:t>年</w:t>
            </w:r>
            <w:r>
              <w:t>3</w:t>
            </w:r>
            <w:r>
              <w:rPr>
                <w:rFonts w:hint="eastAsia"/>
              </w:rPr>
              <w:t>月－－</w:t>
            </w:r>
            <w:r>
              <w:t>4</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6607AF" w:rsidRPr="000C56F6" w:rsidRDefault="000C56F6" w:rsidP="00A616D1">
            <w:pPr>
              <w:spacing w:line="360" w:lineRule="auto"/>
              <w:rPr>
                <w:color w:val="000000"/>
              </w:rPr>
            </w:pPr>
            <w:r w:rsidRPr="000C56F6">
              <w:rPr>
                <w:rFonts w:hint="eastAsia"/>
                <w:color w:val="000000"/>
              </w:rPr>
              <w:t>提出资源优化的节能策略，通过实验，反复迭代，提高算法策略的准确性</w:t>
            </w:r>
          </w:p>
        </w:tc>
      </w:tr>
      <w:tr w:rsidR="006607AF" w:rsidTr="00A616D1">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6607AF" w:rsidRDefault="006607AF" w:rsidP="00A616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t>201</w:t>
            </w:r>
            <w:r w:rsidR="000C56F6">
              <w:rPr>
                <w:rFonts w:hint="eastAsia"/>
              </w:rPr>
              <w:t>4</w:t>
            </w:r>
            <w:r>
              <w:rPr>
                <w:rFonts w:hint="eastAsia"/>
              </w:rPr>
              <w:t>年</w:t>
            </w:r>
            <w:r>
              <w:t>5</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6607AF" w:rsidRPr="00381AEC" w:rsidRDefault="006607AF" w:rsidP="00A616D1">
            <w:pPr>
              <w:spacing w:line="360" w:lineRule="auto"/>
              <w:rPr>
                <w:color w:val="000000"/>
              </w:rPr>
            </w:pPr>
            <w:r w:rsidRPr="00381AEC">
              <w:rPr>
                <w:rFonts w:hint="eastAsia"/>
                <w:color w:val="000000"/>
              </w:rPr>
              <w:t>撰写小论文</w:t>
            </w:r>
          </w:p>
        </w:tc>
      </w:tr>
      <w:tr w:rsidR="006607AF" w:rsidTr="00A616D1">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6607AF" w:rsidRDefault="006607AF" w:rsidP="00A616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t>201</w:t>
            </w:r>
            <w:r w:rsidR="000C56F6">
              <w:rPr>
                <w:rFonts w:hint="eastAsia"/>
              </w:rPr>
              <w:t>4</w:t>
            </w:r>
            <w:r>
              <w:rPr>
                <w:rFonts w:hint="eastAsia"/>
              </w:rPr>
              <w:t>年</w:t>
            </w:r>
            <w:r>
              <w:t>6</w:t>
            </w:r>
            <w:r>
              <w:rPr>
                <w:rFonts w:hint="eastAsia"/>
              </w:rPr>
              <w:t>月——</w:t>
            </w:r>
            <w:r>
              <w:t>7</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6607AF" w:rsidRPr="000C56F6" w:rsidRDefault="000C56F6" w:rsidP="00A616D1">
            <w:pPr>
              <w:spacing w:line="360" w:lineRule="auto"/>
              <w:rPr>
                <w:color w:val="000000"/>
              </w:rPr>
            </w:pPr>
            <w:r>
              <w:rPr>
                <w:rFonts w:hint="eastAsia"/>
                <w:color w:val="000000"/>
              </w:rPr>
              <w:t>验证节能策略的</w:t>
            </w:r>
            <w:r w:rsidRPr="000C56F6">
              <w:rPr>
                <w:rFonts w:hint="eastAsia"/>
                <w:color w:val="000000"/>
              </w:rPr>
              <w:t>模拟仿真软件工具的设计与实现</w:t>
            </w:r>
          </w:p>
        </w:tc>
      </w:tr>
      <w:tr w:rsidR="006607AF" w:rsidTr="00A616D1">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6607AF" w:rsidRDefault="006607AF" w:rsidP="00A616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0C56F6">
            <w:pPr>
              <w:spacing w:line="360" w:lineRule="auto"/>
            </w:pPr>
            <w:r>
              <w:t>201</w:t>
            </w:r>
            <w:r w:rsidR="000C56F6">
              <w:rPr>
                <w:rFonts w:hint="eastAsia"/>
              </w:rPr>
              <w:t>4</w:t>
            </w:r>
            <w:r>
              <w:rPr>
                <w:rFonts w:hint="eastAsia"/>
              </w:rPr>
              <w:t>年</w:t>
            </w:r>
            <w:r>
              <w:t>8</w:t>
            </w:r>
            <w:r>
              <w:rPr>
                <w:rFonts w:hint="eastAsia"/>
              </w:rPr>
              <w:t>月</w:t>
            </w:r>
          </w:p>
        </w:tc>
        <w:tc>
          <w:tcPr>
            <w:tcW w:w="4502" w:type="dxa"/>
            <w:tcBorders>
              <w:top w:val="single" w:sz="4" w:space="0" w:color="auto"/>
              <w:left w:val="single" w:sz="4" w:space="0" w:color="auto"/>
              <w:bottom w:val="single" w:sz="4" w:space="0" w:color="auto"/>
              <w:right w:val="single" w:sz="4" w:space="0" w:color="auto"/>
            </w:tcBorders>
            <w:hideMark/>
          </w:tcPr>
          <w:p w:rsidR="006607AF" w:rsidRPr="000C56F6" w:rsidRDefault="000C56F6" w:rsidP="00A616D1">
            <w:pPr>
              <w:spacing w:line="360" w:lineRule="auto"/>
              <w:rPr>
                <w:color w:val="000000"/>
              </w:rPr>
            </w:pPr>
            <w:r w:rsidRPr="000C56F6">
              <w:rPr>
                <w:rFonts w:hint="eastAsia"/>
                <w:color w:val="000000"/>
              </w:rPr>
              <w:t>设计实验，对节能策略进行验证，并修正和改善节能策略</w:t>
            </w:r>
          </w:p>
        </w:tc>
      </w:tr>
      <w:tr w:rsidR="006607AF" w:rsidTr="00A616D1">
        <w:trPr>
          <w:trHeight w:val="480"/>
        </w:trPr>
        <w:tc>
          <w:tcPr>
            <w:tcW w:w="1101"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rPr>
                <w:rFonts w:hint="eastAsia"/>
              </w:rPr>
              <w:t>阶段</w:t>
            </w:r>
            <w:r>
              <w:t>2</w:t>
            </w: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t>201</w:t>
            </w:r>
            <w:r w:rsidR="000C56F6">
              <w:rPr>
                <w:rFonts w:hint="eastAsia"/>
              </w:rPr>
              <w:t>4</w:t>
            </w:r>
            <w:r>
              <w:rPr>
                <w:rFonts w:hint="eastAsia"/>
              </w:rPr>
              <w:t>年</w:t>
            </w:r>
            <w:r>
              <w:t>9</w:t>
            </w:r>
            <w:r>
              <w:rPr>
                <w:rFonts w:hint="eastAsia"/>
              </w:rPr>
              <w:t>月——</w:t>
            </w:r>
            <w:r>
              <w:t>10</w:t>
            </w:r>
            <w:r>
              <w:rPr>
                <w:rFonts w:hint="eastAsia"/>
              </w:rPr>
              <w:t>月</w:t>
            </w:r>
          </w:p>
        </w:tc>
        <w:tc>
          <w:tcPr>
            <w:tcW w:w="4502" w:type="dxa"/>
            <w:tcBorders>
              <w:top w:val="single" w:sz="4" w:space="0" w:color="auto"/>
              <w:left w:val="single" w:sz="4" w:space="0" w:color="auto"/>
              <w:bottom w:val="single" w:sz="4" w:space="0" w:color="auto"/>
              <w:right w:val="single" w:sz="4" w:space="0" w:color="auto"/>
            </w:tcBorders>
          </w:tcPr>
          <w:p w:rsidR="006607AF" w:rsidRPr="00381AEC" w:rsidRDefault="000C56F6" w:rsidP="00A616D1">
            <w:pPr>
              <w:spacing w:line="360" w:lineRule="auto"/>
              <w:rPr>
                <w:color w:val="000000"/>
              </w:rPr>
            </w:pPr>
            <w:r>
              <w:rPr>
                <w:rFonts w:hint="eastAsia"/>
                <w:color w:val="000000"/>
              </w:rPr>
              <w:t>利用模拟仿真软件，对论文</w:t>
            </w:r>
            <w:proofErr w:type="gramStart"/>
            <w:r>
              <w:rPr>
                <w:rFonts w:hint="eastAsia"/>
                <w:color w:val="000000"/>
              </w:rPr>
              <w:t>前期提出</w:t>
            </w:r>
            <w:proofErr w:type="gramEnd"/>
            <w:r>
              <w:rPr>
                <w:rFonts w:hint="eastAsia"/>
                <w:color w:val="000000"/>
              </w:rPr>
              <w:t>的节能</w:t>
            </w:r>
            <w:r w:rsidR="006607AF">
              <w:rPr>
                <w:rFonts w:hint="eastAsia"/>
                <w:color w:val="000000"/>
              </w:rPr>
              <w:t>策略进行模拟仿真，验证其有效性，并分析其节能效果，根据仿真结果，对策了进行适当的修正。</w:t>
            </w:r>
          </w:p>
        </w:tc>
      </w:tr>
      <w:tr w:rsidR="006607AF" w:rsidTr="00A616D1">
        <w:trPr>
          <w:trHeight w:val="480"/>
        </w:trPr>
        <w:tc>
          <w:tcPr>
            <w:tcW w:w="1101" w:type="dxa"/>
            <w:vMerge w:val="restart"/>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rPr>
                <w:rFonts w:hint="eastAsia"/>
              </w:rPr>
              <w:t>阶段</w:t>
            </w:r>
            <w:r>
              <w:t>3</w:t>
            </w: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t>201</w:t>
            </w:r>
            <w:r w:rsidR="000C56F6">
              <w:rPr>
                <w:rFonts w:hint="eastAsia"/>
              </w:rPr>
              <w:t>4</w:t>
            </w:r>
            <w:r>
              <w:rPr>
                <w:rFonts w:hint="eastAsia"/>
              </w:rPr>
              <w:t>年</w:t>
            </w:r>
            <w:r>
              <w:t>11</w:t>
            </w:r>
            <w:r>
              <w:rPr>
                <w:rFonts w:hint="eastAsia"/>
              </w:rPr>
              <w:t>月</w:t>
            </w:r>
          </w:p>
        </w:tc>
        <w:tc>
          <w:tcPr>
            <w:tcW w:w="4502" w:type="dxa"/>
            <w:tcBorders>
              <w:top w:val="single" w:sz="4" w:space="0" w:color="auto"/>
              <w:left w:val="single" w:sz="4" w:space="0" w:color="auto"/>
              <w:bottom w:val="single" w:sz="4" w:space="0" w:color="auto"/>
              <w:right w:val="single" w:sz="4" w:space="0" w:color="auto"/>
            </w:tcBorders>
          </w:tcPr>
          <w:p w:rsidR="006607AF" w:rsidRPr="0037006C" w:rsidRDefault="006607AF" w:rsidP="00A616D1">
            <w:pPr>
              <w:spacing w:line="360" w:lineRule="auto"/>
            </w:pPr>
            <w:r w:rsidRPr="0037006C">
              <w:rPr>
                <w:rFonts w:hint="eastAsia"/>
              </w:rPr>
              <w:t>撰写大论文</w:t>
            </w:r>
          </w:p>
        </w:tc>
      </w:tr>
      <w:tr w:rsidR="006607AF" w:rsidTr="00A616D1">
        <w:trPr>
          <w:trHeight w:val="480"/>
        </w:trPr>
        <w:tc>
          <w:tcPr>
            <w:tcW w:w="1101" w:type="dxa"/>
            <w:vMerge/>
            <w:tcBorders>
              <w:top w:val="single" w:sz="4" w:space="0" w:color="auto"/>
              <w:left w:val="single" w:sz="4" w:space="0" w:color="auto"/>
              <w:bottom w:val="single" w:sz="4" w:space="0" w:color="auto"/>
              <w:right w:val="single" w:sz="4" w:space="0" w:color="auto"/>
            </w:tcBorders>
            <w:vAlign w:val="center"/>
            <w:hideMark/>
          </w:tcPr>
          <w:p w:rsidR="006607AF" w:rsidRDefault="006607AF" w:rsidP="00A616D1">
            <w:pPr>
              <w:widowControl/>
              <w:spacing w:line="360" w:lineRule="auto"/>
              <w:jc w:val="left"/>
            </w:pPr>
          </w:p>
        </w:tc>
        <w:tc>
          <w:tcPr>
            <w:tcW w:w="3402" w:type="dxa"/>
            <w:tcBorders>
              <w:top w:val="single" w:sz="4" w:space="0" w:color="auto"/>
              <w:left w:val="single" w:sz="4" w:space="0" w:color="auto"/>
              <w:bottom w:val="single" w:sz="4" w:space="0" w:color="auto"/>
              <w:right w:val="single" w:sz="4" w:space="0" w:color="auto"/>
            </w:tcBorders>
            <w:hideMark/>
          </w:tcPr>
          <w:p w:rsidR="006607AF" w:rsidRDefault="006607AF" w:rsidP="00A616D1">
            <w:pPr>
              <w:spacing w:line="360" w:lineRule="auto"/>
            </w:pPr>
            <w:r>
              <w:t>201</w:t>
            </w:r>
            <w:r w:rsidR="000C56F6">
              <w:rPr>
                <w:rFonts w:hint="eastAsia"/>
              </w:rPr>
              <w:t>4</w:t>
            </w:r>
            <w:r>
              <w:rPr>
                <w:rFonts w:hint="eastAsia"/>
              </w:rPr>
              <w:t>年</w:t>
            </w:r>
            <w:r>
              <w:t>12</w:t>
            </w:r>
            <w:r>
              <w:rPr>
                <w:rFonts w:hint="eastAsia"/>
              </w:rPr>
              <w:t>月</w:t>
            </w:r>
          </w:p>
        </w:tc>
        <w:tc>
          <w:tcPr>
            <w:tcW w:w="4502" w:type="dxa"/>
            <w:tcBorders>
              <w:top w:val="single" w:sz="4" w:space="0" w:color="auto"/>
              <w:left w:val="single" w:sz="4" w:space="0" w:color="auto"/>
              <w:bottom w:val="single" w:sz="4" w:space="0" w:color="auto"/>
              <w:right w:val="single" w:sz="4" w:space="0" w:color="auto"/>
            </w:tcBorders>
          </w:tcPr>
          <w:p w:rsidR="006607AF" w:rsidRPr="0037006C" w:rsidRDefault="006607AF" w:rsidP="00A616D1">
            <w:pPr>
              <w:spacing w:line="360" w:lineRule="auto"/>
            </w:pPr>
            <w:r w:rsidRPr="0037006C">
              <w:rPr>
                <w:rFonts w:hint="eastAsia"/>
              </w:rPr>
              <w:t>修改大论文，准备毕业答辩</w:t>
            </w:r>
          </w:p>
        </w:tc>
      </w:tr>
    </w:tbl>
    <w:p w:rsidR="00F53142" w:rsidRPr="006607AF" w:rsidRDefault="00F53142" w:rsidP="00246A04">
      <w:pPr>
        <w:pStyle w:val="a0"/>
        <w:ind w:firstLine="0"/>
      </w:pPr>
    </w:p>
    <w:p w:rsidR="0061725E" w:rsidRDefault="00BE7D53" w:rsidP="008C72C3">
      <w:pPr>
        <w:pStyle w:val="1"/>
        <w:tabs>
          <w:tab w:val="clear" w:pos="65"/>
          <w:tab w:val="num" w:pos="0"/>
        </w:tabs>
        <w:ind w:hanging="65"/>
      </w:pPr>
      <w:bookmarkStart w:id="7" w:name="_Toc396736791"/>
      <w:r>
        <w:rPr>
          <w:rFonts w:hint="eastAsia"/>
        </w:rPr>
        <w:t>已经完成的工作</w:t>
      </w:r>
      <w:bookmarkEnd w:id="7"/>
    </w:p>
    <w:p w:rsidR="002E7B51" w:rsidRDefault="00BE7D53" w:rsidP="00246A04">
      <w:pPr>
        <w:pStyle w:val="af9"/>
        <w:ind w:firstLine="480"/>
      </w:pPr>
      <w:r>
        <w:rPr>
          <w:rFonts w:hint="eastAsia"/>
        </w:rPr>
        <w:t>介绍自论文开题以来已经完成的工作，可以包括对国内外相关技术、原理、方法或系统的具体研究分析的结论、围绕论文主要研究内容所开展的研究、设计、实现、测试、仿真等工作极其所取得的阶段性成果。</w:t>
      </w:r>
      <w:r w:rsidR="00FF1E45">
        <w:rPr>
          <w:rFonts w:hint="eastAsia"/>
        </w:rPr>
        <w:t>分</w:t>
      </w:r>
      <w:r w:rsidR="00FF1E45">
        <w:rPr>
          <w:rFonts w:hint="eastAsia"/>
        </w:rPr>
        <w:t>2</w:t>
      </w:r>
      <w:r w:rsidR="00FF1E45">
        <w:rPr>
          <w:rFonts w:hint="eastAsia"/>
        </w:rPr>
        <w:t>级标题</w:t>
      </w:r>
      <w:r>
        <w:rPr>
          <w:rFonts w:hint="eastAsia"/>
        </w:rPr>
        <w:t>逐项说明。</w:t>
      </w:r>
      <w:r w:rsidR="00FF1E45">
        <w:rPr>
          <w:rFonts w:hint="eastAsia"/>
        </w:rPr>
        <w:t>如：</w:t>
      </w:r>
    </w:p>
    <w:p w:rsidR="00BE7D53" w:rsidRDefault="008568B9" w:rsidP="00BE7D53">
      <w:pPr>
        <w:pStyle w:val="2"/>
      </w:pPr>
      <w:bookmarkStart w:id="8" w:name="_Toc396736792"/>
      <w:r>
        <w:rPr>
          <w:rFonts w:hint="eastAsia"/>
        </w:rPr>
        <w:t>节能策略的整体</w:t>
      </w:r>
      <w:r w:rsidR="009F4CF1">
        <w:rPr>
          <w:rFonts w:hint="eastAsia"/>
        </w:rPr>
        <w:t>架构</w:t>
      </w:r>
      <w:bookmarkEnd w:id="8"/>
    </w:p>
    <w:p w:rsidR="008568B9" w:rsidRPr="003D08C2" w:rsidRDefault="008568B9" w:rsidP="003D08C2">
      <w:pPr>
        <w:pStyle w:val="af9"/>
        <w:ind w:firstLine="480"/>
      </w:pPr>
      <w:r w:rsidRPr="003D08C2">
        <w:rPr>
          <w:rFonts w:hint="eastAsia"/>
        </w:rPr>
        <w:t>我们提出的虚拟机节能整合策略，是将虚拟机整合到尽可能少的物理主机上，关停空闲的物理主机或者将其切换到低功耗状态，从而达到节能的目的。</w:t>
      </w:r>
      <w:r w:rsidR="003D08C2">
        <w:rPr>
          <w:rFonts w:hint="eastAsia"/>
        </w:rPr>
        <w:t>下文对我们提出的节能策略进行详细的阐述。节能策略的整体架构</w:t>
      </w:r>
    </w:p>
    <w:p w:rsidR="003D08C2" w:rsidRDefault="003D08C2" w:rsidP="003D08C2">
      <w:pPr>
        <w:pStyle w:val="af9"/>
        <w:ind w:firstLine="480"/>
      </w:pPr>
      <w:r>
        <w:rPr>
          <w:rFonts w:hint="eastAsia"/>
          <w:noProof/>
        </w:rPr>
        <w:drawing>
          <wp:inline distT="0" distB="0" distL="0" distR="0">
            <wp:extent cx="5048250" cy="4400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jpg"/>
                    <pic:cNvPicPr/>
                  </pic:nvPicPr>
                  <pic:blipFill>
                    <a:blip r:embed="rId14">
                      <a:extLst>
                        <a:ext uri="{28A0092B-C50C-407E-A947-70E740481C1C}">
                          <a14:useLocalDpi xmlns:a14="http://schemas.microsoft.com/office/drawing/2010/main" val="0"/>
                        </a:ext>
                      </a:extLst>
                    </a:blip>
                    <a:stretch>
                      <a:fillRect/>
                    </a:stretch>
                  </pic:blipFill>
                  <pic:spPr>
                    <a:xfrm>
                      <a:off x="0" y="0"/>
                      <a:ext cx="5048250" cy="4400550"/>
                    </a:xfrm>
                    <a:prstGeom prst="rect">
                      <a:avLst/>
                    </a:prstGeom>
                  </pic:spPr>
                </pic:pic>
              </a:graphicData>
            </a:graphic>
          </wp:inline>
        </w:drawing>
      </w:r>
    </w:p>
    <w:p w:rsidR="003D08C2" w:rsidRPr="003D08C2" w:rsidRDefault="003D08C2" w:rsidP="003D08C2">
      <w:pPr>
        <w:pStyle w:val="af9"/>
        <w:ind w:firstLine="480"/>
        <w:jc w:val="center"/>
      </w:pPr>
      <w:r w:rsidRPr="003D08C2">
        <w:rPr>
          <w:rFonts w:hint="eastAsia"/>
        </w:rPr>
        <w:lastRenderedPageBreak/>
        <w:t>图</w:t>
      </w:r>
      <w:r w:rsidRPr="003D08C2">
        <w:rPr>
          <w:rFonts w:hint="eastAsia"/>
        </w:rPr>
        <w:t xml:space="preserve"> </w:t>
      </w:r>
      <w:r w:rsidRPr="003D08C2">
        <w:rPr>
          <w:rFonts w:hint="eastAsia"/>
        </w:rPr>
        <w:t>节能策略整体架构</w:t>
      </w:r>
    </w:p>
    <w:p w:rsidR="008568B9" w:rsidRPr="003D08C2" w:rsidRDefault="008568B9" w:rsidP="003D08C2">
      <w:pPr>
        <w:pStyle w:val="af9"/>
        <w:ind w:firstLine="480"/>
      </w:pPr>
      <w:r w:rsidRPr="003D08C2">
        <w:rPr>
          <w:rFonts w:hint="eastAsia"/>
        </w:rPr>
        <w:t>下文对我们提出的节能策略</w:t>
      </w:r>
      <w:r w:rsidR="009F4CF1" w:rsidRPr="003D08C2">
        <w:rPr>
          <w:rFonts w:hint="eastAsia"/>
        </w:rPr>
        <w:t>进行详细的阐述。节能策略的整体架构如下图所示。</w:t>
      </w:r>
    </w:p>
    <w:p w:rsidR="003D08C2" w:rsidRPr="003D08C2" w:rsidRDefault="003D08C2" w:rsidP="003D08C2"/>
    <w:p w:rsidR="009F4CF1" w:rsidRDefault="00B91DE2" w:rsidP="00B91DE2">
      <w:pPr>
        <w:pStyle w:val="2"/>
      </w:pPr>
      <w:bookmarkStart w:id="9" w:name="_Toc396736793"/>
      <w:r>
        <w:rPr>
          <w:rFonts w:hint="eastAsia"/>
        </w:rPr>
        <w:t>基于</w:t>
      </w:r>
      <w:r>
        <w:rPr>
          <w:rFonts w:hint="eastAsia"/>
        </w:rPr>
        <w:t>PSO</w:t>
      </w:r>
      <w:r>
        <w:rPr>
          <w:rFonts w:hint="eastAsia"/>
        </w:rPr>
        <w:t>的任务调度策略</w:t>
      </w:r>
      <w:bookmarkEnd w:id="9"/>
    </w:p>
    <w:p w:rsidR="003764B7" w:rsidRDefault="003764B7" w:rsidP="003764B7">
      <w:pPr>
        <w:pStyle w:val="af9"/>
        <w:ind w:firstLine="480"/>
      </w:pPr>
      <w:r>
        <w:rPr>
          <w:rFonts w:hint="eastAsia"/>
        </w:rPr>
        <w:t>在</w:t>
      </w:r>
      <w:proofErr w:type="gramStart"/>
      <w:r>
        <w:rPr>
          <w:rFonts w:hint="eastAsia"/>
        </w:rPr>
        <w:t>云计算</w:t>
      </w:r>
      <w:proofErr w:type="gramEnd"/>
      <w:r>
        <w:rPr>
          <w:rFonts w:hint="eastAsia"/>
        </w:rPr>
        <w:t>中，任务调度策略直接影响到了用户的任务执行效率以及</w:t>
      </w:r>
      <w:proofErr w:type="gramStart"/>
      <w:r>
        <w:rPr>
          <w:rFonts w:hint="eastAsia"/>
        </w:rPr>
        <w:t>云环境</w:t>
      </w:r>
      <w:proofErr w:type="gramEnd"/>
      <w:r>
        <w:rPr>
          <w:rFonts w:hint="eastAsia"/>
        </w:rPr>
        <w:t>下资源的使用效率，因此好的任务调度策略对于保证用户服务质量，提高云环境整体的资源使用效率有着非常重要的意义。</w:t>
      </w:r>
    </w:p>
    <w:p w:rsidR="003764B7" w:rsidRDefault="003764B7" w:rsidP="003764B7">
      <w:pPr>
        <w:pStyle w:val="af9"/>
        <w:ind w:firstLine="480"/>
      </w:pPr>
      <w:proofErr w:type="gramStart"/>
      <w:r>
        <w:rPr>
          <w:rFonts w:hint="eastAsia"/>
        </w:rPr>
        <w:t>云计算</w:t>
      </w:r>
      <w:proofErr w:type="gramEnd"/>
      <w:r>
        <w:rPr>
          <w:rFonts w:hint="eastAsia"/>
        </w:rPr>
        <w:t>环境下的任务调度也是根据任务和资源的当前信息，按照一定的策略将任务和资源之间建立一个良好的映射关系，按照该映射关系将任务分配给资源可以保证任务的执行效率以及用户的服务质量需求。然后将任务按照给出的映射调度给资源执行，最后将执行结果汇总，返回给提交任务的用户。</w:t>
      </w:r>
    </w:p>
    <w:p w:rsidR="003764B7" w:rsidRDefault="003764B7" w:rsidP="003764B7">
      <w:pPr>
        <w:pStyle w:val="af9"/>
        <w:ind w:firstLine="480"/>
      </w:pPr>
      <w:r>
        <w:rPr>
          <w:rFonts w:hint="eastAsia"/>
        </w:rPr>
        <w:t>用户向云计算系统提交作业，然后云计算系统将作业切分成若干个任务。按照给定的任务调度算法，这些任务将会与</w:t>
      </w:r>
      <w:proofErr w:type="gramStart"/>
      <w:r>
        <w:rPr>
          <w:rFonts w:hint="eastAsia"/>
        </w:rPr>
        <w:t>云环境</w:t>
      </w:r>
      <w:proofErr w:type="gramEnd"/>
      <w:r>
        <w:rPr>
          <w:rFonts w:hint="eastAsia"/>
        </w:rPr>
        <w:t>下的资源建立起一个映射关系，一般情况下一个任务对应一个资源，一个资源可以对应多个任务。将这些任务按照建立好的映射关系调度给资源并在资源上执行任务，最后所有任务的结果汇总作为作业的</w:t>
      </w:r>
      <w:proofErr w:type="gramStart"/>
      <w:r>
        <w:rPr>
          <w:rFonts w:hint="eastAsia"/>
        </w:rPr>
        <w:t>结果返问给</w:t>
      </w:r>
      <w:proofErr w:type="gramEnd"/>
      <w:r>
        <w:rPr>
          <w:rFonts w:hint="eastAsia"/>
        </w:rPr>
        <w:t>提交作业的用户。</w:t>
      </w:r>
    </w:p>
    <w:p w:rsidR="003764B7" w:rsidRPr="003764B7" w:rsidRDefault="003764B7" w:rsidP="003764B7"/>
    <w:p w:rsidR="00BE7D53" w:rsidRDefault="00B91DE2" w:rsidP="00BE7D53">
      <w:pPr>
        <w:pStyle w:val="2"/>
      </w:pPr>
      <w:bookmarkStart w:id="10" w:name="_Toc396736794"/>
      <w:r>
        <w:rPr>
          <w:rFonts w:hint="eastAsia"/>
        </w:rPr>
        <w:t>算法评估指标</w:t>
      </w:r>
      <w:bookmarkEnd w:id="10"/>
    </w:p>
    <w:p w:rsidR="00D31D0B" w:rsidRPr="003D08C2" w:rsidRDefault="00D31D0B" w:rsidP="003D08C2">
      <w:pPr>
        <w:pStyle w:val="af9"/>
        <w:numPr>
          <w:ilvl w:val="0"/>
          <w:numId w:val="49"/>
        </w:numPr>
        <w:ind w:firstLineChars="0"/>
        <w:rPr>
          <w:rFonts w:ascii="黑体" w:eastAsia="黑体" w:hAnsi="黑体"/>
        </w:rPr>
      </w:pPr>
      <w:bookmarkStart w:id="11" w:name="_Toc365480960"/>
      <w:r w:rsidRPr="003D08C2">
        <w:rPr>
          <w:rFonts w:ascii="黑体" w:eastAsia="黑体" w:hAnsi="黑体" w:hint="eastAsia"/>
        </w:rPr>
        <w:t>SLA违反率</w:t>
      </w:r>
      <w:bookmarkEnd w:id="11"/>
    </w:p>
    <w:p w:rsidR="00D31D0B" w:rsidRPr="003D08C2" w:rsidRDefault="00D31D0B" w:rsidP="003D08C2">
      <w:pPr>
        <w:pStyle w:val="af9"/>
        <w:ind w:firstLine="480"/>
      </w:pPr>
      <w:r w:rsidRPr="003D08C2">
        <w:rPr>
          <w:rFonts w:hint="eastAsia"/>
        </w:rPr>
        <w:t>在整个节能整合策略的运行过程中，</w:t>
      </w:r>
      <w:proofErr w:type="gramStart"/>
      <w:r w:rsidRPr="003D08C2">
        <w:rPr>
          <w:rFonts w:hint="eastAsia"/>
        </w:rPr>
        <w:t>云计算</w:t>
      </w:r>
      <w:proofErr w:type="gramEnd"/>
      <w:r w:rsidRPr="003D08C2">
        <w:rPr>
          <w:rFonts w:hint="eastAsia"/>
        </w:rPr>
        <w:t>服务提供商应尽可能满足用户签订</w:t>
      </w:r>
      <w:r w:rsidRPr="003D08C2">
        <w:rPr>
          <w:rFonts w:hint="eastAsia"/>
        </w:rPr>
        <w:t>SLA</w:t>
      </w:r>
      <w:r w:rsidRPr="003D08C2">
        <w:t>[</w:t>
      </w:r>
      <w:r w:rsidR="00006363">
        <w:fldChar w:fldCharType="begin"/>
      </w:r>
      <w:r w:rsidR="00006363">
        <w:instrText xml:space="preserve"> REF BIB_beloglazov2012 \* MERGEFORMAT </w:instrText>
      </w:r>
      <w:r w:rsidR="00006363">
        <w:fldChar w:fldCharType="separate"/>
      </w:r>
      <w:r w:rsidRPr="003D08C2">
        <w:t>9</w:t>
      </w:r>
      <w:r w:rsidR="00006363">
        <w:fldChar w:fldCharType="end"/>
      </w:r>
      <w:r w:rsidRPr="003D08C2">
        <w:t>]</w:t>
      </w:r>
      <w:r w:rsidRPr="003D08C2">
        <w:rPr>
          <w:rFonts w:hint="eastAsia"/>
        </w:rPr>
        <w:t>，为了评估节能整合算法的有效性，需要定义跟负载不相关的指标来反映违反</w:t>
      </w:r>
      <w:r w:rsidRPr="003D08C2">
        <w:rPr>
          <w:rFonts w:hint="eastAsia"/>
        </w:rPr>
        <w:t>SLA</w:t>
      </w:r>
      <w:r w:rsidRPr="003D08C2">
        <w:rPr>
          <w:rFonts w:hint="eastAsia"/>
        </w:rPr>
        <w:t>的情况。我们定义了一下两个指标来反映</w:t>
      </w:r>
      <w:r w:rsidRPr="003D08C2">
        <w:rPr>
          <w:rFonts w:hint="eastAsia"/>
        </w:rPr>
        <w:t>SLA</w:t>
      </w:r>
      <w:r w:rsidRPr="003D08C2">
        <w:rPr>
          <w:rFonts w:hint="eastAsia"/>
        </w:rPr>
        <w:t>的违反情况。</w:t>
      </w:r>
    </w:p>
    <w:p w:rsidR="00D31D0B" w:rsidRPr="003D08C2" w:rsidRDefault="00D31D0B" w:rsidP="003D08C2">
      <w:pPr>
        <w:pStyle w:val="af9"/>
        <w:ind w:firstLine="480"/>
      </w:pPr>
      <w:r w:rsidRPr="003D08C2">
        <w:rPr>
          <w:rFonts w:hint="eastAsia"/>
        </w:rPr>
        <w:t>平</w:t>
      </w:r>
      <w:r w:rsidRPr="003D08C2">
        <w:t>均违反</w:t>
      </w:r>
      <w:r w:rsidRPr="003D08C2">
        <w:t>SLA</w:t>
      </w:r>
      <w:r w:rsidRPr="003D08C2">
        <w:t>时间</w:t>
      </w:r>
      <w:r w:rsidRPr="003D08C2">
        <w:t>(SLA Mean Time)</w:t>
      </w:r>
      <w:r w:rsidRPr="003D08C2">
        <w:t>。</w:t>
      </w:r>
    </w:p>
    <w:p w:rsidR="00D31D0B" w:rsidRPr="003D08C2" w:rsidRDefault="00006363" w:rsidP="003D08C2">
      <w:pPr>
        <w:pStyle w:val="af9"/>
        <w:ind w:firstLine="480"/>
      </w:pPr>
      <m:oMathPara>
        <m:oMath>
          <m:sSub>
            <m:sSubPr>
              <m:ctrlPr>
                <w:rPr>
                  <w:rFonts w:ascii="Cambria Math" w:hAnsi="Cambria Math"/>
                </w:rPr>
              </m:ctrlPr>
            </m:sSubPr>
            <m:e>
              <m:r>
                <m:rPr>
                  <m:sty m:val="p"/>
                </m:rPr>
                <w:rPr>
                  <w:rFonts w:ascii="Cambria Math" w:hAnsi="Cambria Math" w:hint="eastAsia"/>
                </w:rPr>
                <m:t>SLA</m:t>
              </m:r>
            </m:e>
            <m:sub>
              <m:r>
                <w:rPr>
                  <w:rFonts w:ascii="Cambria Math" w:hAnsi="Cambria Math"/>
                </w:rPr>
                <m:t>MT</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i</m:t>
                          </m:r>
                        </m:sub>
                      </m:sSub>
                    </m:sub>
                  </m:sSub>
                </m:num>
                <m:den>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den>
              </m:f>
            </m:e>
          </m:nary>
        </m:oMath>
      </m:oMathPara>
    </w:p>
    <w:p w:rsidR="00D31D0B" w:rsidRPr="003D08C2" w:rsidRDefault="00D31D0B" w:rsidP="003D08C2">
      <w:pPr>
        <w:pStyle w:val="af9"/>
        <w:ind w:firstLine="480"/>
      </w:pPr>
      <w:r w:rsidRPr="003D08C2">
        <w:rPr>
          <w:rFonts w:hint="eastAsia"/>
        </w:rPr>
        <w:t>其中</w:t>
      </w:r>
      <m:oMath>
        <m:r>
          <w:rPr>
            <w:rFonts w:ascii="Cambria Math" w:hAnsi="Cambria Math"/>
          </w:rPr>
          <m:t>N</m:t>
        </m:r>
      </m:oMath>
      <w:r w:rsidRPr="003D08C2">
        <w:rPr>
          <w:rFonts w:hint="eastAsia"/>
        </w:rPr>
        <w:t>是物理主机的个数，</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i</m:t>
                </m:r>
              </m:sub>
            </m:sSub>
          </m:sub>
        </m:sSub>
      </m:oMath>
      <w:r w:rsidRPr="003D08C2">
        <w:rPr>
          <w:rFonts w:hint="eastAsia"/>
        </w:rPr>
        <w:t>是主机</w:t>
      </w:r>
      <m:oMath>
        <m:r>
          <w:rPr>
            <w:rFonts w:ascii="Cambria Math" w:hAnsi="Cambria Math"/>
          </w:rPr>
          <m:t>i</m:t>
        </m:r>
      </m:oMath>
      <w:r w:rsidRPr="003D08C2">
        <w:rPr>
          <w:rFonts w:hint="eastAsia"/>
        </w:rPr>
        <w:t xml:space="preserve"> CPU</w:t>
      </w:r>
      <w:r w:rsidRPr="003D08C2">
        <w:rPr>
          <w:rFonts w:hint="eastAsia"/>
        </w:rPr>
        <w:t>利用率维持在</w:t>
      </w:r>
      <w:r w:rsidRPr="003D08C2">
        <w:rPr>
          <w:rFonts w:hint="eastAsia"/>
        </w:rPr>
        <w:t>100%</w:t>
      </w:r>
      <w:r w:rsidRPr="003D08C2">
        <w:rPr>
          <w:rFonts w:hint="eastAsia"/>
        </w:rPr>
        <w:t>的时间总和，</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a</m:t>
                </m:r>
              </m:e>
              <m:sub>
                <m:r>
                  <w:rPr>
                    <w:rFonts w:ascii="Cambria Math" w:hAnsi="Cambria Math"/>
                  </w:rPr>
                  <m:t>i</m:t>
                </m:r>
              </m:sub>
            </m:sSub>
          </m:sub>
        </m:sSub>
      </m:oMath>
      <w:r w:rsidRPr="003D08C2">
        <w:rPr>
          <w:rFonts w:hint="eastAsia"/>
        </w:rPr>
        <w:t>是主机</w:t>
      </w:r>
      <m:oMath>
        <m:r>
          <w:rPr>
            <w:rFonts w:ascii="Cambria Math" w:hAnsi="Cambria Math"/>
          </w:rPr>
          <m:t>i</m:t>
        </m:r>
      </m:oMath>
      <w:r w:rsidRPr="003D08C2">
        <w:rPr>
          <w:rFonts w:hint="eastAsia"/>
        </w:rPr>
        <w:t>保持开机状态的时间总和。</w:t>
      </w:r>
    </w:p>
    <w:p w:rsidR="00D31D0B" w:rsidRPr="003D08C2" w:rsidRDefault="00D31D0B" w:rsidP="003D08C2">
      <w:pPr>
        <w:pStyle w:val="af9"/>
        <w:ind w:firstLine="480"/>
      </w:pPr>
      <w:r w:rsidRPr="003D08C2">
        <w:rPr>
          <w:rFonts w:hint="eastAsia"/>
        </w:rPr>
        <w:t>由于迁移导致的平均性能</w:t>
      </w:r>
      <w:r w:rsidRPr="003D08C2">
        <w:t>下降（</w:t>
      </w:r>
      <w:r w:rsidRPr="003D08C2">
        <w:t>Performance Degradation due to Migration</w:t>
      </w:r>
      <w:r w:rsidRPr="003D08C2">
        <w:t>）</w:t>
      </w:r>
    </w:p>
    <w:p w:rsidR="00D31D0B" w:rsidRPr="003D08C2" w:rsidRDefault="00D31D0B" w:rsidP="003D08C2">
      <w:pPr>
        <w:pStyle w:val="af9"/>
        <w:ind w:firstLine="480"/>
      </w:pPr>
      <m:oMathPara>
        <m:oMath>
          <m:r>
            <m:rPr>
              <m:sty m:val="p"/>
            </m:rPr>
            <w:rPr>
              <w:rFonts w:ascii="Cambria Math" w:hAnsi="Cambria Math"/>
            </w:rPr>
            <m:t xml:space="preserve">PDM=  </m:t>
          </m:r>
          <m:f>
            <m:fPr>
              <m:ctrlPr>
                <w:rPr>
                  <w:rFonts w:ascii="Cambria Math" w:hAnsi="Cambria Math"/>
                </w:rPr>
              </m:ctrlPr>
            </m:fPr>
            <m:num>
              <m:r>
                <m:rPr>
                  <m:sty m:val="p"/>
                </m:rPr>
                <w:rPr>
                  <w:rFonts w:ascii="Cambria Math" w:hAnsi="Cambria Math"/>
                </w:rPr>
                <m:t>1</m:t>
              </m:r>
            </m:num>
            <m:den>
              <m:r>
                <w:rPr>
                  <w:rFonts w:ascii="Cambria Math" w:hAnsi="Cambria Math"/>
                </w:rPr>
                <m:t>M</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d</m:t>
                          </m:r>
                        </m:e>
                        <m:sub>
                          <m:r>
                            <w:rPr>
                              <w:rFonts w:ascii="Cambria Math" w:hAnsi="Cambria Math"/>
                            </w:rPr>
                            <m:t>j</m:t>
                          </m:r>
                        </m:sub>
                      </m:sSub>
                    </m:sub>
                  </m:sSub>
                </m:num>
                <m:den>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r</m:t>
                          </m:r>
                        </m:e>
                        <m:sub>
                          <m:r>
                            <w:rPr>
                              <w:rFonts w:ascii="Cambria Math" w:hAnsi="Cambria Math"/>
                            </w:rPr>
                            <m:t>j</m:t>
                          </m:r>
                        </m:sub>
                      </m:sSub>
                    </m:sub>
                  </m:sSub>
                </m:den>
              </m:f>
            </m:e>
          </m:nary>
        </m:oMath>
      </m:oMathPara>
    </w:p>
    <w:p w:rsidR="00D31D0B" w:rsidRPr="003D08C2" w:rsidRDefault="00D31D0B" w:rsidP="003D08C2">
      <w:pPr>
        <w:pStyle w:val="af9"/>
        <w:ind w:firstLine="480"/>
      </w:pPr>
      <w:r w:rsidRPr="003D08C2">
        <w:rPr>
          <w:rFonts w:hint="eastAsia"/>
        </w:rPr>
        <w:t>其中</w:t>
      </w:r>
      <m:oMath>
        <m:r>
          <w:rPr>
            <w:rFonts w:ascii="Cambria Math" w:hAnsi="Cambria Math"/>
          </w:rPr>
          <m:t>M</m:t>
        </m:r>
      </m:oMath>
      <w:r w:rsidRPr="003D08C2">
        <w:rPr>
          <w:rFonts w:hint="eastAsia"/>
        </w:rPr>
        <w:t>是虚拟机的个数，</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d</m:t>
                </m:r>
              </m:e>
              <m:sub>
                <m:r>
                  <w:rPr>
                    <w:rFonts w:ascii="Cambria Math" w:hAnsi="Cambria Math"/>
                  </w:rPr>
                  <m:t>j</m:t>
                </m:r>
              </m:sub>
            </m:sSub>
          </m:sub>
        </m:sSub>
      </m:oMath>
      <w:r w:rsidRPr="003D08C2">
        <w:rPr>
          <w:rFonts w:hint="eastAsia"/>
        </w:rPr>
        <w:t>是虚拟机</w:t>
      </w:r>
      <m:oMath>
        <m:r>
          <w:rPr>
            <w:rFonts w:ascii="Cambria Math" w:hAnsi="Cambria Math" w:hint="eastAsia"/>
          </w:rPr>
          <m:t>j</m:t>
        </m:r>
      </m:oMath>
      <w:r w:rsidRPr="003D08C2">
        <w:rPr>
          <w:rFonts w:hint="eastAsia"/>
        </w:rPr>
        <w:t xml:space="preserve"> </w:t>
      </w:r>
      <w:r w:rsidRPr="003D08C2">
        <w:rPr>
          <w:rFonts w:hint="eastAsia"/>
        </w:rPr>
        <w:t>由于迁移导致的性能下降估计，</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r</m:t>
                </m:r>
              </m:e>
              <m:sub>
                <m:r>
                  <w:rPr>
                    <w:rFonts w:ascii="Cambria Math" w:hAnsi="Cambria Math"/>
                  </w:rPr>
                  <m:t>j</m:t>
                </m:r>
              </m:sub>
            </m:sSub>
          </m:sub>
        </m:sSub>
      </m:oMath>
      <w:r w:rsidRPr="003D08C2">
        <w:rPr>
          <w:rFonts w:hint="eastAsia"/>
        </w:rPr>
        <w:t>是虚拟机</w:t>
      </w:r>
      <m:oMath>
        <m:r>
          <w:rPr>
            <w:rFonts w:ascii="Cambria Math" w:hAnsi="Cambria Math" w:hint="eastAsia"/>
          </w:rPr>
          <m:t>j</m:t>
        </m:r>
      </m:oMath>
      <w:r w:rsidRPr="003D08C2">
        <w:rPr>
          <w:rFonts w:hint="eastAsia"/>
        </w:rPr>
        <w:t>请求得</w:t>
      </w:r>
      <w:r w:rsidRPr="003D08C2">
        <w:rPr>
          <w:rFonts w:hint="eastAsia"/>
        </w:rPr>
        <w:t>CPU</w:t>
      </w:r>
      <w:r w:rsidRPr="003D08C2">
        <w:rPr>
          <w:rFonts w:hint="eastAsia"/>
        </w:rPr>
        <w:t>处理能力总和。</w:t>
      </w:r>
    </w:p>
    <w:p w:rsidR="00D31D0B" w:rsidRPr="003D08C2" w:rsidRDefault="00D31D0B" w:rsidP="003D08C2">
      <w:pPr>
        <w:pStyle w:val="af9"/>
        <w:ind w:firstLine="480"/>
      </w:pPr>
      <w:r w:rsidRPr="003D08C2">
        <w:rPr>
          <w:rFonts w:hint="eastAsia"/>
        </w:rPr>
        <w:t>由于</w:t>
      </w:r>
      <m:oMath>
        <m:sSub>
          <m:sSubPr>
            <m:ctrlPr>
              <w:rPr>
                <w:rFonts w:ascii="Cambria Math" w:hAnsi="Cambria Math"/>
              </w:rPr>
            </m:ctrlPr>
          </m:sSubPr>
          <m:e>
            <m:r>
              <m:rPr>
                <m:sty m:val="p"/>
              </m:rPr>
              <w:rPr>
                <w:rFonts w:ascii="Cambria Math" w:hAnsi="Cambria Math" w:hint="eastAsia"/>
              </w:rPr>
              <m:t>SLA</m:t>
            </m:r>
          </m:e>
          <m:sub>
            <m:r>
              <w:rPr>
                <w:rFonts w:ascii="Cambria Math" w:hAnsi="Cambria Math"/>
              </w:rPr>
              <m:t>MT</m:t>
            </m:r>
          </m:sub>
        </m:sSub>
      </m:oMath>
      <w:r w:rsidRPr="003D08C2">
        <w:rPr>
          <w:rFonts w:hint="eastAsia"/>
        </w:rPr>
        <w:t>和</w:t>
      </w:r>
      <m:oMath>
        <m:r>
          <m:rPr>
            <m:sty m:val="p"/>
          </m:rPr>
          <w:rPr>
            <w:rFonts w:ascii="Cambria Math" w:hAnsi="Cambria Math"/>
          </w:rPr>
          <m:t>PDM</m:t>
        </m:r>
      </m:oMath>
      <w:r w:rsidRPr="003D08C2">
        <w:rPr>
          <w:rFonts w:hint="eastAsia"/>
        </w:rPr>
        <w:t>是两个独立的反应</w:t>
      </w:r>
      <w:r w:rsidRPr="003D08C2">
        <w:rPr>
          <w:rFonts w:hint="eastAsia"/>
        </w:rPr>
        <w:t>SLA</w:t>
      </w:r>
      <w:r w:rsidRPr="003D08C2">
        <w:rPr>
          <w:rFonts w:hint="eastAsia"/>
        </w:rPr>
        <w:t>违反率的指标，并且期望他们的值越小越好。所以我们使用了他们的乘积作为一个综合的指标来反映</w:t>
      </w:r>
      <w:r w:rsidRPr="003D08C2">
        <w:rPr>
          <w:rFonts w:hint="eastAsia"/>
        </w:rPr>
        <w:t>SLA</w:t>
      </w:r>
      <w:r w:rsidRPr="003D08C2">
        <w:rPr>
          <w:rFonts w:hint="eastAsia"/>
        </w:rPr>
        <w:t>违反率。</w:t>
      </w:r>
    </w:p>
    <w:p w:rsidR="00D31D0B" w:rsidRPr="003D08C2" w:rsidRDefault="00D31D0B" w:rsidP="003D08C2">
      <w:pPr>
        <w:pStyle w:val="af9"/>
        <w:ind w:firstLine="480"/>
      </w:pPr>
      <m:oMathPara>
        <m:oMath>
          <m:r>
            <m:rPr>
              <m:sty m:val="p"/>
            </m:rPr>
            <w:rPr>
              <w:rFonts w:ascii="Cambria Math" w:hAnsi="Cambria Math"/>
            </w:rPr>
            <m:t xml:space="preserve">SLA= </m:t>
          </m:r>
          <m:sSub>
            <m:sSubPr>
              <m:ctrlPr>
                <w:rPr>
                  <w:rFonts w:ascii="Cambria Math" w:hAnsi="Cambria Math"/>
                </w:rPr>
              </m:ctrlPr>
            </m:sSubPr>
            <m:e>
              <m:r>
                <m:rPr>
                  <m:sty m:val="p"/>
                </m:rPr>
                <w:rPr>
                  <w:rFonts w:ascii="Cambria Math" w:hAnsi="Cambria Math" w:hint="eastAsia"/>
                </w:rPr>
                <m:t>SLA</m:t>
              </m:r>
            </m:e>
            <m:sub>
              <m:r>
                <w:rPr>
                  <w:rFonts w:ascii="Cambria Math" w:hAnsi="Cambria Math"/>
                </w:rPr>
                <m:t>MT</m:t>
              </m:r>
            </m:sub>
          </m:sSub>
          <m:r>
            <m:rPr>
              <m:sty m:val="p"/>
            </m:rPr>
            <w:rPr>
              <w:rFonts w:ascii="Cambria Math" w:hAnsi="Cambria Math"/>
            </w:rPr>
            <m:t xml:space="preserve"> * PDM</m:t>
          </m:r>
        </m:oMath>
      </m:oMathPara>
    </w:p>
    <w:p w:rsidR="00D31D0B" w:rsidRPr="003D08C2" w:rsidRDefault="00D31D0B" w:rsidP="003D08C2">
      <w:pPr>
        <w:pStyle w:val="af9"/>
        <w:numPr>
          <w:ilvl w:val="0"/>
          <w:numId w:val="49"/>
        </w:numPr>
        <w:ind w:firstLineChars="0"/>
        <w:rPr>
          <w:rFonts w:ascii="黑体" w:eastAsia="黑体" w:hAnsi="黑体"/>
        </w:rPr>
      </w:pPr>
      <w:bookmarkStart w:id="12" w:name="_Toc365480961"/>
      <w:r w:rsidRPr="003D08C2">
        <w:rPr>
          <w:rFonts w:ascii="黑体" w:eastAsia="黑体" w:hAnsi="黑体" w:hint="eastAsia"/>
        </w:rPr>
        <w:t>耗电量</w:t>
      </w:r>
      <w:bookmarkEnd w:id="12"/>
    </w:p>
    <w:p w:rsidR="00D31D0B" w:rsidRPr="00D31D0B" w:rsidRDefault="00D31D0B" w:rsidP="003D08C2">
      <w:pPr>
        <w:pStyle w:val="af9"/>
        <w:ind w:firstLine="480"/>
      </w:pPr>
      <w:r w:rsidRPr="00D31D0B">
        <w:rPr>
          <w:rFonts w:hint="eastAsia"/>
        </w:rPr>
        <w:t>在节能整合策略中，反映算法有效的最直接的指标就是</w:t>
      </w:r>
      <w:proofErr w:type="gramStart"/>
      <w:r w:rsidRPr="00D31D0B">
        <w:rPr>
          <w:rFonts w:hint="eastAsia"/>
        </w:rPr>
        <w:t>看应用</w:t>
      </w:r>
      <w:proofErr w:type="gramEnd"/>
      <w:r w:rsidRPr="00D31D0B">
        <w:rPr>
          <w:rFonts w:hint="eastAsia"/>
        </w:rPr>
        <w:t>了节能整合策略后数据中心的耗电量是否降低以及降低的程度。</w:t>
      </w:r>
    </w:p>
    <w:p w:rsidR="00D31D0B" w:rsidRPr="003D08C2" w:rsidRDefault="00D31D0B" w:rsidP="003D08C2">
      <w:pPr>
        <w:pStyle w:val="af9"/>
        <w:numPr>
          <w:ilvl w:val="0"/>
          <w:numId w:val="49"/>
        </w:numPr>
        <w:ind w:firstLineChars="0"/>
        <w:rPr>
          <w:rFonts w:ascii="黑体" w:eastAsia="黑体" w:hAnsi="黑体"/>
        </w:rPr>
      </w:pPr>
      <w:bookmarkStart w:id="13" w:name="_Toc365480962"/>
      <w:r w:rsidRPr="003D08C2">
        <w:rPr>
          <w:rFonts w:ascii="黑体" w:eastAsia="黑体" w:hAnsi="黑体" w:hint="eastAsia"/>
        </w:rPr>
        <w:t>迁移次数</w:t>
      </w:r>
      <w:bookmarkEnd w:id="13"/>
    </w:p>
    <w:p w:rsidR="00D31D0B" w:rsidRPr="00D31D0B" w:rsidRDefault="00D31D0B" w:rsidP="003D08C2">
      <w:pPr>
        <w:pStyle w:val="af9"/>
        <w:ind w:firstLineChars="0" w:firstLine="420"/>
      </w:pPr>
      <w:r w:rsidRPr="00D31D0B">
        <w:rPr>
          <w:rFonts w:hint="eastAsia"/>
        </w:rPr>
        <w:t>由于虚拟机迁移</w:t>
      </w:r>
      <w:r w:rsidRPr="00D31D0B">
        <w:t>[</w:t>
      </w:r>
      <w:fldSimple w:instr=" REF BIB_clark2005 \* MERGEFORMAT ">
        <w:r w:rsidRPr="00D31D0B">
          <w:t>10</w:t>
        </w:r>
      </w:fldSimple>
      <w:r w:rsidRPr="00D31D0B">
        <w:t>]</w:t>
      </w:r>
      <w:r w:rsidRPr="00D31D0B">
        <w:rPr>
          <w:rFonts w:hint="eastAsia"/>
        </w:rPr>
        <w:t>是有一定的代价的，我们应该尽可能减少迁移次数，所以迁移次数也是一个反应算法有效性的指标</w:t>
      </w:r>
      <w:r w:rsidRPr="00D31D0B">
        <w:t>[</w:t>
      </w:r>
      <w:fldSimple w:instr=" REF BIB_sinha2011 \* MERGEFORMAT ">
        <w:r w:rsidRPr="00D31D0B">
          <w:t>11</w:t>
        </w:r>
      </w:fldSimple>
      <w:r w:rsidRPr="00D31D0B">
        <w:t>]</w:t>
      </w:r>
      <w:r w:rsidRPr="00D31D0B">
        <w:rPr>
          <w:rFonts w:hint="eastAsia"/>
        </w:rPr>
        <w:t>。</w:t>
      </w:r>
    </w:p>
    <w:p w:rsidR="00D31D0B" w:rsidRPr="003D08C2" w:rsidRDefault="00D31D0B" w:rsidP="003D08C2">
      <w:pPr>
        <w:pStyle w:val="af9"/>
        <w:numPr>
          <w:ilvl w:val="0"/>
          <w:numId w:val="49"/>
        </w:numPr>
        <w:ind w:firstLineChars="0"/>
        <w:rPr>
          <w:rFonts w:ascii="黑体" w:eastAsia="黑体" w:hAnsi="黑体"/>
        </w:rPr>
      </w:pPr>
      <w:r w:rsidRPr="003D08C2">
        <w:rPr>
          <w:rFonts w:ascii="黑体" w:eastAsia="黑体" w:hAnsi="黑体" w:hint="eastAsia"/>
        </w:rPr>
        <w:t>关闭物理主机的数量</w:t>
      </w:r>
    </w:p>
    <w:p w:rsidR="00D31D0B" w:rsidRPr="00D31D0B" w:rsidRDefault="00D31D0B" w:rsidP="003D08C2">
      <w:pPr>
        <w:pStyle w:val="af9"/>
        <w:ind w:firstLine="480"/>
      </w:pPr>
      <w:r w:rsidRPr="00D31D0B">
        <w:rPr>
          <w:rFonts w:hint="eastAsia"/>
        </w:rPr>
        <w:t>关闭多余的物理主机，我们用尽量少的物理主机来执行用户提交的任务，从而能达到节能的效果。</w:t>
      </w:r>
    </w:p>
    <w:p w:rsidR="00B91DE2" w:rsidRDefault="00330AEE" w:rsidP="00B91DE2">
      <w:pPr>
        <w:pStyle w:val="2"/>
      </w:pPr>
      <w:bookmarkStart w:id="14" w:name="_Toc396736795"/>
      <w:r>
        <w:rPr>
          <w:rFonts w:hint="eastAsia"/>
        </w:rPr>
        <w:t>验证策略模拟仿真软件的设计与实现</w:t>
      </w:r>
      <w:bookmarkEnd w:id="14"/>
    </w:p>
    <w:p w:rsidR="00330AEE" w:rsidRDefault="00330AEE" w:rsidP="003D08C2">
      <w:pPr>
        <w:pStyle w:val="af9"/>
        <w:ind w:firstLine="480"/>
      </w:pPr>
      <w:r>
        <w:rPr>
          <w:rFonts w:hint="eastAsia"/>
        </w:rPr>
        <w:t>由于</w:t>
      </w:r>
      <w:proofErr w:type="gramStart"/>
      <w:r>
        <w:rPr>
          <w:rFonts w:hint="eastAsia"/>
        </w:rPr>
        <w:t>云计算</w:t>
      </w:r>
      <w:proofErr w:type="gramEnd"/>
      <w:r>
        <w:rPr>
          <w:rFonts w:hint="eastAsia"/>
        </w:rPr>
        <w:t>模拟仿真软件</w:t>
      </w:r>
      <w:proofErr w:type="spellStart"/>
      <w:r>
        <w:rPr>
          <w:rFonts w:hint="eastAsia"/>
        </w:rPr>
        <w:t>CloudSim</w:t>
      </w:r>
      <w:proofErr w:type="spellEnd"/>
      <w:r>
        <w:rPr>
          <w:rFonts w:hint="eastAsia"/>
        </w:rPr>
        <w:t>没有资源调度和任务调度的相关模块，无法对论文中提出的节能策略进行模拟仿真。所以，本论文提出的验证节能策略</w:t>
      </w:r>
      <w:r>
        <w:rPr>
          <w:rFonts w:hint="eastAsia"/>
        </w:rPr>
        <w:lastRenderedPageBreak/>
        <w:t>的模拟仿真工具是在</w:t>
      </w:r>
      <w:proofErr w:type="spellStart"/>
      <w:r>
        <w:rPr>
          <w:rFonts w:hint="eastAsia"/>
        </w:rPr>
        <w:t>CloudSim</w:t>
      </w:r>
      <w:proofErr w:type="spellEnd"/>
      <w:r>
        <w:rPr>
          <w:rFonts w:hint="eastAsia"/>
        </w:rPr>
        <w:t>软件的基础上进行开发和扩展的，添加任务调度的类和方法，从而可以验证节能策略的有效性和节能效果。</w:t>
      </w:r>
    </w:p>
    <w:p w:rsidR="00B65D64" w:rsidRDefault="00B65D64" w:rsidP="00EE5594">
      <w:pPr>
        <w:widowControl/>
        <w:numPr>
          <w:ilvl w:val="2"/>
          <w:numId w:val="1"/>
        </w:numPr>
        <w:tabs>
          <w:tab w:val="clear" w:pos="349"/>
          <w:tab w:val="num" w:pos="709"/>
        </w:tabs>
        <w:spacing w:before="120" w:after="120" w:line="320" w:lineRule="exact"/>
        <w:ind w:left="709"/>
        <w:outlineLvl w:val="2"/>
        <w:rPr>
          <w:rFonts w:ascii="黑体" w:eastAsia="黑体" w:hAnsi="Arial"/>
          <w:color w:val="000000"/>
          <w:kern w:val="0"/>
        </w:rPr>
      </w:pPr>
      <w:r w:rsidRPr="00EE5594">
        <w:rPr>
          <w:rFonts w:ascii="黑体" w:eastAsia="黑体" w:hAnsi="Arial" w:hint="eastAsia"/>
          <w:color w:val="000000"/>
          <w:kern w:val="0"/>
        </w:rPr>
        <w:t>仿真数据流程</w:t>
      </w:r>
    </w:p>
    <w:p w:rsidR="00F45EB5" w:rsidRDefault="00EE5594" w:rsidP="003764B7">
      <w:pPr>
        <w:pStyle w:val="af9"/>
        <w:ind w:firstLineChars="0" w:firstLine="425"/>
        <w:jc w:val="center"/>
      </w:pPr>
      <w:r w:rsidRPr="003764B7">
        <w:rPr>
          <w:rFonts w:hint="eastAsia"/>
        </w:rPr>
        <w:t>下图描述了</w:t>
      </w:r>
      <w:proofErr w:type="spellStart"/>
      <w:r w:rsidR="00F45EB5" w:rsidRPr="003764B7">
        <w:rPr>
          <w:rFonts w:hint="eastAsia"/>
        </w:rPr>
        <w:t>CloudSim</w:t>
      </w:r>
      <w:proofErr w:type="spellEnd"/>
      <w:r w:rsidR="00F45EB5" w:rsidRPr="003764B7">
        <w:rPr>
          <w:rFonts w:hint="eastAsia"/>
        </w:rPr>
        <w:t>中仿真数据的流程。在仿真开始时，每个数据中心实体在</w:t>
      </w:r>
      <w:r w:rsidR="00F45EB5" w:rsidRPr="003764B7">
        <w:rPr>
          <w:rFonts w:hint="eastAsia"/>
        </w:rPr>
        <w:t>CIS</w:t>
      </w:r>
      <w:r w:rsidR="00F45EB5" w:rsidRPr="003764B7">
        <w:rPr>
          <w:rFonts w:hint="eastAsia"/>
        </w:rPr>
        <w:t>注册表中注册，然后</w:t>
      </w:r>
      <w:r w:rsidR="00F45EB5" w:rsidRPr="003764B7">
        <w:rPr>
          <w:rFonts w:hint="eastAsia"/>
        </w:rPr>
        <w:t>CIS</w:t>
      </w:r>
      <w:r w:rsidR="00F45EB5" w:rsidRPr="003764B7">
        <w:rPr>
          <w:rFonts w:hint="eastAsia"/>
        </w:rPr>
        <w:t>提供信息注册类型功能。如为用户请求匹配合适的</w:t>
      </w:r>
      <w:proofErr w:type="gramStart"/>
      <w:r w:rsidR="00F45EB5" w:rsidRPr="003764B7">
        <w:rPr>
          <w:rFonts w:hint="eastAsia"/>
        </w:rPr>
        <w:t>云服务</w:t>
      </w:r>
      <w:proofErr w:type="gramEnd"/>
      <w:r w:rsidR="00F45EB5" w:rsidRPr="003764B7">
        <w:rPr>
          <w:rFonts w:hint="eastAsia"/>
        </w:rPr>
        <w:t>商和合适的云服务。下一步，数据中心</w:t>
      </w:r>
      <w:proofErr w:type="gramStart"/>
      <w:r w:rsidR="00F45EB5" w:rsidRPr="003764B7">
        <w:rPr>
          <w:rFonts w:hint="eastAsia"/>
        </w:rPr>
        <w:t>代理器</w:t>
      </w:r>
      <w:proofErr w:type="gramEnd"/>
      <w:r w:rsidR="00F45EB5" w:rsidRPr="003764B7">
        <w:rPr>
          <w:rFonts w:hint="eastAsia"/>
        </w:rPr>
        <w:t>扮演着用户角色咨询</w:t>
      </w:r>
      <w:r w:rsidR="00F45EB5" w:rsidRPr="003764B7">
        <w:rPr>
          <w:rFonts w:hint="eastAsia"/>
        </w:rPr>
        <w:t>CIS</w:t>
      </w:r>
      <w:r w:rsidR="00F45EB5" w:rsidRPr="003764B7">
        <w:rPr>
          <w:rFonts w:hint="eastAsia"/>
        </w:rPr>
        <w:t>服务来获得可提供基础设施并满足应用</w:t>
      </w:r>
      <w:proofErr w:type="spellStart"/>
      <w:r w:rsidR="00F45EB5" w:rsidRPr="003764B7">
        <w:rPr>
          <w:rFonts w:hint="eastAsia"/>
        </w:rPr>
        <w:t>QoS</w:t>
      </w:r>
      <w:proofErr w:type="spellEnd"/>
      <w:r w:rsidR="00F45EB5" w:rsidRPr="003764B7">
        <w:rPr>
          <w:rFonts w:hint="eastAsia"/>
        </w:rPr>
        <w:t>、硬件和软件要求的</w:t>
      </w:r>
      <w:proofErr w:type="gramStart"/>
      <w:r w:rsidR="00F45EB5" w:rsidRPr="003764B7">
        <w:rPr>
          <w:rFonts w:hint="eastAsia"/>
        </w:rPr>
        <w:t>云服务</w:t>
      </w:r>
      <w:proofErr w:type="gramEnd"/>
      <w:r w:rsidR="00F45EB5" w:rsidRPr="003764B7">
        <w:rPr>
          <w:rFonts w:hint="eastAsia"/>
        </w:rPr>
        <w:t>提供商列表。然后代理实体给数据中心实体发送创建虚拟机的事件，接着调度事件来进行模拟，最后在模拟结束后，销毁所创建的虚拟机，关闭各个实体。</w:t>
      </w:r>
      <w:r w:rsidR="003D08C2">
        <w:rPr>
          <w:noProof/>
        </w:rPr>
        <w:drawing>
          <wp:inline distT="0" distB="0" distL="0" distR="0">
            <wp:extent cx="4029075" cy="35066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communication.jpg"/>
                    <pic:cNvPicPr/>
                  </pic:nvPicPr>
                  <pic:blipFill>
                    <a:blip r:embed="rId15">
                      <a:extLst>
                        <a:ext uri="{28A0092B-C50C-407E-A947-70E740481C1C}">
                          <a14:useLocalDpi xmlns:a14="http://schemas.microsoft.com/office/drawing/2010/main" val="0"/>
                        </a:ext>
                      </a:extLst>
                    </a:blip>
                    <a:stretch>
                      <a:fillRect/>
                    </a:stretch>
                  </pic:blipFill>
                  <pic:spPr>
                    <a:xfrm>
                      <a:off x="0" y="0"/>
                      <a:ext cx="4029075" cy="3506601"/>
                    </a:xfrm>
                    <a:prstGeom prst="rect">
                      <a:avLst/>
                    </a:prstGeom>
                  </pic:spPr>
                </pic:pic>
              </a:graphicData>
            </a:graphic>
          </wp:inline>
        </w:drawing>
      </w:r>
    </w:p>
    <w:p w:rsidR="007C31D5" w:rsidRDefault="003D08C2" w:rsidP="003D08C2">
      <w:pPr>
        <w:pStyle w:val="a0"/>
        <w:ind w:firstLine="0"/>
        <w:jc w:val="center"/>
      </w:pPr>
      <w:r>
        <w:rPr>
          <w:rFonts w:hint="eastAsia"/>
        </w:rPr>
        <w:t>图 仿真数据流程</w:t>
      </w:r>
    </w:p>
    <w:p w:rsidR="003764B7" w:rsidRPr="003764B7" w:rsidRDefault="004711E4" w:rsidP="003764B7">
      <w:pPr>
        <w:pStyle w:val="af9"/>
        <w:ind w:firstLineChars="0" w:firstLine="0"/>
      </w:pPr>
      <w:r>
        <w:rPr>
          <w:rFonts w:hint="eastAsia"/>
        </w:rPr>
        <w:t>类图</w:t>
      </w:r>
      <w:r>
        <w:rPr>
          <w:rFonts w:hint="eastAsia"/>
        </w:rPr>
        <w:t xml:space="preserve"> </w:t>
      </w:r>
      <w:r>
        <w:rPr>
          <w:rFonts w:hint="eastAsia"/>
        </w:rPr>
        <w:t>节能策略的实现</w:t>
      </w:r>
      <w:r w:rsidR="00F47397" w:rsidRPr="00F47397">
        <w:rPr>
          <w:noProof/>
        </w:rPr>
        <w:lastRenderedPageBreak/>
        <w:drawing>
          <wp:inline distT="0" distB="0" distL="0" distR="0" wp14:anchorId="33513F82" wp14:editId="4EFE378A">
            <wp:extent cx="5278120" cy="3683688"/>
            <wp:effectExtent l="0" t="0" r="0" b="0"/>
            <wp:docPr id="7" name="内容占位符 6"/>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pic:cNvPicPr>
                  </pic:nvPicPr>
                  <pic:blipFill>
                    <a:blip r:embed="rId16"/>
                    <a:stretch>
                      <a:fillRect/>
                    </a:stretch>
                  </pic:blipFill>
                  <pic:spPr>
                    <a:xfrm>
                      <a:off x="0" y="0"/>
                      <a:ext cx="5278120" cy="3683688"/>
                    </a:xfrm>
                    <a:prstGeom prst="rect">
                      <a:avLst/>
                    </a:prstGeom>
                  </pic:spPr>
                </pic:pic>
              </a:graphicData>
            </a:graphic>
          </wp:inline>
        </w:drawing>
      </w:r>
    </w:p>
    <w:p w:rsidR="00FF1E45" w:rsidRDefault="00BE7D53" w:rsidP="00BE7D53">
      <w:pPr>
        <w:pStyle w:val="1"/>
        <w:tabs>
          <w:tab w:val="clear" w:pos="65"/>
          <w:tab w:val="num" w:pos="0"/>
        </w:tabs>
        <w:ind w:hanging="65"/>
      </w:pPr>
      <w:bookmarkStart w:id="15" w:name="_Toc396736796"/>
      <w:r>
        <w:rPr>
          <w:rFonts w:hint="eastAsia"/>
        </w:rPr>
        <w:t>关键技术或难点</w:t>
      </w:r>
      <w:bookmarkEnd w:id="15"/>
    </w:p>
    <w:p w:rsidR="00BE7D53" w:rsidRDefault="00BE7D53" w:rsidP="003764B7">
      <w:pPr>
        <w:pStyle w:val="af9"/>
        <w:ind w:firstLine="480"/>
      </w:pPr>
      <w:r>
        <w:rPr>
          <w:rFonts w:hint="eastAsia"/>
        </w:rPr>
        <w:t>已经完成的关键技术或技术难点的说明，分</w:t>
      </w:r>
      <w:r>
        <w:rPr>
          <w:rFonts w:hint="eastAsia"/>
        </w:rPr>
        <w:t>2</w:t>
      </w:r>
      <w:r>
        <w:rPr>
          <w:rFonts w:hint="eastAsia"/>
        </w:rPr>
        <w:t>级标题逐项说明。如：</w:t>
      </w:r>
    </w:p>
    <w:p w:rsidR="00F47397" w:rsidRDefault="00F47397" w:rsidP="00F47397">
      <w:pPr>
        <w:pStyle w:val="2"/>
      </w:pPr>
      <w:bookmarkStart w:id="16" w:name="_Toc396736797"/>
      <w:r>
        <w:rPr>
          <w:rFonts w:hint="eastAsia"/>
        </w:rPr>
        <w:t>将</w:t>
      </w:r>
      <w:r>
        <w:rPr>
          <w:rFonts w:hint="eastAsia"/>
        </w:rPr>
        <w:t>PSO</w:t>
      </w:r>
      <w:r>
        <w:rPr>
          <w:rFonts w:hint="eastAsia"/>
        </w:rPr>
        <w:t>算法应用到</w:t>
      </w:r>
      <w:r>
        <w:rPr>
          <w:rFonts w:hint="eastAsia"/>
        </w:rPr>
        <w:t>IAAS</w:t>
      </w:r>
      <w:r>
        <w:rPr>
          <w:rFonts w:hint="eastAsia"/>
        </w:rPr>
        <w:t>云平台调度场景</w:t>
      </w:r>
      <w:bookmarkEnd w:id="16"/>
    </w:p>
    <w:p w:rsidR="00BE7D53" w:rsidRDefault="00F47397" w:rsidP="00BE7D53">
      <w:pPr>
        <w:pStyle w:val="2"/>
      </w:pPr>
      <w:bookmarkStart w:id="17" w:name="_Toc396736798"/>
      <w:r>
        <w:rPr>
          <w:rFonts w:hint="eastAsia"/>
        </w:rPr>
        <w:t>节能策略的验证</w:t>
      </w:r>
      <w:bookmarkEnd w:id="17"/>
    </w:p>
    <w:p w:rsidR="00F47397" w:rsidRDefault="00F47397" w:rsidP="00F47397">
      <w:pPr>
        <w:pStyle w:val="af9"/>
        <w:ind w:firstLine="480"/>
      </w:pPr>
      <w:r>
        <w:rPr>
          <w:rFonts w:hint="eastAsia"/>
        </w:rPr>
        <w:t>由于在真实的</w:t>
      </w:r>
      <w:proofErr w:type="gramStart"/>
      <w:r>
        <w:rPr>
          <w:rFonts w:hint="eastAsia"/>
        </w:rPr>
        <w:t>云计算</w:t>
      </w:r>
      <w:proofErr w:type="gramEnd"/>
      <w:r>
        <w:rPr>
          <w:rFonts w:hint="eastAsia"/>
        </w:rPr>
        <w:t>环境中对算法策略进行验证存在一定的难度，所以，本论文中提出的算法的有效性验证和节能效果验证也是一个难点。</w:t>
      </w:r>
    </w:p>
    <w:p w:rsidR="003764B7" w:rsidRPr="00F47397" w:rsidRDefault="00F47397" w:rsidP="00F47397">
      <w:pPr>
        <w:pStyle w:val="af9"/>
        <w:ind w:firstLine="480"/>
      </w:pPr>
      <w:r>
        <w:rPr>
          <w:rFonts w:hint="eastAsia"/>
        </w:rPr>
        <w:t>本论文为了验证算法的有效性和节能效果，作者基于</w:t>
      </w:r>
      <w:proofErr w:type="gramStart"/>
      <w:r>
        <w:rPr>
          <w:rFonts w:hint="eastAsia"/>
        </w:rPr>
        <w:t>云计算</w:t>
      </w:r>
      <w:proofErr w:type="gramEnd"/>
      <w:r>
        <w:rPr>
          <w:rFonts w:hint="eastAsia"/>
        </w:rPr>
        <w:t>模拟仿真软件</w:t>
      </w:r>
      <w:proofErr w:type="spellStart"/>
      <w:r>
        <w:rPr>
          <w:rFonts w:hint="eastAsia"/>
        </w:rPr>
        <w:t>CloudSim</w:t>
      </w:r>
      <w:proofErr w:type="spellEnd"/>
      <w:r>
        <w:rPr>
          <w:rFonts w:hint="eastAsia"/>
        </w:rPr>
        <w:t>开发了一个专门针对</w:t>
      </w:r>
      <w:r>
        <w:rPr>
          <w:rFonts w:hint="eastAsia"/>
        </w:rPr>
        <w:t>IAAS</w:t>
      </w:r>
      <w:proofErr w:type="gramStart"/>
      <w:r>
        <w:rPr>
          <w:rFonts w:hint="eastAsia"/>
        </w:rPr>
        <w:t>云计算</w:t>
      </w:r>
      <w:proofErr w:type="gramEnd"/>
      <w:r>
        <w:rPr>
          <w:rFonts w:hint="eastAsia"/>
        </w:rPr>
        <w:t>平台的</w:t>
      </w:r>
      <w:proofErr w:type="gramStart"/>
      <w:r>
        <w:rPr>
          <w:rFonts w:hint="eastAsia"/>
        </w:rPr>
        <w:t>云计算</w:t>
      </w:r>
      <w:proofErr w:type="gramEnd"/>
      <w:r>
        <w:rPr>
          <w:rFonts w:hint="eastAsia"/>
        </w:rPr>
        <w:t>模拟仿真软件，利用该模拟仿真软件，可以对已有的节能整合算法和本论文中提出的节能整合算法进行模拟仿真，并验证其节能效果。</w:t>
      </w:r>
    </w:p>
    <w:p w:rsidR="00BE7D53" w:rsidRPr="00BE7D53" w:rsidRDefault="00BE7D53" w:rsidP="00BE7D53">
      <w:pPr>
        <w:pStyle w:val="2"/>
      </w:pPr>
      <w:bookmarkStart w:id="18" w:name="_Toc396736799"/>
      <w:r>
        <w:rPr>
          <w:rFonts w:hint="eastAsia"/>
        </w:rPr>
        <w:t>关键技术或难点二</w:t>
      </w:r>
      <w:bookmarkEnd w:id="18"/>
    </w:p>
    <w:p w:rsidR="0061725E" w:rsidRDefault="00BE7D53" w:rsidP="008C72C3">
      <w:pPr>
        <w:pStyle w:val="1"/>
        <w:tabs>
          <w:tab w:val="clear" w:pos="65"/>
          <w:tab w:val="num" w:pos="0"/>
        </w:tabs>
        <w:ind w:hanging="65"/>
      </w:pPr>
      <w:bookmarkStart w:id="19" w:name="_Toc396736800"/>
      <w:r>
        <w:rPr>
          <w:rFonts w:hint="eastAsia"/>
        </w:rPr>
        <w:lastRenderedPageBreak/>
        <w:t>下一阶段工作计划</w:t>
      </w:r>
      <w:bookmarkEnd w:id="19"/>
    </w:p>
    <w:p w:rsidR="00524851" w:rsidRDefault="00BE7D53" w:rsidP="00F47397">
      <w:pPr>
        <w:pStyle w:val="af9"/>
        <w:ind w:firstLine="480"/>
      </w:pPr>
      <w:r>
        <w:rPr>
          <w:rFonts w:hint="eastAsia"/>
        </w:rPr>
        <w:t>针对论文研究计划，</w:t>
      </w:r>
      <w:r w:rsidR="00524851">
        <w:rPr>
          <w:rFonts w:hint="eastAsia"/>
        </w:rPr>
        <w:t>指出尚未完成的工作内容、到目前为此尚未解决的关键技术问题或存在的其他问题，下一步的解决这些问题的技术思路或措施，以及下一个阶段的详细工作计划。</w:t>
      </w:r>
      <w:r w:rsidR="008C72C3">
        <w:rPr>
          <w:rFonts w:hint="eastAsia"/>
        </w:rPr>
        <w:t>应分</w:t>
      </w:r>
      <w:r w:rsidR="008C72C3">
        <w:rPr>
          <w:rFonts w:hint="eastAsia"/>
        </w:rPr>
        <w:t>2</w:t>
      </w:r>
      <w:r w:rsidR="008C72C3">
        <w:rPr>
          <w:rFonts w:hint="eastAsia"/>
        </w:rPr>
        <w:t>级标题</w:t>
      </w:r>
      <w:r w:rsidR="00524851">
        <w:rPr>
          <w:rFonts w:hint="eastAsia"/>
        </w:rPr>
        <w:t>逐项说明。如：</w:t>
      </w:r>
    </w:p>
    <w:p w:rsidR="00524851" w:rsidRDefault="00524851" w:rsidP="00524851">
      <w:pPr>
        <w:pStyle w:val="2"/>
      </w:pPr>
      <w:bookmarkStart w:id="20" w:name="_Toc396736801"/>
      <w:r>
        <w:rPr>
          <w:rFonts w:hint="eastAsia"/>
        </w:rPr>
        <w:t>存在的问题</w:t>
      </w:r>
      <w:bookmarkEnd w:id="20"/>
    </w:p>
    <w:p w:rsidR="00F47397" w:rsidRPr="00F47397" w:rsidRDefault="00F47397" w:rsidP="00F47397">
      <w:pPr>
        <w:widowControl/>
        <w:numPr>
          <w:ilvl w:val="2"/>
          <w:numId w:val="1"/>
        </w:numPr>
        <w:tabs>
          <w:tab w:val="clear" w:pos="349"/>
          <w:tab w:val="num" w:pos="709"/>
        </w:tabs>
        <w:spacing w:before="120" w:after="120" w:line="320" w:lineRule="exact"/>
        <w:ind w:left="709"/>
        <w:outlineLvl w:val="2"/>
        <w:rPr>
          <w:rFonts w:ascii="黑体" w:eastAsia="黑体" w:hAnsi="Arial"/>
          <w:color w:val="000000"/>
          <w:kern w:val="0"/>
        </w:rPr>
      </w:pPr>
      <w:r w:rsidRPr="00F47397">
        <w:rPr>
          <w:rFonts w:ascii="黑体" w:eastAsia="黑体" w:hAnsi="Arial" w:hint="eastAsia"/>
          <w:color w:val="000000"/>
          <w:kern w:val="0"/>
        </w:rPr>
        <w:t>负载数据难获取</w:t>
      </w:r>
    </w:p>
    <w:p w:rsidR="00F47397" w:rsidRDefault="00F47397" w:rsidP="00F47397">
      <w:pPr>
        <w:pStyle w:val="af9"/>
        <w:ind w:firstLine="480"/>
      </w:pPr>
      <w:r w:rsidRPr="00F47397">
        <w:rPr>
          <w:rFonts w:hint="eastAsia"/>
        </w:rPr>
        <w:t>存在的一个问题是在进行模拟仿真时，</w:t>
      </w:r>
      <w:r w:rsidRPr="00F47397">
        <w:rPr>
          <w:rFonts w:hint="eastAsia"/>
        </w:rPr>
        <w:t>IAAS</w:t>
      </w:r>
      <w:r w:rsidRPr="00F47397">
        <w:rPr>
          <w:rFonts w:hint="eastAsia"/>
        </w:rPr>
        <w:t>数据中心的负载数据很难获取，目前，在对已有算法进行验证时，采用的负载数据来自开源项目</w:t>
      </w:r>
      <w:proofErr w:type="spellStart"/>
      <w:r w:rsidRPr="00F47397">
        <w:rPr>
          <w:rFonts w:hint="eastAsia"/>
        </w:rPr>
        <w:t>CoMon</w:t>
      </w:r>
      <w:proofErr w:type="spellEnd"/>
      <w:r w:rsidRPr="00F47397">
        <w:rPr>
          <w:rFonts w:hint="eastAsia"/>
        </w:rPr>
        <w:t>中的数据。</w:t>
      </w:r>
    </w:p>
    <w:p w:rsidR="00F47397" w:rsidRPr="00F47397" w:rsidRDefault="00F47397" w:rsidP="00F47397">
      <w:pPr>
        <w:widowControl/>
        <w:numPr>
          <w:ilvl w:val="2"/>
          <w:numId w:val="1"/>
        </w:numPr>
        <w:tabs>
          <w:tab w:val="clear" w:pos="349"/>
          <w:tab w:val="num" w:pos="709"/>
        </w:tabs>
        <w:spacing w:before="120" w:after="120" w:line="320" w:lineRule="exact"/>
        <w:ind w:left="709"/>
        <w:outlineLvl w:val="2"/>
        <w:rPr>
          <w:rFonts w:ascii="黑体" w:eastAsia="黑体" w:hAnsi="Arial"/>
          <w:color w:val="000000"/>
          <w:kern w:val="0"/>
        </w:rPr>
      </w:pPr>
      <w:r w:rsidRPr="00F47397">
        <w:rPr>
          <w:rFonts w:ascii="黑体" w:eastAsia="黑体" w:hAnsi="Arial" w:hint="eastAsia"/>
          <w:color w:val="000000"/>
          <w:kern w:val="0"/>
        </w:rPr>
        <w:t>PSO算法的“早熟”问题</w:t>
      </w:r>
    </w:p>
    <w:p w:rsidR="00F47397" w:rsidRPr="00F47397" w:rsidRDefault="00F47397" w:rsidP="00F47397">
      <w:pPr>
        <w:ind w:firstLine="425"/>
      </w:pPr>
      <w:r>
        <w:rPr>
          <w:rFonts w:hint="eastAsia"/>
        </w:rPr>
        <w:t>主要是由在粒子群优化的后期由于各个粒子的速度更新能力不足，使得粒子在一定位置紧密聚集而无法进行更大程度、更细致的全局搜索，从种群多样性而言，此时种群的多样性匮乏，各个粒子之间的差别很小，无法促使粒子群发展变化。</w:t>
      </w:r>
    </w:p>
    <w:p w:rsidR="00524851" w:rsidRDefault="00524851" w:rsidP="00524851">
      <w:pPr>
        <w:pStyle w:val="2"/>
      </w:pPr>
      <w:bookmarkStart w:id="21" w:name="_Toc396736802"/>
      <w:r>
        <w:rPr>
          <w:rFonts w:hint="eastAsia"/>
        </w:rPr>
        <w:t>尚未完成的工作</w:t>
      </w:r>
      <w:bookmarkEnd w:id="21"/>
    </w:p>
    <w:p w:rsidR="00F47397" w:rsidRPr="00F47397" w:rsidRDefault="00F47397" w:rsidP="00F47397">
      <w:pPr>
        <w:pStyle w:val="af9"/>
        <w:ind w:firstLine="480"/>
      </w:pPr>
      <w:r w:rsidRPr="00F47397">
        <w:rPr>
          <w:rFonts w:hint="eastAsia"/>
        </w:rPr>
        <w:t>对本论文中提出的算法策略使用模拟仿真软件进行验证其有效性和节能效果。并将其与已有的节能算法的节能效果进行比较，从而说明本论文提出的算法策略具有更好的节能效果。</w:t>
      </w:r>
    </w:p>
    <w:p w:rsidR="00524851" w:rsidRDefault="00524851" w:rsidP="00524851">
      <w:pPr>
        <w:pStyle w:val="2"/>
      </w:pPr>
      <w:bookmarkStart w:id="22" w:name="_Toc396736803"/>
      <w:r>
        <w:rPr>
          <w:rFonts w:hint="eastAsia"/>
        </w:rPr>
        <w:t>解决问题的技术思路或措施</w:t>
      </w:r>
      <w:bookmarkEnd w:id="22"/>
    </w:p>
    <w:p w:rsidR="00F47397" w:rsidRPr="00F47397" w:rsidRDefault="00F47397" w:rsidP="00F47397">
      <w:pPr>
        <w:pStyle w:val="af9"/>
        <w:ind w:firstLine="480"/>
      </w:pPr>
      <w:r w:rsidRPr="00F47397">
        <w:rPr>
          <w:rFonts w:hint="eastAsia"/>
        </w:rPr>
        <w:t>对于</w:t>
      </w:r>
      <w:r w:rsidRPr="00F47397">
        <w:rPr>
          <w:rFonts w:hint="eastAsia"/>
        </w:rPr>
        <w:t>4.2</w:t>
      </w:r>
      <w:r w:rsidRPr="00F47397">
        <w:rPr>
          <w:rFonts w:hint="eastAsia"/>
        </w:rPr>
        <w:t>中尚未完成的算法模拟仿真，本论为拟采取模拟仿真的方法对其进行验证，并根据模拟仿真结果对节能整合算法策略进行适当修正，迭代以上过程，直到算法策略具有更好的节能效果为止。</w:t>
      </w:r>
    </w:p>
    <w:p w:rsidR="00524851" w:rsidRDefault="00524851" w:rsidP="00524851">
      <w:pPr>
        <w:pStyle w:val="2"/>
      </w:pPr>
      <w:bookmarkStart w:id="23" w:name="_Toc396736804"/>
      <w:r>
        <w:rPr>
          <w:rFonts w:hint="eastAsia"/>
        </w:rPr>
        <w:t>下一阶段计划</w:t>
      </w:r>
      <w:bookmarkEnd w:id="23"/>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5277"/>
      </w:tblGrid>
      <w:tr w:rsidR="00F47397" w:rsidTr="001034C2">
        <w:trPr>
          <w:trHeight w:val="488"/>
        </w:trPr>
        <w:tc>
          <w:tcPr>
            <w:tcW w:w="3438" w:type="dxa"/>
            <w:tcBorders>
              <w:top w:val="single" w:sz="4" w:space="0" w:color="auto"/>
              <w:left w:val="single" w:sz="4" w:space="0" w:color="auto"/>
              <w:bottom w:val="single" w:sz="4" w:space="0" w:color="auto"/>
              <w:right w:val="single" w:sz="4" w:space="0" w:color="auto"/>
            </w:tcBorders>
            <w:hideMark/>
          </w:tcPr>
          <w:p w:rsidR="00F47397" w:rsidRDefault="00F47397" w:rsidP="001034C2">
            <w:pPr>
              <w:spacing w:line="360" w:lineRule="auto"/>
            </w:pPr>
            <w:r>
              <w:lastRenderedPageBreak/>
              <w:t>201</w:t>
            </w:r>
            <w:r>
              <w:rPr>
                <w:rFonts w:hint="eastAsia"/>
              </w:rPr>
              <w:t>4</w:t>
            </w:r>
            <w:r>
              <w:rPr>
                <w:rFonts w:hint="eastAsia"/>
              </w:rPr>
              <w:t>年</w:t>
            </w:r>
            <w:r>
              <w:t>9</w:t>
            </w:r>
            <w:r>
              <w:rPr>
                <w:rFonts w:hint="eastAsia"/>
              </w:rPr>
              <w:t>月——</w:t>
            </w:r>
            <w:r>
              <w:t>10</w:t>
            </w:r>
            <w:r>
              <w:rPr>
                <w:rFonts w:hint="eastAsia"/>
              </w:rPr>
              <w:t>月</w:t>
            </w:r>
          </w:p>
        </w:tc>
        <w:tc>
          <w:tcPr>
            <w:tcW w:w="5277" w:type="dxa"/>
            <w:tcBorders>
              <w:top w:val="single" w:sz="4" w:space="0" w:color="auto"/>
              <w:left w:val="single" w:sz="4" w:space="0" w:color="auto"/>
              <w:bottom w:val="single" w:sz="4" w:space="0" w:color="auto"/>
              <w:right w:val="single" w:sz="4" w:space="0" w:color="auto"/>
            </w:tcBorders>
            <w:hideMark/>
          </w:tcPr>
          <w:p w:rsidR="00F47397" w:rsidRPr="00381AEC" w:rsidRDefault="00F47397" w:rsidP="001034C2">
            <w:pPr>
              <w:spacing w:line="360" w:lineRule="auto"/>
              <w:rPr>
                <w:color w:val="000000"/>
              </w:rPr>
            </w:pPr>
            <w:r>
              <w:rPr>
                <w:rFonts w:hint="eastAsia"/>
                <w:color w:val="000000"/>
              </w:rPr>
              <w:t>利用模拟仿真软件，对论文</w:t>
            </w:r>
            <w:proofErr w:type="gramStart"/>
            <w:r>
              <w:rPr>
                <w:rFonts w:hint="eastAsia"/>
                <w:color w:val="000000"/>
              </w:rPr>
              <w:t>前期提出</w:t>
            </w:r>
            <w:proofErr w:type="gramEnd"/>
            <w:r>
              <w:rPr>
                <w:rFonts w:hint="eastAsia"/>
                <w:color w:val="000000"/>
              </w:rPr>
              <w:t>的节能功能整合策略进行模拟仿真，验证其有效性，并分析其节能效果，根据仿真结果，对策了进行适当的修正。</w:t>
            </w:r>
          </w:p>
        </w:tc>
      </w:tr>
      <w:tr w:rsidR="00F47397" w:rsidTr="001034C2">
        <w:trPr>
          <w:trHeight w:val="488"/>
        </w:trPr>
        <w:tc>
          <w:tcPr>
            <w:tcW w:w="3438" w:type="dxa"/>
            <w:tcBorders>
              <w:top w:val="single" w:sz="4" w:space="0" w:color="auto"/>
              <w:left w:val="single" w:sz="4" w:space="0" w:color="auto"/>
              <w:bottom w:val="single" w:sz="4" w:space="0" w:color="auto"/>
              <w:right w:val="single" w:sz="4" w:space="0" w:color="auto"/>
            </w:tcBorders>
            <w:hideMark/>
          </w:tcPr>
          <w:p w:rsidR="00F47397" w:rsidRDefault="00F47397" w:rsidP="001034C2">
            <w:pPr>
              <w:spacing w:line="360" w:lineRule="auto"/>
            </w:pPr>
            <w:r>
              <w:t>201</w:t>
            </w:r>
            <w:r>
              <w:rPr>
                <w:rFonts w:hint="eastAsia"/>
              </w:rPr>
              <w:t>4</w:t>
            </w:r>
            <w:r>
              <w:rPr>
                <w:rFonts w:hint="eastAsia"/>
              </w:rPr>
              <w:t>年</w:t>
            </w:r>
            <w:r>
              <w:t>11</w:t>
            </w:r>
            <w:r>
              <w:rPr>
                <w:rFonts w:hint="eastAsia"/>
              </w:rPr>
              <w:t>月</w:t>
            </w:r>
          </w:p>
        </w:tc>
        <w:tc>
          <w:tcPr>
            <w:tcW w:w="5277" w:type="dxa"/>
            <w:tcBorders>
              <w:top w:val="single" w:sz="4" w:space="0" w:color="auto"/>
              <w:left w:val="single" w:sz="4" w:space="0" w:color="auto"/>
              <w:bottom w:val="single" w:sz="4" w:space="0" w:color="auto"/>
              <w:right w:val="single" w:sz="4" w:space="0" w:color="auto"/>
            </w:tcBorders>
            <w:hideMark/>
          </w:tcPr>
          <w:p w:rsidR="00F47397" w:rsidRPr="0037006C" w:rsidRDefault="00F47397" w:rsidP="001034C2">
            <w:pPr>
              <w:spacing w:line="360" w:lineRule="auto"/>
            </w:pPr>
            <w:r w:rsidRPr="0037006C">
              <w:rPr>
                <w:rFonts w:hint="eastAsia"/>
              </w:rPr>
              <w:t>撰写大论文</w:t>
            </w:r>
          </w:p>
        </w:tc>
      </w:tr>
      <w:tr w:rsidR="00F47397" w:rsidTr="001034C2">
        <w:trPr>
          <w:trHeight w:val="488"/>
        </w:trPr>
        <w:tc>
          <w:tcPr>
            <w:tcW w:w="3438" w:type="dxa"/>
            <w:tcBorders>
              <w:top w:val="single" w:sz="4" w:space="0" w:color="auto"/>
              <w:left w:val="single" w:sz="4" w:space="0" w:color="auto"/>
              <w:bottom w:val="single" w:sz="4" w:space="0" w:color="auto"/>
              <w:right w:val="single" w:sz="4" w:space="0" w:color="auto"/>
            </w:tcBorders>
            <w:hideMark/>
          </w:tcPr>
          <w:p w:rsidR="00F47397" w:rsidRDefault="00F47397" w:rsidP="001034C2">
            <w:pPr>
              <w:spacing w:line="360" w:lineRule="auto"/>
            </w:pPr>
            <w:r>
              <w:t>201</w:t>
            </w:r>
            <w:r>
              <w:rPr>
                <w:rFonts w:hint="eastAsia"/>
              </w:rPr>
              <w:t>4</w:t>
            </w:r>
            <w:r>
              <w:rPr>
                <w:rFonts w:hint="eastAsia"/>
              </w:rPr>
              <w:t>年</w:t>
            </w:r>
            <w:r>
              <w:t>12</w:t>
            </w:r>
            <w:r>
              <w:rPr>
                <w:rFonts w:hint="eastAsia"/>
              </w:rPr>
              <w:t>月</w:t>
            </w:r>
          </w:p>
        </w:tc>
        <w:tc>
          <w:tcPr>
            <w:tcW w:w="5277" w:type="dxa"/>
            <w:tcBorders>
              <w:top w:val="single" w:sz="4" w:space="0" w:color="auto"/>
              <w:left w:val="single" w:sz="4" w:space="0" w:color="auto"/>
              <w:bottom w:val="single" w:sz="4" w:space="0" w:color="auto"/>
              <w:right w:val="single" w:sz="4" w:space="0" w:color="auto"/>
            </w:tcBorders>
            <w:hideMark/>
          </w:tcPr>
          <w:p w:rsidR="00F47397" w:rsidRPr="0037006C" w:rsidRDefault="00F47397" w:rsidP="001034C2">
            <w:pPr>
              <w:spacing w:line="360" w:lineRule="auto"/>
            </w:pPr>
            <w:r w:rsidRPr="0037006C">
              <w:rPr>
                <w:rFonts w:hint="eastAsia"/>
              </w:rPr>
              <w:t>修改大论文，准备毕业答辩</w:t>
            </w:r>
          </w:p>
        </w:tc>
      </w:tr>
    </w:tbl>
    <w:p w:rsidR="00F47397" w:rsidRPr="00F47397" w:rsidRDefault="00F47397" w:rsidP="00F47397">
      <w:pPr>
        <w:pStyle w:val="a0"/>
      </w:pPr>
    </w:p>
    <w:p w:rsidR="0061725E" w:rsidRDefault="0061725E" w:rsidP="00524851">
      <w:pPr>
        <w:pStyle w:val="1"/>
        <w:tabs>
          <w:tab w:val="clear" w:pos="65"/>
          <w:tab w:val="num" w:pos="0"/>
        </w:tabs>
        <w:ind w:hanging="65"/>
      </w:pPr>
      <w:bookmarkStart w:id="24" w:name="_Toc396736805"/>
      <w:r>
        <w:rPr>
          <w:rFonts w:hint="eastAsia"/>
        </w:rPr>
        <w:t>主要参考文献</w:t>
      </w:r>
      <w:bookmarkEnd w:id="24"/>
    </w:p>
    <w:p w:rsidR="00F47397" w:rsidRDefault="00F47397" w:rsidP="00F47397">
      <w:bookmarkStart w:id="25" w:name="BIB__bib"/>
      <w:r w:rsidRPr="00795613">
        <w:t>[</w:t>
      </w:r>
      <w:bookmarkStart w:id="26" w:name="BIB_armbrust2010"/>
      <w:r w:rsidRPr="00795613">
        <w:t>1</w:t>
      </w:r>
      <w:bookmarkStart w:id="27" w:name="B4B_armbrust2010"/>
      <w:bookmarkEnd w:id="26"/>
      <w:bookmarkEnd w:id="27"/>
      <w:r w:rsidRPr="00795613">
        <w:t>]</w:t>
      </w:r>
      <w:r w:rsidRPr="00795613">
        <w:tab/>
        <w:t xml:space="preserve">Michael </w:t>
      </w:r>
      <w:proofErr w:type="spellStart"/>
      <w:r w:rsidRPr="00795613">
        <w:t>Armbrust</w:t>
      </w:r>
      <w:proofErr w:type="spellEnd"/>
      <w:r w:rsidRPr="00795613">
        <w:t xml:space="preserve">, Armando Fox, </w:t>
      </w:r>
      <w:proofErr w:type="spellStart"/>
      <w:r w:rsidRPr="00795613">
        <w:t>Rean</w:t>
      </w:r>
      <w:proofErr w:type="spellEnd"/>
      <w:r w:rsidRPr="00795613">
        <w:t xml:space="preserve"> Griffith, Anthony D. Joseph, Randy Katz, Andy </w:t>
      </w:r>
      <w:proofErr w:type="spellStart"/>
      <w:r w:rsidRPr="00795613">
        <w:t>Konwinski</w:t>
      </w:r>
      <w:proofErr w:type="spellEnd"/>
      <w:r w:rsidRPr="00795613">
        <w:t xml:space="preserve">, </w:t>
      </w:r>
      <w:proofErr w:type="spellStart"/>
      <w:r w:rsidRPr="00795613">
        <w:t>Gunho</w:t>
      </w:r>
      <w:proofErr w:type="spellEnd"/>
      <w:r w:rsidRPr="00795613">
        <w:t xml:space="preserve"> Lee, David Patterson, Ariel </w:t>
      </w:r>
      <w:proofErr w:type="spellStart"/>
      <w:r w:rsidRPr="00795613">
        <w:t>Rabkin</w:t>
      </w:r>
      <w:proofErr w:type="spellEnd"/>
      <w:r w:rsidRPr="00795613">
        <w:t xml:space="preserve">, Ion </w:t>
      </w:r>
      <w:proofErr w:type="spellStart"/>
      <w:r w:rsidRPr="00795613">
        <w:t>Stoica</w:t>
      </w:r>
      <w:proofErr w:type="spellEnd"/>
      <w:r w:rsidRPr="00795613">
        <w:t xml:space="preserve">, and </w:t>
      </w:r>
      <w:proofErr w:type="spellStart"/>
      <w:r w:rsidRPr="00795613">
        <w:t>Matei</w:t>
      </w:r>
      <w:proofErr w:type="spellEnd"/>
      <w:r w:rsidRPr="00795613">
        <w:t xml:space="preserve"> </w:t>
      </w:r>
      <w:proofErr w:type="spellStart"/>
      <w:r w:rsidRPr="00795613">
        <w:t>Zaharia</w:t>
      </w:r>
      <w:proofErr w:type="spellEnd"/>
      <w:r w:rsidRPr="00795613">
        <w:t xml:space="preserve">. A view of cloud computing. </w:t>
      </w:r>
      <w:proofErr w:type="spellStart"/>
      <w:proofErr w:type="gramStart"/>
      <w:r w:rsidRPr="00795613">
        <w:rPr>
          <w:i/>
        </w:rPr>
        <w:t>Commun</w:t>
      </w:r>
      <w:proofErr w:type="spellEnd"/>
      <w:r w:rsidRPr="00795613">
        <w:rPr>
          <w:i/>
        </w:rPr>
        <w:t>.</w:t>
      </w:r>
      <w:proofErr w:type="gramEnd"/>
      <w:r w:rsidRPr="00795613">
        <w:rPr>
          <w:i/>
        </w:rPr>
        <w:t xml:space="preserve"> ACM</w:t>
      </w:r>
      <w:r w:rsidRPr="00795613">
        <w:t>, 53(4):50–58, April 2010.</w:t>
      </w:r>
    </w:p>
    <w:p w:rsidR="00F47397" w:rsidRDefault="00F47397" w:rsidP="00F47397">
      <w:r w:rsidRPr="00795613">
        <w:t>[</w:t>
      </w:r>
      <w:bookmarkStart w:id="28" w:name="BIB_koomey2007"/>
      <w:r w:rsidRPr="00795613">
        <w:t>2</w:t>
      </w:r>
      <w:bookmarkStart w:id="29" w:name="B4B_koomey2007"/>
      <w:bookmarkEnd w:id="28"/>
      <w:bookmarkEnd w:id="29"/>
      <w:r w:rsidRPr="00795613">
        <w:t>]</w:t>
      </w:r>
      <w:r w:rsidRPr="00795613">
        <w:tab/>
        <w:t xml:space="preserve">Jonathan G. </w:t>
      </w:r>
      <w:proofErr w:type="spellStart"/>
      <w:r w:rsidRPr="00795613">
        <w:t>Koomey</w:t>
      </w:r>
      <w:proofErr w:type="spellEnd"/>
      <w:r w:rsidRPr="00795613">
        <w:t xml:space="preserve">. Estimating total power consumption by servers in the </w:t>
      </w:r>
      <w:proofErr w:type="spellStart"/>
      <w:proofErr w:type="gramStart"/>
      <w:r w:rsidRPr="00795613">
        <w:t>u.s</w:t>
      </w:r>
      <w:proofErr w:type="gramEnd"/>
      <w:r w:rsidRPr="00795613">
        <w:t>.</w:t>
      </w:r>
      <w:proofErr w:type="spellEnd"/>
      <w:r w:rsidRPr="00795613">
        <w:t xml:space="preserve"> and the world. </w:t>
      </w:r>
      <w:proofErr w:type="gramStart"/>
      <w:r w:rsidRPr="00795613">
        <w:t>Technical report, Stanford University, 2007.</w:t>
      </w:r>
      <w:proofErr w:type="gramEnd"/>
    </w:p>
    <w:p w:rsidR="00F47397" w:rsidRDefault="00F47397" w:rsidP="00F47397">
      <w:r w:rsidRPr="00795613">
        <w:t>[</w:t>
      </w:r>
      <w:bookmarkStart w:id="30" w:name="BIB_koomey2011"/>
      <w:r w:rsidRPr="00795613">
        <w:t>3</w:t>
      </w:r>
      <w:bookmarkStart w:id="31" w:name="B4B_koomey2011"/>
      <w:bookmarkEnd w:id="30"/>
      <w:bookmarkEnd w:id="31"/>
      <w:r w:rsidRPr="00795613">
        <w:t>]</w:t>
      </w:r>
      <w:r w:rsidRPr="00795613">
        <w:tab/>
        <w:t xml:space="preserve">Jonathan G. </w:t>
      </w:r>
      <w:proofErr w:type="spellStart"/>
      <w:r w:rsidRPr="00795613">
        <w:t>Koomey</w:t>
      </w:r>
      <w:proofErr w:type="spellEnd"/>
      <w:r w:rsidRPr="00795613">
        <w:t xml:space="preserve">. Growth in data center electricity use 2005 to 2010. Technical report, Oakland, CA: Analytics Press. </w:t>
      </w:r>
      <w:proofErr w:type="gramStart"/>
      <w:r w:rsidRPr="00795613">
        <w:t>August 1.http://www.analyticspress.com/datacenters.html, 2011.</w:t>
      </w:r>
      <w:proofErr w:type="gramEnd"/>
    </w:p>
    <w:p w:rsidR="00F47397" w:rsidRDefault="00F47397" w:rsidP="00F47397">
      <w:r w:rsidRPr="00795613">
        <w:t>[</w:t>
      </w:r>
      <w:bookmarkStart w:id="32" w:name="BIB_agency2007"/>
      <w:r w:rsidRPr="00795613">
        <w:t>4</w:t>
      </w:r>
      <w:bookmarkStart w:id="33" w:name="B4B_agency2007"/>
      <w:bookmarkEnd w:id="32"/>
      <w:bookmarkEnd w:id="33"/>
      <w:r w:rsidRPr="00795613">
        <w:t>]</w:t>
      </w:r>
      <w:r w:rsidRPr="00795613">
        <w:tab/>
      </w:r>
      <w:r w:rsidRPr="00795613">
        <w:rPr>
          <w:rFonts w:hint="eastAsia"/>
        </w:rPr>
        <w:t>U</w:t>
      </w:r>
      <w:r w:rsidRPr="00795613">
        <w:rPr>
          <w:rFonts w:hint="eastAsia"/>
        </w:rPr>
        <w:t>．</w:t>
      </w:r>
      <w:r w:rsidRPr="00795613">
        <w:rPr>
          <w:rFonts w:hint="eastAsia"/>
        </w:rPr>
        <w:t>S</w:t>
      </w:r>
      <w:r w:rsidRPr="00795613">
        <w:rPr>
          <w:rFonts w:hint="eastAsia"/>
        </w:rPr>
        <w:t>．</w:t>
      </w:r>
      <w:proofErr w:type="gramStart"/>
      <w:r w:rsidRPr="00795613">
        <w:rPr>
          <w:rFonts w:hint="eastAsia"/>
        </w:rPr>
        <w:t>Environmental Protection Agency.</w:t>
      </w:r>
      <w:proofErr w:type="gramEnd"/>
      <w:r w:rsidRPr="00795613">
        <w:rPr>
          <w:rFonts w:hint="eastAsia"/>
        </w:rPr>
        <w:t xml:space="preserve"> Report to congress on server and data center energy efficiency public law 109-431. Technical report, U</w:t>
      </w:r>
      <w:r w:rsidRPr="00795613">
        <w:rPr>
          <w:rFonts w:hint="eastAsia"/>
        </w:rPr>
        <w:t>．</w:t>
      </w:r>
      <w:r w:rsidRPr="00795613">
        <w:rPr>
          <w:rFonts w:hint="eastAsia"/>
        </w:rPr>
        <w:t>S</w:t>
      </w:r>
      <w:r w:rsidRPr="00795613">
        <w:rPr>
          <w:rFonts w:hint="eastAsia"/>
        </w:rPr>
        <w:t>．</w:t>
      </w:r>
      <w:proofErr w:type="gramStart"/>
      <w:r w:rsidRPr="00795613">
        <w:rPr>
          <w:rFonts w:hint="eastAsia"/>
        </w:rPr>
        <w:t>Environmental Protection Agency, 2007.</w:t>
      </w:r>
      <w:proofErr w:type="gramEnd"/>
    </w:p>
    <w:p w:rsidR="00F47397" w:rsidRDefault="00F47397" w:rsidP="00F47397">
      <w:r w:rsidRPr="00795613">
        <w:t>[</w:t>
      </w:r>
      <w:bookmarkStart w:id="34" w:name="BIB_yang2012"/>
      <w:r w:rsidRPr="00795613">
        <w:t>5</w:t>
      </w:r>
      <w:bookmarkStart w:id="35" w:name="B4B_yang2012"/>
      <w:bookmarkEnd w:id="34"/>
      <w:bookmarkEnd w:id="35"/>
      <w:r w:rsidRPr="00795613">
        <w:t>]</w:t>
      </w:r>
      <w:r w:rsidRPr="00795613">
        <w:tab/>
      </w:r>
      <w:proofErr w:type="spellStart"/>
      <w:r w:rsidRPr="00795613">
        <w:t>Jyun-Shiung</w:t>
      </w:r>
      <w:proofErr w:type="spellEnd"/>
      <w:r w:rsidRPr="00795613">
        <w:t xml:space="preserve"> Yang, </w:t>
      </w:r>
      <w:proofErr w:type="spellStart"/>
      <w:r w:rsidRPr="00795613">
        <w:t>Pangfeng</w:t>
      </w:r>
      <w:proofErr w:type="spellEnd"/>
      <w:r w:rsidRPr="00795613">
        <w:t xml:space="preserve"> Liu, and Jan-Jan Wu. </w:t>
      </w:r>
      <w:proofErr w:type="gramStart"/>
      <w:r w:rsidRPr="00795613">
        <w:t>Workload characteristics-aware virtual machine consolidation algorithms.</w:t>
      </w:r>
      <w:proofErr w:type="gramEnd"/>
      <w:r w:rsidRPr="00795613">
        <w:t xml:space="preserve"> </w:t>
      </w:r>
      <w:proofErr w:type="gramStart"/>
      <w:r w:rsidRPr="00795613">
        <w:t xml:space="preserve">In </w:t>
      </w:r>
      <w:r w:rsidRPr="00795613">
        <w:rPr>
          <w:i/>
        </w:rPr>
        <w:t>Cloud Computing Technology and Science (</w:t>
      </w:r>
      <w:proofErr w:type="spellStart"/>
      <w:r w:rsidRPr="00795613">
        <w:rPr>
          <w:i/>
        </w:rPr>
        <w:t>CloudCom</w:t>
      </w:r>
      <w:proofErr w:type="spellEnd"/>
      <w:r w:rsidRPr="00795613">
        <w:rPr>
          <w:i/>
        </w:rPr>
        <w:t>), 2012 IEEE 4th International Conference on</w:t>
      </w:r>
      <w:r w:rsidRPr="00795613">
        <w:t>, pages 42–49, 2012.</w:t>
      </w:r>
      <w:proofErr w:type="gramEnd"/>
    </w:p>
    <w:p w:rsidR="00F47397" w:rsidRDefault="00F47397" w:rsidP="00F47397">
      <w:proofErr w:type="gramStart"/>
      <w:r w:rsidRPr="00795613">
        <w:t>[</w:t>
      </w:r>
      <w:bookmarkStart w:id="36" w:name="BIB_calheiros2011"/>
      <w:r w:rsidRPr="00795613">
        <w:t>6</w:t>
      </w:r>
      <w:bookmarkStart w:id="37" w:name="B4B_calheiros2011"/>
      <w:bookmarkEnd w:id="36"/>
      <w:bookmarkEnd w:id="37"/>
      <w:r w:rsidRPr="00795613">
        <w:t>]</w:t>
      </w:r>
      <w:r w:rsidRPr="00795613">
        <w:tab/>
        <w:t xml:space="preserve">Rodrigo N. </w:t>
      </w:r>
      <w:proofErr w:type="spellStart"/>
      <w:r w:rsidRPr="00795613">
        <w:t>Calheiros</w:t>
      </w:r>
      <w:proofErr w:type="spellEnd"/>
      <w:r w:rsidRPr="00795613">
        <w:t xml:space="preserve">, Rajiv </w:t>
      </w:r>
      <w:proofErr w:type="spellStart"/>
      <w:r w:rsidRPr="00795613">
        <w:t>Ranjan</w:t>
      </w:r>
      <w:proofErr w:type="spellEnd"/>
      <w:r w:rsidRPr="00795613">
        <w:t xml:space="preserve">, Anton </w:t>
      </w:r>
      <w:proofErr w:type="spellStart"/>
      <w:r w:rsidRPr="00795613">
        <w:t>Beloglazov</w:t>
      </w:r>
      <w:proofErr w:type="spellEnd"/>
      <w:r w:rsidRPr="00795613">
        <w:t xml:space="preserve">, Cesar A. F. De Rose, and </w:t>
      </w:r>
      <w:proofErr w:type="spellStart"/>
      <w:r w:rsidRPr="00795613">
        <w:t>Rajkumar</w:t>
      </w:r>
      <w:proofErr w:type="spellEnd"/>
      <w:r w:rsidRPr="00795613">
        <w:t xml:space="preserve"> </w:t>
      </w:r>
      <w:proofErr w:type="spellStart"/>
      <w:r w:rsidRPr="00795613">
        <w:t>Buyya</w:t>
      </w:r>
      <w:proofErr w:type="spellEnd"/>
      <w:r w:rsidRPr="00795613">
        <w:t>.</w:t>
      </w:r>
      <w:proofErr w:type="gramEnd"/>
      <w:r w:rsidRPr="00795613">
        <w:t xml:space="preserve"> </w:t>
      </w:r>
      <w:proofErr w:type="spellStart"/>
      <w:r w:rsidRPr="00795613">
        <w:t>Cloudsim</w:t>
      </w:r>
      <w:proofErr w:type="spellEnd"/>
      <w:r w:rsidRPr="00795613">
        <w:t xml:space="preserve">: A toolkit for modeling and simulation of cloud computing environments and evaluation of resource provisioning algorithms. </w:t>
      </w:r>
      <w:r w:rsidRPr="00795613">
        <w:rPr>
          <w:i/>
        </w:rPr>
        <w:t>Software - Practice and Experience</w:t>
      </w:r>
      <w:r w:rsidRPr="00795613">
        <w:t>, 41(1):23–50, 2011.</w:t>
      </w:r>
    </w:p>
    <w:p w:rsidR="00F47397" w:rsidRDefault="00F47397" w:rsidP="00F47397">
      <w:proofErr w:type="gramStart"/>
      <w:r w:rsidRPr="00795613">
        <w:t>[</w:t>
      </w:r>
      <w:bookmarkStart w:id="38" w:name="BIB_esfandiarpoor2013"/>
      <w:r w:rsidRPr="00795613">
        <w:t>7</w:t>
      </w:r>
      <w:bookmarkStart w:id="39" w:name="B4B_esfandiarpoor2013"/>
      <w:bookmarkEnd w:id="38"/>
      <w:bookmarkEnd w:id="39"/>
      <w:r w:rsidRPr="00795613">
        <w:t>]</w:t>
      </w:r>
      <w:r w:rsidRPr="00795613">
        <w:tab/>
      </w:r>
      <w:proofErr w:type="spellStart"/>
      <w:r w:rsidRPr="00795613">
        <w:t>Sina</w:t>
      </w:r>
      <w:proofErr w:type="spellEnd"/>
      <w:r w:rsidRPr="00795613">
        <w:t xml:space="preserve"> </w:t>
      </w:r>
      <w:proofErr w:type="spellStart"/>
      <w:r w:rsidRPr="00795613">
        <w:t>Esfandiarpoor</w:t>
      </w:r>
      <w:proofErr w:type="spellEnd"/>
      <w:r w:rsidRPr="00795613">
        <w:t xml:space="preserve">, Ali </w:t>
      </w:r>
      <w:proofErr w:type="spellStart"/>
      <w:r w:rsidRPr="00795613">
        <w:t>Pahlavan</w:t>
      </w:r>
      <w:proofErr w:type="spellEnd"/>
      <w:r w:rsidRPr="00795613">
        <w:t xml:space="preserve">, and </w:t>
      </w:r>
      <w:proofErr w:type="spellStart"/>
      <w:r w:rsidRPr="00795613">
        <w:t>Maziar</w:t>
      </w:r>
      <w:proofErr w:type="spellEnd"/>
      <w:r w:rsidRPr="00795613">
        <w:t xml:space="preserve"> </w:t>
      </w:r>
      <w:proofErr w:type="spellStart"/>
      <w:r w:rsidRPr="00795613">
        <w:t>Goudarzi</w:t>
      </w:r>
      <w:proofErr w:type="spellEnd"/>
      <w:r w:rsidRPr="00795613">
        <w:t>.</w:t>
      </w:r>
      <w:proofErr w:type="gramEnd"/>
      <w:r w:rsidRPr="00795613">
        <w:t xml:space="preserve"> </w:t>
      </w:r>
      <w:proofErr w:type="gramStart"/>
      <w:r w:rsidRPr="00795613">
        <w:t>Virtual machine consolidation for datacenter energy improvement.</w:t>
      </w:r>
      <w:proofErr w:type="gramEnd"/>
      <w:r w:rsidRPr="00795613">
        <w:t xml:space="preserve"> </w:t>
      </w:r>
      <w:proofErr w:type="spellStart"/>
      <w:proofErr w:type="gramStart"/>
      <w:r w:rsidRPr="00795613">
        <w:rPr>
          <w:i/>
        </w:rPr>
        <w:t>CoRR</w:t>
      </w:r>
      <w:proofErr w:type="spellEnd"/>
      <w:r w:rsidRPr="00795613">
        <w:t>, abs/1302.2227, 2013.</w:t>
      </w:r>
      <w:proofErr w:type="gramEnd"/>
    </w:p>
    <w:p w:rsidR="00F47397" w:rsidRDefault="00F47397" w:rsidP="00F47397">
      <w:r w:rsidRPr="00795613">
        <w:lastRenderedPageBreak/>
        <w:t>[</w:t>
      </w:r>
      <w:bookmarkStart w:id="40" w:name="BIB_binpacking"/>
      <w:r w:rsidRPr="00795613">
        <w:t>8</w:t>
      </w:r>
      <w:bookmarkStart w:id="41" w:name="B4B_binpacking"/>
      <w:bookmarkEnd w:id="40"/>
      <w:bookmarkEnd w:id="41"/>
      <w:r w:rsidRPr="00795613">
        <w:t>]</w:t>
      </w:r>
      <w:r w:rsidRPr="00795613">
        <w:tab/>
        <w:t xml:space="preserve">Eric W </w:t>
      </w:r>
      <w:proofErr w:type="spellStart"/>
      <w:r w:rsidRPr="00795613">
        <w:t>Weisstein</w:t>
      </w:r>
      <w:proofErr w:type="spellEnd"/>
      <w:r w:rsidRPr="00795613">
        <w:t xml:space="preserve">. "bin-packing problem." from </w:t>
      </w:r>
      <w:proofErr w:type="spellStart"/>
      <w:r w:rsidRPr="00795613">
        <w:t>mathworld</w:t>
      </w:r>
      <w:proofErr w:type="spellEnd"/>
      <w:r w:rsidRPr="00795613">
        <w:t xml:space="preserve">–a wolfram web resource. </w:t>
      </w:r>
      <w:proofErr w:type="gramStart"/>
      <w:r w:rsidRPr="00795613">
        <w:t>http://mathworld.wolfram.com/Bin-PackingProblem.html, 3 2013.</w:t>
      </w:r>
      <w:proofErr w:type="gramEnd"/>
    </w:p>
    <w:p w:rsidR="00F47397" w:rsidRDefault="00F47397" w:rsidP="00F47397">
      <w:proofErr w:type="gramStart"/>
      <w:r w:rsidRPr="00795613">
        <w:t>[</w:t>
      </w:r>
      <w:bookmarkStart w:id="42" w:name="BIB_beloglazov2012"/>
      <w:r w:rsidRPr="00795613">
        <w:t>9</w:t>
      </w:r>
      <w:bookmarkStart w:id="43" w:name="B4B_beloglazov2012"/>
      <w:bookmarkEnd w:id="42"/>
      <w:bookmarkEnd w:id="43"/>
      <w:r w:rsidRPr="00795613">
        <w:t>]</w:t>
      </w:r>
      <w:r w:rsidRPr="00795613">
        <w:tab/>
        <w:t xml:space="preserve">Anton </w:t>
      </w:r>
      <w:proofErr w:type="spellStart"/>
      <w:r w:rsidRPr="00795613">
        <w:t>Beloglazov</w:t>
      </w:r>
      <w:proofErr w:type="spellEnd"/>
      <w:r w:rsidRPr="00795613">
        <w:t xml:space="preserve">, </w:t>
      </w:r>
      <w:proofErr w:type="spellStart"/>
      <w:r w:rsidRPr="00795613">
        <w:t>Jemal</w:t>
      </w:r>
      <w:proofErr w:type="spellEnd"/>
      <w:r w:rsidRPr="00795613">
        <w:t xml:space="preserve"> </w:t>
      </w:r>
      <w:proofErr w:type="spellStart"/>
      <w:r w:rsidRPr="00795613">
        <w:t>Abawajy</w:t>
      </w:r>
      <w:proofErr w:type="spellEnd"/>
      <w:r w:rsidRPr="00795613">
        <w:t xml:space="preserve">, and </w:t>
      </w:r>
      <w:proofErr w:type="spellStart"/>
      <w:r w:rsidRPr="00795613">
        <w:t>Rajkumar</w:t>
      </w:r>
      <w:proofErr w:type="spellEnd"/>
      <w:r w:rsidRPr="00795613">
        <w:t xml:space="preserve"> </w:t>
      </w:r>
      <w:proofErr w:type="spellStart"/>
      <w:r w:rsidRPr="00795613">
        <w:t>Buyya</w:t>
      </w:r>
      <w:proofErr w:type="spellEnd"/>
      <w:r w:rsidRPr="00795613">
        <w:t>.</w:t>
      </w:r>
      <w:proofErr w:type="gramEnd"/>
      <w:r w:rsidRPr="00795613">
        <w:t xml:space="preserve"> Energy-aware resource allocation heuristics for efficient management of data centers for cloud computing. </w:t>
      </w:r>
      <w:r w:rsidRPr="00795613">
        <w:rPr>
          <w:i/>
        </w:rPr>
        <w:t>Future Generation Computer Systems</w:t>
      </w:r>
      <w:r w:rsidRPr="00795613">
        <w:t>, 28(5):755–768, 2012.</w:t>
      </w:r>
    </w:p>
    <w:p w:rsidR="00F47397" w:rsidRDefault="00F47397" w:rsidP="00F47397">
      <w:proofErr w:type="gramStart"/>
      <w:r w:rsidRPr="00795613">
        <w:t>[</w:t>
      </w:r>
      <w:bookmarkStart w:id="44" w:name="BIB_clark2005"/>
      <w:r w:rsidRPr="00795613">
        <w:t>10</w:t>
      </w:r>
      <w:bookmarkStart w:id="45" w:name="B4B_clark2005"/>
      <w:bookmarkEnd w:id="44"/>
      <w:bookmarkEnd w:id="45"/>
      <w:r w:rsidRPr="00795613">
        <w:t>]</w:t>
      </w:r>
      <w:r w:rsidRPr="00795613">
        <w:tab/>
        <w:t xml:space="preserve">Christopher Clark, </w:t>
      </w:r>
      <w:proofErr w:type="spellStart"/>
      <w:r w:rsidRPr="00795613">
        <w:t>Keir</w:t>
      </w:r>
      <w:proofErr w:type="spellEnd"/>
      <w:r w:rsidRPr="00795613">
        <w:t xml:space="preserve"> Fraser, Steven H, Jacob </w:t>
      </w:r>
      <w:proofErr w:type="spellStart"/>
      <w:r w:rsidRPr="00795613">
        <w:t>Gorm</w:t>
      </w:r>
      <w:proofErr w:type="spellEnd"/>
      <w:r w:rsidRPr="00795613">
        <w:t xml:space="preserve"> Hansen, Eric Jul, Christian </w:t>
      </w:r>
      <w:proofErr w:type="spellStart"/>
      <w:r w:rsidRPr="00795613">
        <w:t>Limpach</w:t>
      </w:r>
      <w:proofErr w:type="spellEnd"/>
      <w:r w:rsidRPr="00795613">
        <w:t>, Ian Pratt, and Andrew Warfield.</w:t>
      </w:r>
      <w:proofErr w:type="gramEnd"/>
      <w:r w:rsidRPr="00795613">
        <w:t xml:space="preserve"> </w:t>
      </w:r>
      <w:proofErr w:type="gramStart"/>
      <w:r w:rsidRPr="00795613">
        <w:t>Live migration of virtual machines.</w:t>
      </w:r>
      <w:proofErr w:type="gramEnd"/>
      <w:r w:rsidRPr="00795613">
        <w:t xml:space="preserve"> </w:t>
      </w:r>
      <w:proofErr w:type="gramStart"/>
      <w:r w:rsidRPr="00795613">
        <w:t xml:space="preserve">In </w:t>
      </w:r>
      <w:r w:rsidRPr="00795613">
        <w:rPr>
          <w:i/>
        </w:rPr>
        <w:t>In Proceedings of the 2nd ACM/USENIX Symposium on Networked Systems Design and Implementation (NSDI</w:t>
      </w:r>
      <w:r w:rsidRPr="00795613">
        <w:t>, pages 273–286, 2005.</w:t>
      </w:r>
      <w:proofErr w:type="gramEnd"/>
    </w:p>
    <w:p w:rsidR="00F47397" w:rsidRDefault="00F47397" w:rsidP="00F47397">
      <w:proofErr w:type="gramStart"/>
      <w:r w:rsidRPr="00795613">
        <w:t>[</w:t>
      </w:r>
      <w:bookmarkStart w:id="46" w:name="BIB_sinha2011"/>
      <w:r w:rsidRPr="00795613">
        <w:t>11</w:t>
      </w:r>
      <w:bookmarkStart w:id="47" w:name="B4B_sinha2011"/>
      <w:bookmarkEnd w:id="46"/>
      <w:bookmarkEnd w:id="47"/>
      <w:r w:rsidRPr="00795613">
        <w:t>]</w:t>
      </w:r>
      <w:r w:rsidRPr="00795613">
        <w:tab/>
      </w:r>
      <w:proofErr w:type="spellStart"/>
      <w:r w:rsidRPr="00795613">
        <w:t>Richa</w:t>
      </w:r>
      <w:proofErr w:type="spellEnd"/>
      <w:r w:rsidRPr="00795613">
        <w:t xml:space="preserve"> </w:t>
      </w:r>
      <w:proofErr w:type="spellStart"/>
      <w:r w:rsidRPr="00795613">
        <w:t>Sinha</w:t>
      </w:r>
      <w:proofErr w:type="spellEnd"/>
      <w:r w:rsidRPr="00795613">
        <w:t xml:space="preserve">, </w:t>
      </w:r>
      <w:proofErr w:type="spellStart"/>
      <w:r w:rsidRPr="00795613">
        <w:t>Nidhi</w:t>
      </w:r>
      <w:proofErr w:type="spellEnd"/>
      <w:r w:rsidRPr="00795613">
        <w:t xml:space="preserve"> </w:t>
      </w:r>
      <w:proofErr w:type="spellStart"/>
      <w:r w:rsidRPr="00795613">
        <w:t>Purohit</w:t>
      </w:r>
      <w:proofErr w:type="spellEnd"/>
      <w:r w:rsidRPr="00795613">
        <w:t xml:space="preserve">, and </w:t>
      </w:r>
      <w:proofErr w:type="spellStart"/>
      <w:r w:rsidRPr="00795613">
        <w:t>Hiteshi</w:t>
      </w:r>
      <w:proofErr w:type="spellEnd"/>
      <w:r w:rsidRPr="00795613">
        <w:t xml:space="preserve"> </w:t>
      </w:r>
      <w:proofErr w:type="spellStart"/>
      <w:r w:rsidRPr="00795613">
        <w:t>Diwanji</w:t>
      </w:r>
      <w:proofErr w:type="spellEnd"/>
      <w:r w:rsidRPr="00795613">
        <w:t>.</w:t>
      </w:r>
      <w:proofErr w:type="gramEnd"/>
      <w:r w:rsidRPr="00795613">
        <w:t xml:space="preserve"> </w:t>
      </w:r>
      <w:proofErr w:type="gramStart"/>
      <w:r w:rsidRPr="00795613">
        <w:t>Power aware live migration for data centers in cloud using dynamic threshold.</w:t>
      </w:r>
      <w:proofErr w:type="gramEnd"/>
      <w:r w:rsidRPr="00795613">
        <w:t xml:space="preserve"> </w:t>
      </w:r>
      <w:r w:rsidRPr="00795613">
        <w:rPr>
          <w:i/>
        </w:rPr>
        <w:t>International Journal of Computer Technology and Applications</w:t>
      </w:r>
      <w:r w:rsidRPr="00795613">
        <w:t>, 02(06):2041–2046, 2011.</w:t>
      </w:r>
    </w:p>
    <w:p w:rsidR="00F47397" w:rsidRDefault="00F47397" w:rsidP="00F47397">
      <w:proofErr w:type="gramStart"/>
      <w:r w:rsidRPr="00795613">
        <w:t>[</w:t>
      </w:r>
      <w:bookmarkStart w:id="48" w:name="BIB_murtazaev2011"/>
      <w:r w:rsidRPr="00795613">
        <w:t>12</w:t>
      </w:r>
      <w:bookmarkStart w:id="49" w:name="B4B_murtazaev2011"/>
      <w:bookmarkEnd w:id="48"/>
      <w:bookmarkEnd w:id="49"/>
      <w:r w:rsidRPr="00795613">
        <w:t>]</w:t>
      </w:r>
      <w:r w:rsidRPr="00795613">
        <w:tab/>
        <w:t xml:space="preserve">Aziz </w:t>
      </w:r>
      <w:proofErr w:type="spellStart"/>
      <w:r w:rsidRPr="00795613">
        <w:t>Murtazaev</w:t>
      </w:r>
      <w:proofErr w:type="spellEnd"/>
      <w:r w:rsidRPr="00795613">
        <w:t xml:space="preserve"> and </w:t>
      </w:r>
      <w:proofErr w:type="spellStart"/>
      <w:r w:rsidRPr="00795613">
        <w:t>Sangyoon</w:t>
      </w:r>
      <w:proofErr w:type="spellEnd"/>
      <w:r w:rsidRPr="00795613">
        <w:t xml:space="preserve"> Oh.</w:t>
      </w:r>
      <w:proofErr w:type="gramEnd"/>
      <w:r w:rsidRPr="00795613">
        <w:t xml:space="preserve"> </w:t>
      </w:r>
      <w:proofErr w:type="spellStart"/>
      <w:r w:rsidRPr="00795613">
        <w:t>Sercon</w:t>
      </w:r>
      <w:proofErr w:type="spellEnd"/>
      <w:r w:rsidRPr="00795613">
        <w:t xml:space="preserve">: Server consolidation algorithm using live migration of virtual machines for green computing. </w:t>
      </w:r>
      <w:r w:rsidRPr="00795613">
        <w:rPr>
          <w:i/>
        </w:rPr>
        <w:t>IETE Technical Review (Institution of Electronics and Telecommunication Engineers, India)</w:t>
      </w:r>
      <w:r w:rsidRPr="00795613">
        <w:t>, 28(3):212–231, 2011.</w:t>
      </w:r>
    </w:p>
    <w:bookmarkEnd w:id="25"/>
    <w:p w:rsidR="007E0032" w:rsidRPr="00F47397" w:rsidRDefault="007E0032" w:rsidP="007E0032"/>
    <w:sectPr w:rsidR="007E0032" w:rsidRPr="00F47397"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363" w:rsidRDefault="00006363">
      <w:r>
        <w:separator/>
      </w:r>
    </w:p>
  </w:endnote>
  <w:endnote w:type="continuationSeparator" w:id="0">
    <w:p w:rsidR="00006363" w:rsidRDefault="0000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B8D" w:rsidRDefault="006D3B8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8FC" w:rsidRDefault="007E0032"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FB7D82">
      <w:rPr>
        <w:rStyle w:val="a4"/>
        <w:noProof/>
      </w:rPr>
      <w:t>1</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8FC" w:rsidRDefault="009818FC">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363" w:rsidRDefault="00006363">
      <w:r>
        <w:separator/>
      </w:r>
    </w:p>
  </w:footnote>
  <w:footnote w:type="continuationSeparator" w:id="0">
    <w:p w:rsidR="00006363" w:rsidRDefault="000063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B8D" w:rsidRDefault="006D3B8D">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8FC" w:rsidRDefault="009818FC">
    <w:pPr>
      <w:pStyle w:val="a6"/>
      <w:rPr>
        <w:rFonts w:ascii="楷体_GB2312" w:eastAsia="楷体_GB2312"/>
        <w:szCs w:val="18"/>
      </w:rPr>
    </w:pPr>
    <w:r>
      <w:rPr>
        <w:rFonts w:ascii="楷体_GB2312" w:eastAsia="楷体_GB2312" w:hint="eastAsia"/>
        <w:szCs w:val="18"/>
      </w:rPr>
      <w:t>硕士学位论文</w:t>
    </w:r>
    <w:r w:rsidR="00BE7D53">
      <w:rPr>
        <w:rFonts w:ascii="楷体_GB2312" w:eastAsia="楷体_GB2312" w:hint="eastAsia"/>
        <w:szCs w:val="18"/>
      </w:rPr>
      <w:t>中期检查</w:t>
    </w:r>
    <w:r>
      <w:rPr>
        <w:rFonts w:ascii="楷体_GB2312" w:eastAsia="楷体_GB2312" w:hint="eastAsia"/>
        <w:szCs w:val="18"/>
      </w:rPr>
      <w:t>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8FC" w:rsidRDefault="009818FC">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1A7152"/>
    <w:multiLevelType w:val="hybridMultilevel"/>
    <w:tmpl w:val="33B04ED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219C2273"/>
    <w:multiLevelType w:val="hybridMultilevel"/>
    <w:tmpl w:val="7D327FF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3012107"/>
    <w:multiLevelType w:val="hybridMultilevel"/>
    <w:tmpl w:val="D674C922"/>
    <w:lvl w:ilvl="0" w:tplc="9FDC2882">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2">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55AF604B"/>
    <w:multiLevelType w:val="hybridMultilevel"/>
    <w:tmpl w:val="622CA17A"/>
    <w:lvl w:ilvl="0" w:tplc="E10AC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F947EFE"/>
    <w:multiLevelType w:val="multilevel"/>
    <w:tmpl w:val="CA9C6D08"/>
    <w:lvl w:ilvl="0">
      <w:start w:val="1"/>
      <w:numFmt w:val="decimal"/>
      <w:lvlText w:val="%1"/>
      <w:lvlJc w:val="left"/>
      <w:pPr>
        <w:tabs>
          <w:tab w:val="num" w:pos="65"/>
        </w:tabs>
        <w:ind w:left="6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20">
    <w:nsid w:val="612F09B7"/>
    <w:multiLevelType w:val="multilevel"/>
    <w:tmpl w:val="6EC013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1">
    <w:nsid w:val="61460E38"/>
    <w:multiLevelType w:val="hybridMultilevel"/>
    <w:tmpl w:val="792C0E10"/>
    <w:lvl w:ilvl="0" w:tplc="B76427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D215C79"/>
    <w:multiLevelType w:val="multilevel"/>
    <w:tmpl w:val="305C80C8"/>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4">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7285352C"/>
    <w:multiLevelType w:val="hybridMultilevel"/>
    <w:tmpl w:val="72DCE5D8"/>
    <w:lvl w:ilvl="0" w:tplc="D63449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4E088F"/>
    <w:multiLevelType w:val="multilevel"/>
    <w:tmpl w:val="C5D05396"/>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7">
    <w:nsid w:val="7D5D3311"/>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num w:numId="1">
    <w:abstractNumId w:val="11"/>
  </w:num>
  <w:num w:numId="2">
    <w:abstractNumId w:val="0"/>
  </w:num>
  <w:num w:numId="3">
    <w:abstractNumId w:val="17"/>
  </w:num>
  <w:num w:numId="4">
    <w:abstractNumId w:val="9"/>
  </w:num>
  <w:num w:numId="5">
    <w:abstractNumId w:val="8"/>
  </w:num>
  <w:num w:numId="6">
    <w:abstractNumId w:val="4"/>
  </w:num>
  <w:num w:numId="7">
    <w:abstractNumId w:val="22"/>
  </w:num>
  <w:num w:numId="8">
    <w:abstractNumId w:val="14"/>
  </w:num>
  <w:num w:numId="9">
    <w:abstractNumId w:val="11"/>
    <w:lvlOverride w:ilvl="0">
      <w:startOverride w:val="3"/>
    </w:lvlOverride>
    <w:lvlOverride w:ilvl="1">
      <w:startOverride w:val="4"/>
    </w:lvlOverride>
  </w:num>
  <w:num w:numId="10">
    <w:abstractNumId w:val="13"/>
  </w:num>
  <w:num w:numId="11">
    <w:abstractNumId w:val="6"/>
  </w:num>
  <w:num w:numId="12">
    <w:abstractNumId w:val="5"/>
  </w:num>
  <w:num w:numId="13">
    <w:abstractNumId w:val="1"/>
  </w:num>
  <w:num w:numId="14">
    <w:abstractNumId w:val="2"/>
  </w:num>
  <w:num w:numId="15">
    <w:abstractNumId w:val="24"/>
  </w:num>
  <w:num w:numId="16">
    <w:abstractNumId w:val="12"/>
  </w:num>
  <w:num w:numId="17">
    <w:abstractNumId w:val="15"/>
  </w:num>
  <w:num w:numId="18">
    <w:abstractNumId w:val="16"/>
  </w:num>
  <w:num w:numId="19">
    <w:abstractNumId w:val="11"/>
  </w:num>
  <w:num w:numId="20">
    <w:abstractNumId w:val="11"/>
  </w:num>
  <w:num w:numId="21">
    <w:abstractNumId w:val="11"/>
  </w:num>
  <w:num w:numId="22">
    <w:abstractNumId w:val="11"/>
  </w:num>
  <w:num w:numId="23">
    <w:abstractNumId w:val="11"/>
  </w:num>
  <w:num w:numId="24">
    <w:abstractNumId w:val="20"/>
  </w:num>
  <w:num w:numId="25">
    <w:abstractNumId w:val="19"/>
  </w:num>
  <w:num w:numId="26">
    <w:abstractNumId w:val="23"/>
  </w:num>
  <w:num w:numId="27">
    <w:abstractNumId w:val="26"/>
  </w:num>
  <w:num w:numId="28">
    <w:abstractNumId w:val="27"/>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8"/>
  </w:num>
  <w:num w:numId="45">
    <w:abstractNumId w:val="25"/>
  </w:num>
  <w:num w:numId="46">
    <w:abstractNumId w:val="7"/>
  </w:num>
  <w:num w:numId="47">
    <w:abstractNumId w:val="21"/>
  </w:num>
  <w:num w:numId="48">
    <w:abstractNumId w:val="3"/>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A9"/>
    <w:rsid w:val="00005279"/>
    <w:rsid w:val="00006363"/>
    <w:rsid w:val="00007927"/>
    <w:rsid w:val="00023A3F"/>
    <w:rsid w:val="0002633A"/>
    <w:rsid w:val="00032B28"/>
    <w:rsid w:val="00035A8F"/>
    <w:rsid w:val="000446C1"/>
    <w:rsid w:val="0006737A"/>
    <w:rsid w:val="00082B84"/>
    <w:rsid w:val="000976F4"/>
    <w:rsid w:val="000B1A1C"/>
    <w:rsid w:val="000C4D2C"/>
    <w:rsid w:val="000C56F6"/>
    <w:rsid w:val="000D7283"/>
    <w:rsid w:val="000E2D90"/>
    <w:rsid w:val="000F2B08"/>
    <w:rsid w:val="00111D42"/>
    <w:rsid w:val="001240E4"/>
    <w:rsid w:val="0013591F"/>
    <w:rsid w:val="0014189E"/>
    <w:rsid w:val="001552A1"/>
    <w:rsid w:val="00166A78"/>
    <w:rsid w:val="0017172D"/>
    <w:rsid w:val="001771DF"/>
    <w:rsid w:val="00190A43"/>
    <w:rsid w:val="00192FAC"/>
    <w:rsid w:val="00194F64"/>
    <w:rsid w:val="00196795"/>
    <w:rsid w:val="001A4E05"/>
    <w:rsid w:val="001A6386"/>
    <w:rsid w:val="001B5822"/>
    <w:rsid w:val="001C08F6"/>
    <w:rsid w:val="001D2831"/>
    <w:rsid w:val="001E2B43"/>
    <w:rsid w:val="001E2EDE"/>
    <w:rsid w:val="001E319D"/>
    <w:rsid w:val="001E3DE6"/>
    <w:rsid w:val="00201A08"/>
    <w:rsid w:val="00201F7F"/>
    <w:rsid w:val="002075AB"/>
    <w:rsid w:val="0021097B"/>
    <w:rsid w:val="0021217E"/>
    <w:rsid w:val="00213083"/>
    <w:rsid w:val="00224E93"/>
    <w:rsid w:val="00226BBC"/>
    <w:rsid w:val="002457F1"/>
    <w:rsid w:val="00245A7D"/>
    <w:rsid w:val="00246A04"/>
    <w:rsid w:val="00251616"/>
    <w:rsid w:val="00256E6B"/>
    <w:rsid w:val="00271DAE"/>
    <w:rsid w:val="0027313B"/>
    <w:rsid w:val="0027709E"/>
    <w:rsid w:val="002775CB"/>
    <w:rsid w:val="00290DC1"/>
    <w:rsid w:val="002A0148"/>
    <w:rsid w:val="002C2575"/>
    <w:rsid w:val="002C3EE7"/>
    <w:rsid w:val="002C4F8A"/>
    <w:rsid w:val="002D2854"/>
    <w:rsid w:val="002D39CA"/>
    <w:rsid w:val="002D3B2A"/>
    <w:rsid w:val="002E7B51"/>
    <w:rsid w:val="002F19A4"/>
    <w:rsid w:val="002F237A"/>
    <w:rsid w:val="002F3E96"/>
    <w:rsid w:val="00302F4C"/>
    <w:rsid w:val="00311410"/>
    <w:rsid w:val="00316AD3"/>
    <w:rsid w:val="00316DB4"/>
    <w:rsid w:val="00317ECA"/>
    <w:rsid w:val="00330AEE"/>
    <w:rsid w:val="00331ACA"/>
    <w:rsid w:val="003345C9"/>
    <w:rsid w:val="00350199"/>
    <w:rsid w:val="00356FB0"/>
    <w:rsid w:val="00370800"/>
    <w:rsid w:val="003728BE"/>
    <w:rsid w:val="0037383D"/>
    <w:rsid w:val="003764B7"/>
    <w:rsid w:val="0039152C"/>
    <w:rsid w:val="003A6731"/>
    <w:rsid w:val="003A79DD"/>
    <w:rsid w:val="003C7428"/>
    <w:rsid w:val="003D08C2"/>
    <w:rsid w:val="003D3C60"/>
    <w:rsid w:val="003F045C"/>
    <w:rsid w:val="003F2E16"/>
    <w:rsid w:val="00434907"/>
    <w:rsid w:val="00441F0E"/>
    <w:rsid w:val="00446472"/>
    <w:rsid w:val="004711E4"/>
    <w:rsid w:val="00476AD8"/>
    <w:rsid w:val="004831EC"/>
    <w:rsid w:val="0048349B"/>
    <w:rsid w:val="004848F0"/>
    <w:rsid w:val="00485DD6"/>
    <w:rsid w:val="00486619"/>
    <w:rsid w:val="004964B1"/>
    <w:rsid w:val="004A174F"/>
    <w:rsid w:val="004B7690"/>
    <w:rsid w:val="004F15E2"/>
    <w:rsid w:val="004F4075"/>
    <w:rsid w:val="00514666"/>
    <w:rsid w:val="00520DDB"/>
    <w:rsid w:val="00524851"/>
    <w:rsid w:val="0053561C"/>
    <w:rsid w:val="005427A5"/>
    <w:rsid w:val="00561B82"/>
    <w:rsid w:val="00564666"/>
    <w:rsid w:val="00564ACF"/>
    <w:rsid w:val="00565C07"/>
    <w:rsid w:val="005717F3"/>
    <w:rsid w:val="00571D84"/>
    <w:rsid w:val="005801F7"/>
    <w:rsid w:val="00580DD1"/>
    <w:rsid w:val="005834E7"/>
    <w:rsid w:val="00586375"/>
    <w:rsid w:val="005873A7"/>
    <w:rsid w:val="00595DC7"/>
    <w:rsid w:val="005972D5"/>
    <w:rsid w:val="005B333F"/>
    <w:rsid w:val="005B47FD"/>
    <w:rsid w:val="005B499B"/>
    <w:rsid w:val="005C5DE7"/>
    <w:rsid w:val="005D24DD"/>
    <w:rsid w:val="005D44A9"/>
    <w:rsid w:val="005D55A6"/>
    <w:rsid w:val="005F0A2D"/>
    <w:rsid w:val="006044B6"/>
    <w:rsid w:val="00613878"/>
    <w:rsid w:val="0061725E"/>
    <w:rsid w:val="00627B8F"/>
    <w:rsid w:val="006607AF"/>
    <w:rsid w:val="00682A4A"/>
    <w:rsid w:val="00683201"/>
    <w:rsid w:val="0068511B"/>
    <w:rsid w:val="006877EC"/>
    <w:rsid w:val="006B4490"/>
    <w:rsid w:val="006C5815"/>
    <w:rsid w:val="006D3B8D"/>
    <w:rsid w:val="006E32D9"/>
    <w:rsid w:val="006E5510"/>
    <w:rsid w:val="006F316C"/>
    <w:rsid w:val="00717DF3"/>
    <w:rsid w:val="00725043"/>
    <w:rsid w:val="007407FF"/>
    <w:rsid w:val="007437F2"/>
    <w:rsid w:val="007607FE"/>
    <w:rsid w:val="007965F8"/>
    <w:rsid w:val="00797BDF"/>
    <w:rsid w:val="007B4EC6"/>
    <w:rsid w:val="007B6DFE"/>
    <w:rsid w:val="007C31D5"/>
    <w:rsid w:val="007E0032"/>
    <w:rsid w:val="0080032A"/>
    <w:rsid w:val="00801F8C"/>
    <w:rsid w:val="00805B65"/>
    <w:rsid w:val="00806C9A"/>
    <w:rsid w:val="008118C1"/>
    <w:rsid w:val="00817F9D"/>
    <w:rsid w:val="00825D75"/>
    <w:rsid w:val="008460C8"/>
    <w:rsid w:val="00851A4F"/>
    <w:rsid w:val="008539D4"/>
    <w:rsid w:val="008568B9"/>
    <w:rsid w:val="00857785"/>
    <w:rsid w:val="0087008B"/>
    <w:rsid w:val="00897750"/>
    <w:rsid w:val="008A29AE"/>
    <w:rsid w:val="008B0EFF"/>
    <w:rsid w:val="008C2937"/>
    <w:rsid w:val="008C4789"/>
    <w:rsid w:val="008C72C3"/>
    <w:rsid w:val="009007A7"/>
    <w:rsid w:val="00902DEF"/>
    <w:rsid w:val="00904EFB"/>
    <w:rsid w:val="00920EE2"/>
    <w:rsid w:val="0094349F"/>
    <w:rsid w:val="009466A3"/>
    <w:rsid w:val="00950A06"/>
    <w:rsid w:val="009818FC"/>
    <w:rsid w:val="009834A4"/>
    <w:rsid w:val="0098720F"/>
    <w:rsid w:val="009942B1"/>
    <w:rsid w:val="009A18D8"/>
    <w:rsid w:val="009A2CD5"/>
    <w:rsid w:val="009A79D2"/>
    <w:rsid w:val="009B3A68"/>
    <w:rsid w:val="009D019D"/>
    <w:rsid w:val="009D3F86"/>
    <w:rsid w:val="009F4CF1"/>
    <w:rsid w:val="00A10074"/>
    <w:rsid w:val="00A2070A"/>
    <w:rsid w:val="00A235C0"/>
    <w:rsid w:val="00A27C87"/>
    <w:rsid w:val="00A27FAB"/>
    <w:rsid w:val="00A30AEC"/>
    <w:rsid w:val="00A455BD"/>
    <w:rsid w:val="00A616D1"/>
    <w:rsid w:val="00A63B56"/>
    <w:rsid w:val="00A7080C"/>
    <w:rsid w:val="00A9523E"/>
    <w:rsid w:val="00AA06A7"/>
    <w:rsid w:val="00AA3ACE"/>
    <w:rsid w:val="00AD0723"/>
    <w:rsid w:val="00AD0B2C"/>
    <w:rsid w:val="00AD5246"/>
    <w:rsid w:val="00AF1099"/>
    <w:rsid w:val="00AF587D"/>
    <w:rsid w:val="00B11F31"/>
    <w:rsid w:val="00B12105"/>
    <w:rsid w:val="00B21CDB"/>
    <w:rsid w:val="00B279A4"/>
    <w:rsid w:val="00B3029D"/>
    <w:rsid w:val="00B42864"/>
    <w:rsid w:val="00B47D2E"/>
    <w:rsid w:val="00B51169"/>
    <w:rsid w:val="00B52C6A"/>
    <w:rsid w:val="00B62E79"/>
    <w:rsid w:val="00B6326B"/>
    <w:rsid w:val="00B65D64"/>
    <w:rsid w:val="00B66F05"/>
    <w:rsid w:val="00B81AD6"/>
    <w:rsid w:val="00B91DE2"/>
    <w:rsid w:val="00B94563"/>
    <w:rsid w:val="00BA35A6"/>
    <w:rsid w:val="00BA4E31"/>
    <w:rsid w:val="00BB4959"/>
    <w:rsid w:val="00BE2885"/>
    <w:rsid w:val="00BE7D53"/>
    <w:rsid w:val="00BF2F02"/>
    <w:rsid w:val="00C148C9"/>
    <w:rsid w:val="00C2200C"/>
    <w:rsid w:val="00C3710D"/>
    <w:rsid w:val="00C51E8F"/>
    <w:rsid w:val="00C61C9A"/>
    <w:rsid w:val="00CA4C8F"/>
    <w:rsid w:val="00CB0D1C"/>
    <w:rsid w:val="00CC044B"/>
    <w:rsid w:val="00CC138A"/>
    <w:rsid w:val="00CD2D37"/>
    <w:rsid w:val="00CD2F54"/>
    <w:rsid w:val="00CD59E5"/>
    <w:rsid w:val="00CF75D1"/>
    <w:rsid w:val="00D11C34"/>
    <w:rsid w:val="00D20438"/>
    <w:rsid w:val="00D210CC"/>
    <w:rsid w:val="00D21E60"/>
    <w:rsid w:val="00D242D4"/>
    <w:rsid w:val="00D31D0B"/>
    <w:rsid w:val="00D428E3"/>
    <w:rsid w:val="00D455F2"/>
    <w:rsid w:val="00D4696D"/>
    <w:rsid w:val="00D501F4"/>
    <w:rsid w:val="00D52290"/>
    <w:rsid w:val="00D56136"/>
    <w:rsid w:val="00D62CA2"/>
    <w:rsid w:val="00D65DA8"/>
    <w:rsid w:val="00D67B0C"/>
    <w:rsid w:val="00D84F0A"/>
    <w:rsid w:val="00D932D6"/>
    <w:rsid w:val="00D945B8"/>
    <w:rsid w:val="00D94AE4"/>
    <w:rsid w:val="00DA2589"/>
    <w:rsid w:val="00DB6DFD"/>
    <w:rsid w:val="00DB7AB6"/>
    <w:rsid w:val="00DB7CA7"/>
    <w:rsid w:val="00DD7E1B"/>
    <w:rsid w:val="00DE0390"/>
    <w:rsid w:val="00DE447B"/>
    <w:rsid w:val="00DE73E6"/>
    <w:rsid w:val="00DE779B"/>
    <w:rsid w:val="00E00E8E"/>
    <w:rsid w:val="00E02896"/>
    <w:rsid w:val="00E079DD"/>
    <w:rsid w:val="00E143FC"/>
    <w:rsid w:val="00E1664B"/>
    <w:rsid w:val="00E20234"/>
    <w:rsid w:val="00E23043"/>
    <w:rsid w:val="00E37505"/>
    <w:rsid w:val="00E44682"/>
    <w:rsid w:val="00E45121"/>
    <w:rsid w:val="00E47F38"/>
    <w:rsid w:val="00E50BB7"/>
    <w:rsid w:val="00E51C08"/>
    <w:rsid w:val="00E628E1"/>
    <w:rsid w:val="00E63FA0"/>
    <w:rsid w:val="00E65CAD"/>
    <w:rsid w:val="00E66B6E"/>
    <w:rsid w:val="00E72D43"/>
    <w:rsid w:val="00E7437B"/>
    <w:rsid w:val="00E77CA8"/>
    <w:rsid w:val="00E853B1"/>
    <w:rsid w:val="00E97081"/>
    <w:rsid w:val="00EB276F"/>
    <w:rsid w:val="00ED6BF0"/>
    <w:rsid w:val="00ED7A78"/>
    <w:rsid w:val="00EE4243"/>
    <w:rsid w:val="00EE5594"/>
    <w:rsid w:val="00F03C5B"/>
    <w:rsid w:val="00F0601B"/>
    <w:rsid w:val="00F346EE"/>
    <w:rsid w:val="00F4287E"/>
    <w:rsid w:val="00F431AD"/>
    <w:rsid w:val="00F4441A"/>
    <w:rsid w:val="00F45EB5"/>
    <w:rsid w:val="00F47397"/>
    <w:rsid w:val="00F50C54"/>
    <w:rsid w:val="00F53142"/>
    <w:rsid w:val="00F56AD0"/>
    <w:rsid w:val="00F56C2F"/>
    <w:rsid w:val="00F62FB0"/>
    <w:rsid w:val="00F738A6"/>
    <w:rsid w:val="00F75822"/>
    <w:rsid w:val="00F80376"/>
    <w:rsid w:val="00F909CE"/>
    <w:rsid w:val="00FA1435"/>
    <w:rsid w:val="00FB3C36"/>
    <w:rsid w:val="00FB6019"/>
    <w:rsid w:val="00FB7D82"/>
    <w:rsid w:val="00FD70A8"/>
    <w:rsid w:val="00FF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Char"/>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spacing w:before="120" w:after="120"/>
      <w:jc w:val="left"/>
    </w:pPr>
    <w:rPr>
      <w:b/>
      <w:bCs/>
      <w:caps/>
      <w:sz w:val="20"/>
    </w:rPr>
  </w:style>
  <w:style w:type="paragraph" w:styleId="20">
    <w:name w:val="toc 2"/>
    <w:basedOn w:val="a"/>
    <w:next w:val="a"/>
    <w:autoRedefine/>
    <w:uiPriority w:val="39"/>
    <w:pPr>
      <w:ind w:left="240"/>
      <w:jc w:val="left"/>
    </w:pPr>
    <w:rPr>
      <w:smallCaps/>
      <w:sz w:val="20"/>
    </w:rPr>
  </w:style>
  <w:style w:type="paragraph" w:styleId="30">
    <w:name w:val="toc 3"/>
    <w:basedOn w:val="a"/>
    <w:next w:val="a"/>
    <w:autoRedefine/>
    <w:semiHidden/>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246A04"/>
    <w:pPr>
      <w:spacing w:after="0" w:line="460" w:lineRule="exact"/>
      <w:ind w:firstLineChars="200" w:firstLine="48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link w:val="11"/>
    <w:rsid w:val="00246A04"/>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Title"/>
    <w:aliases w:val="文"/>
    <w:basedOn w:val="a"/>
    <w:next w:val="a"/>
    <w:link w:val="Char1"/>
    <w:qFormat/>
    <w:rsid w:val="00246A04"/>
    <w:pPr>
      <w:spacing w:line="360" w:lineRule="auto"/>
      <w:ind w:firstLineChars="200" w:firstLine="200"/>
    </w:pPr>
    <w:rPr>
      <w:rFonts w:asciiTheme="majorHAnsi" w:hAnsiTheme="majorHAnsi" w:cstheme="majorBidi"/>
      <w:bCs/>
      <w:szCs w:val="32"/>
    </w:rPr>
  </w:style>
  <w:style w:type="character" w:customStyle="1" w:styleId="Char1">
    <w:name w:val="标题 Char"/>
    <w:aliases w:val="文 Char"/>
    <w:basedOn w:val="a1"/>
    <w:link w:val="af9"/>
    <w:rsid w:val="00246A04"/>
    <w:rPr>
      <w:rFonts w:asciiTheme="majorHAnsi" w:hAnsiTheme="majorHAnsi" w:cstheme="majorBidi"/>
      <w:bCs/>
      <w:kern w:val="2"/>
      <w:sz w:val="24"/>
      <w:szCs w:val="32"/>
    </w:rPr>
  </w:style>
  <w:style w:type="character" w:customStyle="1" w:styleId="2Char">
    <w:name w:val="标题 2 Char"/>
    <w:basedOn w:val="a1"/>
    <w:link w:val="2"/>
    <w:rsid w:val="00F47397"/>
    <w:rPr>
      <w:rFonts w:eastAsia="黑体"/>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Char"/>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spacing w:before="120" w:after="120"/>
      <w:jc w:val="left"/>
    </w:pPr>
    <w:rPr>
      <w:b/>
      <w:bCs/>
      <w:caps/>
      <w:sz w:val="20"/>
    </w:rPr>
  </w:style>
  <w:style w:type="paragraph" w:styleId="20">
    <w:name w:val="toc 2"/>
    <w:basedOn w:val="a"/>
    <w:next w:val="a"/>
    <w:autoRedefine/>
    <w:uiPriority w:val="39"/>
    <w:pPr>
      <w:ind w:left="240"/>
      <w:jc w:val="left"/>
    </w:pPr>
    <w:rPr>
      <w:smallCaps/>
      <w:sz w:val="20"/>
    </w:rPr>
  </w:style>
  <w:style w:type="paragraph" w:styleId="30">
    <w:name w:val="toc 3"/>
    <w:basedOn w:val="a"/>
    <w:next w:val="a"/>
    <w:autoRedefine/>
    <w:semiHidden/>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246A04"/>
    <w:pPr>
      <w:spacing w:after="0" w:line="460" w:lineRule="exact"/>
      <w:ind w:firstLineChars="200" w:firstLine="48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link w:val="11"/>
    <w:rsid w:val="00246A04"/>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Title"/>
    <w:aliases w:val="文"/>
    <w:basedOn w:val="a"/>
    <w:next w:val="a"/>
    <w:link w:val="Char1"/>
    <w:qFormat/>
    <w:rsid w:val="00246A04"/>
    <w:pPr>
      <w:spacing w:line="360" w:lineRule="auto"/>
      <w:ind w:firstLineChars="200" w:firstLine="200"/>
    </w:pPr>
    <w:rPr>
      <w:rFonts w:asciiTheme="majorHAnsi" w:hAnsiTheme="majorHAnsi" w:cstheme="majorBidi"/>
      <w:bCs/>
      <w:szCs w:val="32"/>
    </w:rPr>
  </w:style>
  <w:style w:type="character" w:customStyle="1" w:styleId="Char1">
    <w:name w:val="标题 Char"/>
    <w:aliases w:val="文 Char"/>
    <w:basedOn w:val="a1"/>
    <w:link w:val="af9"/>
    <w:rsid w:val="00246A04"/>
    <w:rPr>
      <w:rFonts w:asciiTheme="majorHAnsi" w:hAnsiTheme="majorHAnsi" w:cstheme="majorBidi"/>
      <w:bCs/>
      <w:kern w:val="2"/>
      <w:sz w:val="24"/>
      <w:szCs w:val="32"/>
    </w:rPr>
  </w:style>
  <w:style w:type="character" w:customStyle="1" w:styleId="2Char">
    <w:name w:val="标题 2 Char"/>
    <w:basedOn w:val="a1"/>
    <w:link w:val="2"/>
    <w:rsid w:val="00F47397"/>
    <w:rPr>
      <w:rFonts w:eastAsia="黑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5374">
      <w:bodyDiv w:val="1"/>
      <w:marLeft w:val="0"/>
      <w:marRight w:val="0"/>
      <w:marTop w:val="0"/>
      <w:marBottom w:val="0"/>
      <w:divBdr>
        <w:top w:val="none" w:sz="0" w:space="0" w:color="auto"/>
        <w:left w:val="none" w:sz="0" w:space="0" w:color="auto"/>
        <w:bottom w:val="none" w:sz="0" w:space="0" w:color="auto"/>
        <w:right w:val="none" w:sz="0" w:space="0" w:color="auto"/>
      </w:divBdr>
    </w:div>
    <w:div w:id="318964631">
      <w:bodyDiv w:val="1"/>
      <w:marLeft w:val="0"/>
      <w:marRight w:val="0"/>
      <w:marTop w:val="0"/>
      <w:marBottom w:val="0"/>
      <w:divBdr>
        <w:top w:val="none" w:sz="0" w:space="0" w:color="auto"/>
        <w:left w:val="none" w:sz="0" w:space="0" w:color="auto"/>
        <w:bottom w:val="none" w:sz="0" w:space="0" w:color="auto"/>
        <w:right w:val="none" w:sz="0" w:space="0" w:color="auto"/>
      </w:divBdr>
    </w:div>
    <w:div w:id="351339427">
      <w:bodyDiv w:val="1"/>
      <w:marLeft w:val="0"/>
      <w:marRight w:val="0"/>
      <w:marTop w:val="0"/>
      <w:marBottom w:val="0"/>
      <w:divBdr>
        <w:top w:val="none" w:sz="0" w:space="0" w:color="auto"/>
        <w:left w:val="none" w:sz="0" w:space="0" w:color="auto"/>
        <w:bottom w:val="none" w:sz="0" w:space="0" w:color="auto"/>
        <w:right w:val="none" w:sz="0" w:space="0" w:color="auto"/>
      </w:divBdr>
    </w:div>
    <w:div w:id="656225238">
      <w:bodyDiv w:val="1"/>
      <w:marLeft w:val="0"/>
      <w:marRight w:val="0"/>
      <w:marTop w:val="0"/>
      <w:marBottom w:val="0"/>
      <w:divBdr>
        <w:top w:val="none" w:sz="0" w:space="0" w:color="auto"/>
        <w:left w:val="none" w:sz="0" w:space="0" w:color="auto"/>
        <w:bottom w:val="none" w:sz="0" w:space="0" w:color="auto"/>
        <w:right w:val="none" w:sz="0" w:space="0" w:color="auto"/>
      </w:divBdr>
      <w:divsChild>
        <w:div w:id="1916740978">
          <w:marLeft w:val="432"/>
          <w:marRight w:val="0"/>
          <w:marTop w:val="125"/>
          <w:marBottom w:val="0"/>
          <w:divBdr>
            <w:top w:val="none" w:sz="0" w:space="0" w:color="auto"/>
            <w:left w:val="none" w:sz="0" w:space="0" w:color="auto"/>
            <w:bottom w:val="none" w:sz="0" w:space="0" w:color="auto"/>
            <w:right w:val="none" w:sz="0" w:space="0" w:color="auto"/>
          </w:divBdr>
        </w:div>
      </w:divsChild>
    </w:div>
    <w:div w:id="1219049999">
      <w:bodyDiv w:val="1"/>
      <w:marLeft w:val="0"/>
      <w:marRight w:val="0"/>
      <w:marTop w:val="0"/>
      <w:marBottom w:val="0"/>
      <w:divBdr>
        <w:top w:val="none" w:sz="0" w:space="0" w:color="auto"/>
        <w:left w:val="none" w:sz="0" w:space="0" w:color="auto"/>
        <w:bottom w:val="none" w:sz="0" w:space="0" w:color="auto"/>
        <w:right w:val="none" w:sz="0" w:space="0" w:color="auto"/>
      </w:divBdr>
    </w:div>
    <w:div w:id="1529637727">
      <w:bodyDiv w:val="1"/>
      <w:marLeft w:val="0"/>
      <w:marRight w:val="0"/>
      <w:marTop w:val="0"/>
      <w:marBottom w:val="0"/>
      <w:divBdr>
        <w:top w:val="none" w:sz="0" w:space="0" w:color="auto"/>
        <w:left w:val="none" w:sz="0" w:space="0" w:color="auto"/>
        <w:bottom w:val="none" w:sz="0" w:space="0" w:color="auto"/>
        <w:right w:val="none" w:sz="0" w:space="0" w:color="auto"/>
      </w:divBdr>
    </w:div>
    <w:div w:id="1620381460">
      <w:bodyDiv w:val="1"/>
      <w:marLeft w:val="0"/>
      <w:marRight w:val="0"/>
      <w:marTop w:val="0"/>
      <w:marBottom w:val="0"/>
      <w:divBdr>
        <w:top w:val="none" w:sz="0" w:space="0" w:color="auto"/>
        <w:left w:val="none" w:sz="0" w:space="0" w:color="auto"/>
        <w:bottom w:val="none" w:sz="0" w:space="0" w:color="auto"/>
        <w:right w:val="none" w:sz="0" w:space="0" w:color="auto"/>
      </w:divBdr>
    </w:div>
    <w:div w:id="205573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硕士论文开题报告模板.dot</Template>
  <TotalTime>3</TotalTime>
  <Pages>13</Pages>
  <Words>1264</Words>
  <Characters>7210</Characters>
  <Application>Microsoft Office Word</Application>
  <DocSecurity>0</DocSecurity>
  <Lines>60</Lines>
  <Paragraphs>16</Paragraphs>
  <ScaleCrop>false</ScaleCrop>
  <Company>BUAA</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赵亮</dc:creator>
  <cp:lastModifiedBy>Liang</cp:lastModifiedBy>
  <cp:revision>4</cp:revision>
  <cp:lastPrinted>2004-12-23T09:34:00Z</cp:lastPrinted>
  <dcterms:created xsi:type="dcterms:W3CDTF">2014-08-25T05:30:00Z</dcterms:created>
  <dcterms:modified xsi:type="dcterms:W3CDTF">2014-08-25T05:32:00Z</dcterms:modified>
</cp:coreProperties>
</file>