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870F" w14:textId="113A4E8A" w:rsidR="00A434FC" w:rsidRPr="001C53F1" w:rsidRDefault="00B81480">
      <w:pPr>
        <w:rPr>
          <w:rFonts w:eastAsiaTheme="minorEastAsia"/>
        </w:rP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m:t>
              </m:r>
            </m:sup>
            <m:e>
              <m:f>
                <m:fPr>
                  <m:ctrlPr>
                    <w:rPr>
                      <w:rFonts w:ascii="Cambria Math" w:hAnsi="Cambria Math"/>
                      <w:i/>
                    </w:rPr>
                  </m:ctrlPr>
                </m:fPr>
                <m:num>
                  <m:sSup>
                    <m:sSupPr>
                      <m:ctrlPr>
                        <w:rPr>
                          <w:rFonts w:ascii="Cambria Math" w:hAnsi="Cambria Math"/>
                          <w:i/>
                        </w:rPr>
                      </m:ctrlPr>
                    </m:sSupPr>
                    <m:e>
                      <m:r>
                        <w:rPr>
                          <w:rFonts w:ascii="Cambria Math" w:hAnsi="Cambria Math"/>
                        </w:rPr>
                        <m:t>(-1)</m:t>
                      </m:r>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2n+1</m:t>
                      </m:r>
                    </m:sup>
                  </m:sSup>
                </m:num>
                <m:den>
                  <m:d>
                    <m:dPr>
                      <m:ctrlPr>
                        <w:rPr>
                          <w:rFonts w:ascii="Cambria Math" w:hAnsi="Cambria Math"/>
                          <w:i/>
                        </w:rPr>
                      </m:ctrlPr>
                    </m:dPr>
                    <m:e>
                      <m:r>
                        <w:rPr>
                          <w:rFonts w:ascii="Cambria Math" w:hAnsi="Cambria Math"/>
                        </w:rPr>
                        <m:t>2n+1</m:t>
                      </m:r>
                    </m:e>
                  </m:d>
                  <m:r>
                    <w:rPr>
                      <w:rFonts w:ascii="Cambria Math" w:hAnsi="Cambria Math"/>
                    </w:rPr>
                    <m:t>!</m:t>
                  </m:r>
                </m:den>
              </m:f>
            </m:e>
          </m:nary>
        </m:oMath>
      </m:oMathPara>
    </w:p>
    <w:p w14:paraId="4E99CB41" w14:textId="3A293830" w:rsidR="001C53F1" w:rsidRPr="001C53F1" w:rsidRDefault="001C53F1">
      <w:pPr>
        <w:rPr>
          <w:rFonts w:eastAsiaTheme="minorEastAsia"/>
        </w:rPr>
      </w:pPr>
      <m:oMathPara>
        <m:oMath>
          <m:func>
            <m:funcPr>
              <m:ctrlPr>
                <w:rPr>
                  <w:rFonts w:ascii="Cambria Math" w:hAnsi="Cambria Math"/>
                  <w:i/>
                </w:rPr>
              </m:ctrlPr>
            </m:funcPr>
            <m:fName>
              <m:r>
                <m:rPr>
                  <m:sty m:val="p"/>
                </m:rPr>
                <w:rPr>
                  <w:rFonts w:ascii="Cambria Math" w:hAnsi="Cambria Math"/>
                </w:rPr>
                <m:t>sin</m:t>
              </m:r>
            </m:fName>
            <m:e>
              <m:r>
                <w:rPr>
                  <w:rFonts w:ascii="Cambria Math" w:hAnsi="Cambria Math"/>
                </w:rPr>
                <m:t>x</m:t>
              </m:r>
            </m:e>
          </m:func>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3</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n</m:t>
                      </m:r>
                    </m:sup>
                  </m:sSup>
                  <m:sSup>
                    <m:sSupPr>
                      <m:ctrlPr>
                        <w:rPr>
                          <w:rFonts w:ascii="Cambria Math" w:hAnsi="Cambria Math"/>
                          <w:i/>
                        </w:rPr>
                      </m:ctrlPr>
                    </m:sSupPr>
                    <m:e>
                      <m:r>
                        <w:rPr>
                          <w:rFonts w:ascii="Cambria Math" w:hAnsi="Cambria Math"/>
                        </w:rPr>
                        <m:t>x</m:t>
                      </m:r>
                    </m:e>
                    <m:sup>
                      <m:r>
                        <w:rPr>
                          <w:rFonts w:ascii="Cambria Math" w:hAnsi="Cambria Math"/>
                        </w:rPr>
                        <m:t>2n+1</m:t>
                      </m:r>
                    </m:sup>
                  </m:sSup>
                </m:num>
                <m:den>
                  <m:d>
                    <m:dPr>
                      <m:ctrlPr>
                        <w:rPr>
                          <w:rFonts w:ascii="Cambria Math" w:hAnsi="Cambria Math"/>
                          <w:i/>
                        </w:rPr>
                      </m:ctrlPr>
                    </m:dPr>
                    <m:e>
                      <m:r>
                        <w:rPr>
                          <w:rFonts w:ascii="Cambria Math" w:hAnsi="Cambria Math"/>
                        </w:rPr>
                        <m:t>2n+1</m:t>
                      </m:r>
                    </m:e>
                  </m:d>
                  <m:r>
                    <w:rPr>
                      <w:rFonts w:ascii="Cambria Math" w:hAnsi="Cambria Math"/>
                    </w:rPr>
                    <m:t>!</m:t>
                  </m:r>
                </m:den>
              </m:f>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1</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num>
            <m:den>
              <m:r>
                <w:rPr>
                  <w:rFonts w:ascii="Cambria Math" w:eastAsiaTheme="minorEastAsia" w:hAnsi="Cambria Math"/>
                </w:rPr>
                <m:t>120</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num>
            <m:den>
              <m:r>
                <w:rPr>
                  <w:rFonts w:ascii="Cambria Math" w:eastAsiaTheme="minorEastAsia" w:hAnsi="Cambria Math"/>
                </w:rPr>
                <m:t>5040</m:t>
              </m:r>
            </m:den>
          </m:f>
          <m:r>
            <w:rPr>
              <w:rFonts w:ascii="Cambria Math" w:eastAsiaTheme="minorEastAsia" w:hAnsi="Cambria Math"/>
            </w:rPr>
            <m:t>=</m:t>
          </m:r>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840x</m:t>
                  </m:r>
                </m:e>
                <m:sup>
                  <m:r>
                    <w:rPr>
                      <w:rFonts w:ascii="Cambria Math" w:eastAsiaTheme="minorEastAsia" w:hAnsi="Cambria Math"/>
                    </w:rPr>
                    <m:t>3</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42</m:t>
                  </m:r>
                  <m:r>
                    <w:rPr>
                      <w:rFonts w:ascii="Cambria Math" w:eastAsiaTheme="minorEastAsia" w:hAnsi="Cambria Math"/>
                    </w:rPr>
                    <m:t>x</m:t>
                  </m:r>
                </m:e>
                <m:sup>
                  <m:r>
                    <w:rPr>
                      <w:rFonts w:ascii="Cambria Math" w:eastAsiaTheme="minorEastAsia" w:hAnsi="Cambria Math"/>
                    </w:rPr>
                    <m:t>5</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num>
            <m:den>
              <m:r>
                <w:rPr>
                  <w:rFonts w:ascii="Cambria Math" w:eastAsiaTheme="minorEastAsia" w:hAnsi="Cambria Math"/>
                </w:rPr>
                <m:t>5040</m:t>
              </m:r>
            </m:den>
          </m:f>
          <m:r>
            <w:rPr>
              <w:rFonts w:ascii="Cambria Math" w:eastAsiaTheme="minorEastAsia" w:hAnsi="Cambria Math"/>
            </w:rPr>
            <w:br/>
          </m:r>
        </m:oMath>
        <m:oMath>
          <m: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840x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42x</m:t>
                  </m:r>
                </m:e>
                <m:sup>
                  <m:r>
                    <w:rPr>
                      <w:rFonts w:ascii="Cambria Math" w:eastAsiaTheme="minorEastAsia" w:hAnsi="Cambria Math"/>
                    </w:rPr>
                    <m:t>4</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5040</m:t>
              </m:r>
            </m:den>
          </m:f>
          <m:r>
            <w:rPr>
              <w:rFonts w:ascii="Cambria Math" w:eastAsiaTheme="minorEastAsia" w:hAnsi="Cambria Math"/>
            </w:rPr>
            <w:br/>
          </m:r>
        </m:oMath>
        <m:oMath>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-840+</m:t>
                  </m:r>
                  <m:sSup>
                    <m:sSupPr>
                      <m:ctrlPr>
                        <w:rPr>
                          <w:rFonts w:ascii="Cambria Math" w:eastAsiaTheme="minorEastAsia" w:hAnsi="Cambria Math"/>
                          <w:i/>
                        </w:rPr>
                      </m:ctrlPr>
                    </m:sSupPr>
                    <m:e>
                      <m:r>
                        <w:rPr>
                          <w:rFonts w:ascii="Cambria Math" w:eastAsiaTheme="minorEastAsia" w:hAnsi="Cambria Math"/>
                        </w:rPr>
                        <m:t>42x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e>
              </m:d>
            </m:num>
            <m:den>
              <m:r>
                <w:rPr>
                  <w:rFonts w:ascii="Cambria Math" w:eastAsiaTheme="minorEastAsia" w:hAnsi="Cambria Math"/>
                </w:rPr>
                <m:t>5040</m:t>
              </m:r>
            </m:den>
          </m:f>
          <m:r>
            <w:rPr>
              <w:rFonts w:ascii="Cambria Math" w:eastAsiaTheme="minorEastAsia" w:hAnsi="Cambria Math"/>
            </w:rPr>
            <w:br/>
          </m:r>
        </m:oMath>
        <m:oMath>
          <m:r>
            <w:rPr>
              <w:rFonts w:ascii="Cambria Math" w:eastAsiaTheme="minorEastAsia" w:hAnsi="Cambria Math"/>
            </w:rPr>
            <m:t>=</m:t>
          </m:r>
          <m:r>
            <w:rPr>
              <w:rFonts w:ascii="Cambria Math" w:eastAsiaTheme="minorEastAsia" w:hAnsi="Cambria Math"/>
            </w:rPr>
            <m:t>x</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-840+</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(42-</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d>
              <m:r>
                <w:rPr>
                  <w:rFonts w:ascii="Cambria Math" w:eastAsiaTheme="minorEastAsia" w:hAnsi="Cambria Math"/>
                </w:rPr>
                <m:t>)</m:t>
              </m:r>
            </m:num>
            <m:den>
              <m:r>
                <w:rPr>
                  <w:rFonts w:ascii="Cambria Math" w:eastAsiaTheme="minorEastAsia" w:hAnsi="Cambria Math"/>
                </w:rPr>
                <m:t>5040</m:t>
              </m:r>
            </m:den>
          </m:f>
        </m:oMath>
      </m:oMathPara>
    </w:p>
    <w:p w14:paraId="0719F53E" w14:textId="2833C992" w:rsidR="001C53F1" w:rsidRDefault="001C53F1">
      <w:pPr>
        <w:rPr>
          <w:rFonts w:eastAsiaTheme="minorEastAsia"/>
        </w:rPr>
      </w:pPr>
      <w:r>
        <w:rPr>
          <w:rFonts w:eastAsiaTheme="minorEastAsia"/>
        </w:rPr>
        <w:t>That might seem like a ridiculously small number to stop at, but it’s because we only need accuracy up to x=pi/2, so long as we use a little bit of trickery.</w:t>
      </w:r>
    </w:p>
    <w:p w14:paraId="5E6AEF75" w14:textId="04CB4842" w:rsidR="001C53F1" w:rsidRDefault="00F0173C">
      <w:pPr>
        <w:rPr>
          <w:rFonts w:eastAsiaTheme="minorEastAsia"/>
        </w:rPr>
      </w:pPr>
      <w:r>
        <w:rPr>
          <w:rFonts w:eastAsiaTheme="minorEastAsia"/>
        </w:rPr>
        <w:t>The very first question is: how can we compute this taylor series as efficiently as possible?</w:t>
      </w:r>
      <w:r w:rsidR="00F91FC9">
        <w:rPr>
          <w:rFonts w:eastAsiaTheme="minorEastAsia"/>
        </w:rPr>
        <w:t xml:space="preserve"> This question becomes much easier to answer when you realize that you’re not writing this sine function for anyone else. It can be as adhoc as you want, as long as it works for what you’re doing.</w:t>
      </w:r>
    </w:p>
    <w:p w14:paraId="57ED8165" w14:textId="42CC2D33" w:rsidR="00F0173C" w:rsidRDefault="00F0173C">
      <m:oMathPara>
        <m:oMath>
          <m:r>
            <w:rPr>
              <w:rFonts w:ascii="Cambria Math" w:hAnsi="Cambria Math"/>
            </w:rPr>
            <m:t>Let x∈</m:t>
          </m:r>
          <m:d>
            <m:dPr>
              <m:begChr m:val="["/>
              <m:endChr m:val="]"/>
              <m:ctrlPr>
                <w:rPr>
                  <w:rFonts w:ascii="Cambria Math" w:hAnsi="Cambria Math"/>
                  <w:i/>
                </w:rPr>
              </m:ctrlPr>
            </m:dPr>
            <m:e>
              <m:r>
                <w:rPr>
                  <w:rFonts w:ascii="Cambria Math" w:hAnsi="Cambria Math"/>
                </w:rPr>
                <m:t xml:space="preserve">0, </m:t>
              </m:r>
              <m:f>
                <m:fPr>
                  <m:ctrlPr>
                    <w:rPr>
                      <w:rFonts w:ascii="Cambria Math" w:hAnsi="Cambria Math"/>
                      <w:i/>
                    </w:rPr>
                  </m:ctrlPr>
                </m:fPr>
                <m:num>
                  <m:r>
                    <w:rPr>
                      <w:rFonts w:ascii="Cambria Math" w:hAnsi="Cambria Math"/>
                    </w:rPr>
                    <m:t>π</m:t>
                  </m:r>
                </m:num>
                <m:den>
                  <m:r>
                    <w:rPr>
                      <w:rFonts w:ascii="Cambria Math" w:hAnsi="Cambria Math"/>
                    </w:rPr>
                    <m:t>2</m:t>
                  </m:r>
                </m:den>
              </m:f>
              <m:ctrlPr>
                <w:rPr>
                  <w:rFonts w:ascii="Cambria Math" w:eastAsiaTheme="minorEastAsia" w:hAnsi="Cambria Math"/>
                  <w:i/>
                </w:rPr>
              </m:ctrlPr>
            </m:e>
          </m:d>
          <m:r>
            <w:rPr>
              <w:rFonts w:ascii="Cambria Math" w:eastAsiaTheme="minorEastAsia" w:hAnsi="Cambria Math"/>
            </w:rPr>
            <m:t xml:space="preserve">. </m:t>
          </m:r>
        </m:oMath>
      </m:oMathPara>
    </w:p>
    <w:sectPr w:rsidR="00F017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E81"/>
    <w:rsid w:val="00032856"/>
    <w:rsid w:val="00057349"/>
    <w:rsid w:val="00114E81"/>
    <w:rsid w:val="001C53F1"/>
    <w:rsid w:val="001D5875"/>
    <w:rsid w:val="001F5025"/>
    <w:rsid w:val="00281B22"/>
    <w:rsid w:val="002A01BF"/>
    <w:rsid w:val="004D4EEA"/>
    <w:rsid w:val="005C691C"/>
    <w:rsid w:val="006D3E9B"/>
    <w:rsid w:val="00923341"/>
    <w:rsid w:val="00942F50"/>
    <w:rsid w:val="009B4D05"/>
    <w:rsid w:val="009D5A1D"/>
    <w:rsid w:val="00A047E1"/>
    <w:rsid w:val="00A434FC"/>
    <w:rsid w:val="00AF618F"/>
    <w:rsid w:val="00B81480"/>
    <w:rsid w:val="00C723F0"/>
    <w:rsid w:val="00EB1FC6"/>
    <w:rsid w:val="00F0173C"/>
    <w:rsid w:val="00F91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9FA8A"/>
  <w15:chartTrackingRefBased/>
  <w15:docId w15:val="{4A032449-6255-4D13-AA6B-15B28AA8C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E81"/>
    <w:rPr>
      <w:rFonts w:eastAsiaTheme="majorEastAsia" w:cstheme="majorBidi"/>
      <w:color w:val="272727" w:themeColor="text1" w:themeTint="D8"/>
    </w:rPr>
  </w:style>
  <w:style w:type="paragraph" w:styleId="Title">
    <w:name w:val="Title"/>
    <w:basedOn w:val="Normal"/>
    <w:next w:val="Normal"/>
    <w:link w:val="TitleChar"/>
    <w:uiPriority w:val="10"/>
    <w:qFormat/>
    <w:rsid w:val="0011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E81"/>
    <w:pPr>
      <w:spacing w:before="160"/>
      <w:jc w:val="center"/>
    </w:pPr>
    <w:rPr>
      <w:i/>
      <w:iCs/>
      <w:color w:val="404040" w:themeColor="text1" w:themeTint="BF"/>
    </w:rPr>
  </w:style>
  <w:style w:type="character" w:customStyle="1" w:styleId="QuoteChar">
    <w:name w:val="Quote Char"/>
    <w:basedOn w:val="DefaultParagraphFont"/>
    <w:link w:val="Quote"/>
    <w:uiPriority w:val="29"/>
    <w:rsid w:val="00114E81"/>
    <w:rPr>
      <w:i/>
      <w:iCs/>
      <w:color w:val="404040" w:themeColor="text1" w:themeTint="BF"/>
    </w:rPr>
  </w:style>
  <w:style w:type="paragraph" w:styleId="ListParagraph">
    <w:name w:val="List Paragraph"/>
    <w:basedOn w:val="Normal"/>
    <w:uiPriority w:val="34"/>
    <w:qFormat/>
    <w:rsid w:val="00114E81"/>
    <w:pPr>
      <w:ind w:left="720"/>
      <w:contextualSpacing/>
    </w:pPr>
  </w:style>
  <w:style w:type="character" w:styleId="IntenseEmphasis">
    <w:name w:val="Intense Emphasis"/>
    <w:basedOn w:val="DefaultParagraphFont"/>
    <w:uiPriority w:val="21"/>
    <w:qFormat/>
    <w:rsid w:val="00114E81"/>
    <w:rPr>
      <w:i/>
      <w:iCs/>
      <w:color w:val="0F4761" w:themeColor="accent1" w:themeShade="BF"/>
    </w:rPr>
  </w:style>
  <w:style w:type="paragraph" w:styleId="IntenseQuote">
    <w:name w:val="Intense Quote"/>
    <w:basedOn w:val="Normal"/>
    <w:next w:val="Normal"/>
    <w:link w:val="IntenseQuoteChar"/>
    <w:uiPriority w:val="30"/>
    <w:qFormat/>
    <w:rsid w:val="0011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E81"/>
    <w:rPr>
      <w:i/>
      <w:iCs/>
      <w:color w:val="0F4761" w:themeColor="accent1" w:themeShade="BF"/>
    </w:rPr>
  </w:style>
  <w:style w:type="character" w:styleId="IntenseReference">
    <w:name w:val="Intense Reference"/>
    <w:basedOn w:val="DefaultParagraphFont"/>
    <w:uiPriority w:val="32"/>
    <w:qFormat/>
    <w:rsid w:val="00114E81"/>
    <w:rPr>
      <w:b/>
      <w:bCs/>
      <w:smallCaps/>
      <w:color w:val="0F4761" w:themeColor="accent1" w:themeShade="BF"/>
      <w:spacing w:val="5"/>
    </w:rPr>
  </w:style>
  <w:style w:type="character" w:styleId="PlaceholderText">
    <w:name w:val="Placeholder Text"/>
    <w:basedOn w:val="DefaultParagraphFont"/>
    <w:uiPriority w:val="99"/>
    <w:semiHidden/>
    <w:rsid w:val="00B814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115</Words>
  <Characters>657</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Shrek Donkey</dc:creator>
  <cp:keywords/>
  <dc:description/>
  <cp:lastModifiedBy>Shrek Donkey</cp:lastModifiedBy>
  <cp:revision>18</cp:revision>
  <dcterms:created xsi:type="dcterms:W3CDTF">2026-04-11T19:30:00Z</dcterms:created>
  <dcterms:modified xsi:type="dcterms:W3CDTF">2026-04-11T20:00:00Z</dcterms:modified>
</cp:coreProperties>
</file>