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909F" w14:textId="77777777" w:rsidR="002D3CDB" w:rsidRDefault="00000000">
      <w:pPr>
        <w:pStyle w:val="Standard"/>
        <w:spacing w:after="40"/>
      </w:pPr>
      <w:r>
        <w:rPr>
          <w:rFonts w:ascii="Cambria" w:eastAsia="Cambria" w:hAnsi="Cambria" w:cs="Cambria"/>
          <w:b/>
          <w:bCs/>
          <w:color w:val="1E2761"/>
          <w:sz w:val="38"/>
          <w:szCs w:val="38"/>
        </w:rPr>
        <w:t>MATRIZ DE REQUISITOS &amp; KPIs (INICIAL)</w:t>
      </w:r>
    </w:p>
    <w:p w14:paraId="068F094B" w14:textId="77777777" w:rsidR="002D3CDB" w:rsidRDefault="00000000">
      <w:pPr>
        <w:pStyle w:val="Standard"/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Dados Abertos de Votação do TSE — Tribunal Superior Eleitoral</w:t>
      </w:r>
    </w:p>
    <w:p w14:paraId="38643A71" w14:textId="77777777" w:rsidR="002D3CDB" w:rsidRPr="00874B19" w:rsidRDefault="00000000">
      <w:pPr>
        <w:pStyle w:val="Standard"/>
        <w:rPr>
          <w:lang w:val="en-US"/>
        </w:rPr>
      </w:pPr>
      <w:r>
        <w:rPr>
          <w:rFonts w:ascii="Calibri" w:hAnsi="Calibri" w:cs="Calibri"/>
          <w:color w:val="5B6A9A"/>
          <w:sz w:val="18"/>
          <w:szCs w:val="18"/>
          <w:lang w:val="en-US"/>
        </w:rPr>
        <w:t xml:space="preserve">Innovation Lab: Applied BI · Relational Database Programming (T-SQL) · Business Intelligence   |   </w:t>
      </w:r>
      <w:proofErr w:type="spellStart"/>
      <w:r>
        <w:rPr>
          <w:rFonts w:ascii="Calibri" w:hAnsi="Calibri" w:cs="Calibri"/>
          <w:color w:val="5B6A9A"/>
          <w:sz w:val="18"/>
          <w:szCs w:val="18"/>
          <w:lang w:val="en-US"/>
        </w:rPr>
        <w:t>Semestre</w:t>
      </w:r>
      <w:proofErr w:type="spellEnd"/>
      <w:r>
        <w:rPr>
          <w:rFonts w:ascii="Calibri" w:hAnsi="Calibri" w:cs="Calibri"/>
          <w:color w:val="5B6A9A"/>
          <w:sz w:val="18"/>
          <w:szCs w:val="18"/>
          <w:lang w:val="en-US"/>
        </w:rPr>
        <w:t xml:space="preserve"> 2026.2</w:t>
      </w:r>
    </w:p>
    <w:p w14:paraId="7822E3BA" w14:textId="77777777" w:rsidR="002D3CDB" w:rsidRDefault="002D3CDB">
      <w:pPr>
        <w:pStyle w:val="Standard"/>
        <w:pBdr>
          <w:bottom w:val="single" w:sz="18" w:space="1" w:color="0E2841"/>
        </w:pBdr>
        <w:rPr>
          <w:lang w:val="en-US"/>
        </w:rPr>
      </w:pPr>
    </w:p>
    <w:p w14:paraId="6D875F3D" w14:textId="77777777" w:rsidR="002D3CDB" w:rsidRDefault="002D3CDB">
      <w:pPr>
        <w:pStyle w:val="Standard"/>
        <w:rPr>
          <w:rFonts w:ascii="Calibri" w:hAnsi="Calibri" w:cs="Calibri"/>
          <w:color w:val="5B6A9A"/>
          <w:sz w:val="18"/>
          <w:szCs w:val="18"/>
          <w:lang w:val="en-US"/>
        </w:rPr>
      </w:pPr>
    </w:p>
    <w:p w14:paraId="7D5D8CFC" w14:textId="77777777" w:rsidR="002D3CDB" w:rsidRDefault="002D3CDB">
      <w:pPr>
        <w:pStyle w:val="Standard"/>
        <w:rPr>
          <w:rFonts w:ascii="Calibri" w:hAnsi="Calibri" w:cs="Calibri"/>
          <w:color w:val="5B6A9A"/>
          <w:sz w:val="18"/>
          <w:szCs w:val="18"/>
          <w:lang w:val="en-US"/>
        </w:rPr>
      </w:pPr>
    </w:p>
    <w:tbl>
      <w:tblPr>
        <w:tblW w:w="5000" w:type="pct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6"/>
      </w:tblGrid>
      <w:tr w:rsidR="002D3CDB" w14:paraId="4EAAF4FB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EEF1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F69A0F" w14:textId="77777777" w:rsidR="002D3CDB" w:rsidRDefault="00000000">
            <w:pPr>
              <w:pStyle w:val="Standard"/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19"/>
                <w:szCs w:val="19"/>
              </w:rPr>
              <w:t>Instruções</w:t>
            </w:r>
          </w:p>
          <w:p w14:paraId="7780E453" w14:textId="77777777" w:rsidR="002D3CDB" w:rsidRDefault="00000000">
            <w:pPr>
              <w:pStyle w:val="Standard"/>
              <w:spacing w:after="40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 xml:space="preserve">Preencham esta matriz em grupo, a partir do escopo regional do TSE definido no </w:t>
            </w:r>
            <w:proofErr w:type="spellStart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Kickoff</w:t>
            </w:r>
            <w:proofErr w:type="spellEnd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 xml:space="preserve">. É a entrega prevista para a Semana 3 e marca o início de um documento que será avaliado em conjunto por Business </w:t>
            </w:r>
            <w:proofErr w:type="spellStart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Intelligence</w:t>
            </w:r>
            <w:proofErr w:type="spellEnd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Innovation</w:t>
            </w:r>
            <w:proofErr w:type="spellEnd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Lab</w:t>
            </w:r>
            <w:proofErr w:type="spellEnd"/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 xml:space="preserve"> Applied BI.</w:t>
            </w:r>
          </w:p>
          <w:p w14:paraId="26C42ACE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18"/>
                <w:szCs w:val="18"/>
              </w:rPr>
              <w:t xml:space="preserve">Critério de aceite: </w:t>
            </w:r>
            <w:r>
              <w:rPr>
                <w:rFonts w:ascii="Calibri" w:eastAsia="Calibri" w:hAnsi="Calibri" w:cs="Calibri"/>
                <w:i/>
                <w:iCs/>
                <w:color w:val="5B6A9A"/>
                <w:sz w:val="18"/>
                <w:szCs w:val="18"/>
              </w:rPr>
              <w:t>no mínimo 3 KPIs essenciais e 5 perguntas estratégicas de negócio, claramente ligadas a decisões.</w:t>
            </w:r>
          </w:p>
        </w:tc>
      </w:tr>
    </w:tbl>
    <w:p w14:paraId="0F851A5A" w14:textId="77777777" w:rsidR="002D3CDB" w:rsidRDefault="00000000">
      <w:pPr>
        <w:pStyle w:val="Standard"/>
        <w:spacing w:before="220" w:after="90"/>
      </w:pPr>
      <w:proofErr w:type="gramStart"/>
      <w:r>
        <w:rPr>
          <w:rFonts w:ascii="Cambria" w:eastAsia="Cambria" w:hAnsi="Cambria" w:cs="Cambria"/>
          <w:b/>
          <w:bCs/>
          <w:color w:val="002060"/>
          <w:sz w:val="26"/>
          <w:szCs w:val="26"/>
        </w:rPr>
        <w:t>1</w:t>
      </w:r>
      <w:r>
        <w:rPr>
          <w:rFonts w:ascii="Cambria" w:eastAsia="Cambria" w:hAnsi="Cambria" w:cs="Cambria"/>
          <w:b/>
          <w:bCs/>
          <w:color w:val="C77D00"/>
          <w:sz w:val="26"/>
          <w:szCs w:val="26"/>
        </w:rPr>
        <w:t xml:space="preserve">  </w:t>
      </w: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Identificação</w:t>
      </w:r>
      <w:proofErr w:type="gramEnd"/>
    </w:p>
    <w:p w14:paraId="4FF2D4CD" w14:textId="77777777" w:rsidR="00874B19" w:rsidRDefault="00000000">
      <w:pPr>
        <w:pStyle w:val="Standard"/>
        <w:spacing w:after="170"/>
        <w:rPr>
          <w:rFonts w:ascii="Calibri" w:eastAsia="Calibri" w:hAnsi="Calibri" w:cs="Calibri"/>
          <w:b/>
          <w:bCs/>
          <w:color w:val="1E2761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Nome da equipe:  </w:t>
      </w:r>
    </w:p>
    <w:p w14:paraId="0050A805" w14:textId="5530E5F5" w:rsidR="002D3CDB" w:rsidRDefault="00000000">
      <w:pPr>
        <w:pStyle w:val="Standard"/>
        <w:spacing w:after="17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DataMind-Analytics</w:t>
      </w:r>
      <w:proofErr w:type="spellEnd"/>
    </w:p>
    <w:p w14:paraId="5CA230A4" w14:textId="77777777" w:rsidR="00874B19" w:rsidRDefault="00000000">
      <w:pPr>
        <w:pStyle w:val="Standard"/>
        <w:spacing w:after="170"/>
        <w:rPr>
          <w:rFonts w:ascii="Calibri" w:eastAsia="Calibri" w:hAnsi="Calibri" w:cs="Calibri"/>
          <w:b/>
          <w:bCs/>
          <w:color w:val="1E2761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Definição do Cliente: </w:t>
      </w:r>
    </w:p>
    <w:p w14:paraId="314A7992" w14:textId="6F66FA6E" w:rsidR="002D3CDB" w:rsidRDefault="00000000">
      <w:pPr>
        <w:pStyle w:val="Standard"/>
        <w:spacing w:after="170"/>
      </w:pPr>
      <w:r w:rsidRPr="00874B19">
        <w:rPr>
          <w:rFonts w:ascii="Calibri" w:eastAsia="Calibri" w:hAnsi="Calibri" w:cs="Calibri"/>
          <w:b/>
          <w:bCs/>
          <w:sz w:val="21"/>
          <w:szCs w:val="21"/>
        </w:rPr>
        <w:t>Governo/Candidatos</w:t>
      </w:r>
    </w:p>
    <w:p w14:paraId="2849DDCF" w14:textId="77777777" w:rsidR="00874B19" w:rsidRDefault="00000000">
      <w:pPr>
        <w:pStyle w:val="Standard"/>
        <w:spacing w:after="170"/>
        <w:rPr>
          <w:rFonts w:ascii="Calibri" w:eastAsia="Calibri" w:hAnsi="Calibri" w:cs="Calibri"/>
          <w:b/>
          <w:bCs/>
          <w:color w:val="1E2761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Escopo regional do TSE (conforme </w:t>
      </w:r>
      <w:proofErr w:type="spellStart"/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>Kickoff</w:t>
      </w:r>
      <w:proofErr w:type="spellEnd"/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): </w:t>
      </w:r>
    </w:p>
    <w:p w14:paraId="1126A0E6" w14:textId="31DA8C6C" w:rsidR="002D3CDB" w:rsidRDefault="00000000">
      <w:pPr>
        <w:pStyle w:val="Standard"/>
        <w:spacing w:after="170"/>
      </w:pPr>
      <w:r w:rsidRPr="00874B19">
        <w:rPr>
          <w:rFonts w:ascii="Calibri" w:eastAsia="Calibri" w:hAnsi="Calibri" w:cs="Calibri"/>
          <w:b/>
          <w:bCs/>
          <w:sz w:val="21"/>
          <w:szCs w:val="21"/>
        </w:rPr>
        <w:t xml:space="preserve">Estado do </w:t>
      </w:r>
      <w:proofErr w:type="gramStart"/>
      <w:r w:rsidRPr="00874B19">
        <w:rPr>
          <w:rFonts w:ascii="Calibri" w:eastAsia="Calibri" w:hAnsi="Calibri" w:cs="Calibri"/>
          <w:b/>
          <w:bCs/>
          <w:sz w:val="21"/>
          <w:szCs w:val="21"/>
        </w:rPr>
        <w:t>Amazonas(</w:t>
      </w:r>
      <w:proofErr w:type="gramEnd"/>
      <w:r w:rsidRPr="00874B19">
        <w:rPr>
          <w:rFonts w:ascii="Calibri" w:eastAsia="Calibri" w:hAnsi="Calibri" w:cs="Calibri"/>
          <w:b/>
          <w:bCs/>
          <w:sz w:val="21"/>
          <w:szCs w:val="21"/>
        </w:rPr>
        <w:t>AM) / Distritos</w:t>
      </w:r>
    </w:p>
    <w:p w14:paraId="11F744AA" w14:textId="77777777" w:rsidR="002D3CDB" w:rsidRDefault="00000000">
      <w:pPr>
        <w:pStyle w:val="Standard"/>
        <w:spacing w:before="220" w:after="90"/>
      </w:pPr>
      <w:proofErr w:type="gramStart"/>
      <w:r>
        <w:rPr>
          <w:rFonts w:ascii="Cambria" w:eastAsia="Cambria" w:hAnsi="Cambria" w:cs="Cambria"/>
          <w:b/>
          <w:bCs/>
          <w:color w:val="002060"/>
          <w:sz w:val="26"/>
          <w:szCs w:val="26"/>
        </w:rPr>
        <w:t>2</w:t>
      </w:r>
      <w:r>
        <w:rPr>
          <w:rFonts w:ascii="Cambria" w:eastAsia="Cambria" w:hAnsi="Cambria" w:cs="Cambria"/>
          <w:b/>
          <w:bCs/>
          <w:color w:val="C77D00"/>
          <w:sz w:val="26"/>
          <w:szCs w:val="26"/>
        </w:rPr>
        <w:t xml:space="preserve">  </w:t>
      </w: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Perguntas</w:t>
      </w:r>
      <w:proofErr w:type="gramEnd"/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 xml:space="preserve"> Estratégicas de Negócio</w:t>
      </w:r>
    </w:p>
    <w:p w14:paraId="5611EE92" w14:textId="77777777" w:rsidR="002D3CDB" w:rsidRDefault="00000000">
      <w:pPr>
        <w:pStyle w:val="Standard"/>
        <w:spacing w:after="110"/>
      </w:pPr>
      <w:r>
        <w:rPr>
          <w:rFonts w:ascii="Calibri" w:eastAsia="Calibri" w:hAnsi="Calibri" w:cs="Calibri"/>
          <w:i/>
          <w:iCs/>
          <w:color w:val="5B6A9A"/>
          <w:sz w:val="19"/>
          <w:szCs w:val="19"/>
        </w:rPr>
        <w:t>Mínimo de 5 perguntas. Cada uma deve ser específica, mensurável e ligada a uma decisão real.</w:t>
      </w:r>
    </w:p>
    <w:tbl>
      <w:tblPr>
        <w:tblW w:w="5000" w:type="pct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5735"/>
        <w:gridCol w:w="3823"/>
      </w:tblGrid>
      <w:tr w:rsidR="002D3CDB" w14:paraId="17E21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A3574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15186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Pergunta de negócio estratégica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145DD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Decisão que ela apoia</w:t>
            </w:r>
          </w:p>
        </w:tc>
      </w:tr>
      <w:tr w:rsidR="002D3CDB" w14:paraId="1C4C016D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73425E6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1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69EDAE6" w14:textId="77777777" w:rsidR="002D3CDB" w:rsidRDefault="00000000">
            <w:pPr>
              <w:pStyle w:val="Standard"/>
            </w:pPr>
            <w:r>
              <w:t>Qual a tendência de votação por cidades?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7406414" w14:textId="77777777" w:rsidR="002D3CDB" w:rsidRDefault="00000000">
            <w:pPr>
              <w:pStyle w:val="Standard"/>
            </w:pPr>
            <w:r>
              <w:t>Direcionamento de verba e foco de campanha presencial nos municípios com maior densidade de eleitores indecisos ou favoráveis.</w:t>
            </w:r>
          </w:p>
        </w:tc>
      </w:tr>
      <w:tr w:rsidR="002D3CDB" w14:paraId="0140869F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2ADF61E1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2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6BABFD1" w14:textId="77777777" w:rsidR="002D3CDB" w:rsidRDefault="00000000">
            <w:pPr>
              <w:pStyle w:val="Standard"/>
            </w:pPr>
            <w:r>
              <w:t>Quais municípios do AM apresentam maior taxa de abstenção e votos nulos/brancos historicamente?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55D8EEA" w14:textId="77777777" w:rsidR="002D3CDB" w:rsidRDefault="00000000">
            <w:pPr>
              <w:pStyle w:val="Standard"/>
            </w:pPr>
            <w:r>
              <w:t>Implementação de campanhas de conscientização e mobilização de transporte/militância regionalizada para engajar o eleitorado no dia do pleito.</w:t>
            </w:r>
          </w:p>
        </w:tc>
      </w:tr>
      <w:tr w:rsidR="002D3CDB" w14:paraId="798ED287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23792C8C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3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AAEC5D5" w14:textId="77777777" w:rsidR="002D3CDB" w:rsidRDefault="00000000">
            <w:pPr>
              <w:pStyle w:val="Standard"/>
            </w:pPr>
            <w:r>
              <w:t>Qual a correlação entre os índices de desenvolvimento humano dos municípios do AM e a preferência por partido de situação/oposição?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DE872F5" w14:textId="77777777" w:rsidR="002D3CDB" w:rsidRDefault="00000000">
            <w:pPr>
              <w:pStyle w:val="Standard"/>
            </w:pPr>
            <w:r>
              <w:t>Ajuste de narrativa do discurso, focando em continuidade de projetos ou em mudanças estruturais dependendo do contexto socioeconômico.</w:t>
            </w:r>
          </w:p>
        </w:tc>
      </w:tr>
      <w:tr w:rsidR="002D3CDB" w14:paraId="7DFA4477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72F87B7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4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5766F4A" w14:textId="77777777" w:rsidR="002D3CDB" w:rsidRDefault="00000000">
            <w:pPr>
              <w:pStyle w:val="Standard"/>
            </w:pPr>
            <w:r>
              <w:t>Como se distribui o eleitorado jovem (16 a 24 anos) nos distritos urbanos versus no Interior do AM?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B9854CE" w14:textId="69D8A115" w:rsidR="002D3CDB" w:rsidRDefault="00874B19">
            <w:pPr>
              <w:pStyle w:val="Standard"/>
            </w:pPr>
            <w:r>
              <w:t>Redirecionamento de canais de comunicação e adequação de pautas.</w:t>
            </w:r>
          </w:p>
        </w:tc>
      </w:tr>
      <w:tr w:rsidR="002D3CDB" w14:paraId="5A0DC53E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5217D13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5</w:t>
            </w:r>
          </w:p>
        </w:tc>
        <w:tc>
          <w:tcPr>
            <w:tcW w:w="574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0C7EE7B" w14:textId="77777777" w:rsidR="002D3CDB" w:rsidRDefault="00000000">
            <w:pPr>
              <w:pStyle w:val="Standard"/>
            </w:pPr>
            <w:r>
              <w:t>Qual foi a evolução do desempenho de votação do candidato/partido entre o 1º e o 2º turno nas últimas eleições estaduais do AM?</w:t>
            </w:r>
          </w:p>
        </w:tc>
        <w:tc>
          <w:tcPr>
            <w:tcW w:w="3827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114E7CF" w14:textId="77777777" w:rsidR="002D3CDB" w:rsidRDefault="00000000">
            <w:pPr>
              <w:pStyle w:val="Standard"/>
            </w:pPr>
            <w:r>
              <w:t>Mapeamento de territórios de virada eleitoral para priorizar alocação de recursos financeiros e logística na reta final do segundo turno.</w:t>
            </w:r>
          </w:p>
        </w:tc>
      </w:tr>
    </w:tbl>
    <w:p w14:paraId="012D79E9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50850735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2ED96E57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2BBD40BE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6A5F4386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7E871688" w14:textId="77777777" w:rsidR="00874B19" w:rsidRDefault="00874B19">
      <w:pPr>
        <w:pStyle w:val="Standard"/>
        <w:spacing w:before="220" w:after="90"/>
        <w:rPr>
          <w:rFonts w:ascii="Cambria" w:eastAsia="Cambria" w:hAnsi="Cambria" w:cs="Cambria"/>
          <w:b/>
          <w:bCs/>
          <w:color w:val="002060"/>
          <w:sz w:val="26"/>
          <w:szCs w:val="26"/>
        </w:rPr>
      </w:pPr>
    </w:p>
    <w:p w14:paraId="5D54BB94" w14:textId="16698D52" w:rsidR="002D3CDB" w:rsidRDefault="00000000">
      <w:pPr>
        <w:pStyle w:val="Standard"/>
        <w:spacing w:before="220" w:after="90"/>
      </w:pPr>
      <w:proofErr w:type="gramStart"/>
      <w:r>
        <w:rPr>
          <w:rFonts w:ascii="Cambria" w:eastAsia="Cambria" w:hAnsi="Cambria" w:cs="Cambria"/>
          <w:b/>
          <w:bCs/>
          <w:color w:val="002060"/>
          <w:sz w:val="26"/>
          <w:szCs w:val="26"/>
        </w:rPr>
        <w:t>3</w:t>
      </w:r>
      <w:r>
        <w:rPr>
          <w:rFonts w:ascii="Cambria" w:eastAsia="Cambria" w:hAnsi="Cambria" w:cs="Cambria"/>
          <w:b/>
          <w:bCs/>
          <w:color w:val="C77D00"/>
          <w:sz w:val="26"/>
          <w:szCs w:val="26"/>
        </w:rPr>
        <w:t xml:space="preserve">  </w:t>
      </w: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Catálogo</w:t>
      </w:r>
      <w:proofErr w:type="gramEnd"/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 xml:space="preserve"> de KPIs</w:t>
      </w:r>
    </w:p>
    <w:p w14:paraId="16AD17BA" w14:textId="77777777" w:rsidR="002D3CDB" w:rsidRDefault="00000000">
      <w:pPr>
        <w:pStyle w:val="Standard"/>
        <w:spacing w:after="110"/>
      </w:pPr>
      <w:r>
        <w:rPr>
          <w:rFonts w:ascii="Calibri" w:eastAsia="Calibri" w:hAnsi="Calibri" w:cs="Calibri"/>
          <w:i/>
          <w:iCs/>
          <w:color w:val="5B6A9A"/>
          <w:sz w:val="19"/>
          <w:szCs w:val="19"/>
        </w:rPr>
        <w:t>Mínimo de 3 KPIs. Para cada um, indiquem a fórmula/definição e a quais perguntas acima ele responde (use os números das perguntas da seção 2).</w:t>
      </w:r>
    </w:p>
    <w:tbl>
      <w:tblPr>
        <w:tblW w:w="5000" w:type="pct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2868"/>
        <w:gridCol w:w="4569"/>
        <w:gridCol w:w="2121"/>
      </w:tblGrid>
      <w:tr w:rsidR="002D3CDB" w14:paraId="597F9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3F0D2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Nº</w:t>
            </w:r>
          </w:p>
        </w:tc>
        <w:tc>
          <w:tcPr>
            <w:tcW w:w="287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A6F3F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4574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A9E41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Definição / Fórmula</w:t>
            </w:r>
          </w:p>
        </w:tc>
        <w:tc>
          <w:tcPr>
            <w:tcW w:w="2123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5D956" w14:textId="77777777" w:rsidR="002D3CDB" w:rsidRDefault="00000000">
            <w:pPr>
              <w:pStyle w:val="Standard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Pergunta(s) relacionada(s)</w:t>
            </w:r>
          </w:p>
        </w:tc>
      </w:tr>
      <w:tr w:rsidR="002D3CDB" w14:paraId="3F593E20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F6FD1A8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1</w:t>
            </w:r>
          </w:p>
        </w:tc>
        <w:tc>
          <w:tcPr>
            <w:tcW w:w="287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FCACD22" w14:textId="77777777" w:rsidR="002D3CDB" w:rsidRDefault="00000000">
            <w:pPr>
              <w:pStyle w:val="Standard"/>
            </w:pPr>
            <w:r>
              <w:t>Taxa de Abstenção Eleitoral</w:t>
            </w:r>
          </w:p>
        </w:tc>
        <w:tc>
          <w:tcPr>
            <w:tcW w:w="4574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322C668C" w14:textId="777B117F" w:rsidR="002D3CDB" w:rsidRDefault="00874B19">
            <w:pPr>
              <w:pStyle w:val="Standard"/>
            </w:pPr>
            <w:r>
              <w:t xml:space="preserve">(Total de </w:t>
            </w:r>
            <w:proofErr w:type="spellStart"/>
            <w:r>
              <w:t>Abstendidos</w:t>
            </w:r>
            <w:proofErr w:type="spellEnd"/>
            <w:r>
              <w:t xml:space="preserve"> / Total de Eleitores Aptos) * 100</w:t>
            </w:r>
          </w:p>
        </w:tc>
        <w:tc>
          <w:tcPr>
            <w:tcW w:w="2123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6C66D07D" w14:textId="77777777" w:rsidR="002D3CDB" w:rsidRDefault="00000000">
            <w:pPr>
              <w:pStyle w:val="Standard"/>
              <w:jc w:val="center"/>
            </w:pPr>
            <w:r>
              <w:t>2</w:t>
            </w:r>
          </w:p>
        </w:tc>
      </w:tr>
      <w:tr w:rsidR="002D3CDB" w14:paraId="7700ED6E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DB12F0F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2</w:t>
            </w:r>
          </w:p>
        </w:tc>
        <w:tc>
          <w:tcPr>
            <w:tcW w:w="287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1673FB1" w14:textId="77777777" w:rsidR="002D3CDB" w:rsidRDefault="00000000">
            <w:pPr>
              <w:pStyle w:val="Standard"/>
            </w:pPr>
            <w:r>
              <w:t>Analise Demográfica dos votos</w:t>
            </w:r>
          </w:p>
        </w:tc>
        <w:tc>
          <w:tcPr>
            <w:tcW w:w="4574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21036310" w14:textId="2B484884" w:rsidR="002D3CDB" w:rsidRDefault="00874B19">
            <w:pPr>
              <w:pStyle w:val="Standard"/>
            </w:pPr>
            <w:r>
              <w:t>(Votos Válidos do Candidato no Município / Total de Votos Válidos no Município) * 100</w:t>
            </w:r>
          </w:p>
        </w:tc>
        <w:tc>
          <w:tcPr>
            <w:tcW w:w="2123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9FC16BC" w14:textId="0DEC6279" w:rsidR="002D3CDB" w:rsidRDefault="00874B19">
            <w:pPr>
              <w:pStyle w:val="Standard"/>
              <w:jc w:val="center"/>
            </w:pPr>
            <w:r>
              <w:t>1, 3 (TODAS)</w:t>
            </w:r>
          </w:p>
        </w:tc>
      </w:tr>
      <w:tr w:rsidR="002D3CDB" w14:paraId="3BAA06D9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9A18B92" w14:textId="77777777" w:rsidR="002D3CDB" w:rsidRDefault="00000000">
            <w:pPr>
              <w:pStyle w:val="Standard"/>
              <w:jc w:val="center"/>
            </w:pPr>
            <w:r>
              <w:rPr>
                <w:rFonts w:ascii="Calibri" w:eastAsia="Calibri" w:hAnsi="Calibri" w:cs="Calibri"/>
                <w:color w:val="1E2761"/>
                <w:sz w:val="18"/>
                <w:szCs w:val="18"/>
              </w:rPr>
              <w:t>3</w:t>
            </w:r>
          </w:p>
        </w:tc>
        <w:tc>
          <w:tcPr>
            <w:tcW w:w="2871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5744E8F" w14:textId="77777777" w:rsidR="002D3CDB" w:rsidRDefault="00000000">
            <w:pPr>
              <w:pStyle w:val="Standard"/>
            </w:pPr>
            <w:r>
              <w:t>Taxa de Eficiência de Conversão de 2º Turno</w:t>
            </w:r>
          </w:p>
        </w:tc>
        <w:tc>
          <w:tcPr>
            <w:tcW w:w="4574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9F69ACB" w14:textId="7ED1AADF" w:rsidR="002D3CDB" w:rsidRDefault="00874B19">
            <w:pPr>
              <w:pStyle w:val="Standard"/>
            </w:pPr>
            <w:r>
              <w:t>((Votos 2º Turno - Votos 1º Turno) / Votos 1º Turno) * 100</w:t>
            </w:r>
          </w:p>
        </w:tc>
        <w:tc>
          <w:tcPr>
            <w:tcW w:w="2123" w:type="dxa"/>
            <w:tcBorders>
              <w:top w:val="single" w:sz="4" w:space="0" w:color="CADCFC"/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249D253B" w14:textId="77777777" w:rsidR="002D3CDB" w:rsidRDefault="00000000">
            <w:pPr>
              <w:pStyle w:val="Standard"/>
              <w:jc w:val="center"/>
            </w:pPr>
            <w:r>
              <w:t>5</w:t>
            </w:r>
          </w:p>
        </w:tc>
      </w:tr>
      <w:tr w:rsidR="002D3CDB" w14:paraId="1A69700E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4D59870" w14:textId="77777777" w:rsidR="002D3CDB" w:rsidRDefault="00000000">
            <w:pPr>
              <w:pStyle w:val="Standard"/>
              <w:jc w:val="center"/>
            </w:pPr>
            <w:r>
              <w:t>4</w:t>
            </w:r>
          </w:p>
        </w:tc>
        <w:tc>
          <w:tcPr>
            <w:tcW w:w="2871" w:type="dxa"/>
            <w:tcBorders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145BFDB" w14:textId="77777777" w:rsidR="002D3CDB" w:rsidRDefault="00000000">
            <w:pPr>
              <w:pStyle w:val="Standard"/>
            </w:pPr>
            <w:r>
              <w:t>Densidade de Eleitorado Jovem / Instruído</w:t>
            </w:r>
          </w:p>
        </w:tc>
        <w:tc>
          <w:tcPr>
            <w:tcW w:w="4574" w:type="dxa"/>
            <w:tcBorders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3BDDECC1" w14:textId="3191B187" w:rsidR="002D3CDB" w:rsidRDefault="00874B19">
            <w:pPr>
              <w:pStyle w:val="Standard"/>
            </w:pPr>
            <w:r>
              <w:t>(Eleitores Aptos de 16 a 24 anos / Total de Eleitores Aptos) * 100</w:t>
            </w:r>
          </w:p>
        </w:tc>
        <w:tc>
          <w:tcPr>
            <w:tcW w:w="2123" w:type="dxa"/>
            <w:tcBorders>
              <w:left w:val="single" w:sz="4" w:space="0" w:color="CADCFC"/>
              <w:bottom w:val="single" w:sz="4" w:space="0" w:color="CADCFC"/>
              <w:right w:val="single" w:sz="4" w:space="0" w:color="CADCFC"/>
            </w:tcBorders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BD08ACB" w14:textId="77777777" w:rsidR="002D3CDB" w:rsidRDefault="00000000">
            <w:pPr>
              <w:pStyle w:val="Standard"/>
              <w:jc w:val="center"/>
            </w:pPr>
            <w:r>
              <w:t>4</w:t>
            </w:r>
          </w:p>
        </w:tc>
      </w:tr>
    </w:tbl>
    <w:p w14:paraId="59FC888D" w14:textId="77777777" w:rsidR="002D3CDB" w:rsidRDefault="00000000">
      <w:pPr>
        <w:pStyle w:val="Standard"/>
        <w:spacing w:before="220" w:after="90"/>
      </w:pPr>
      <w:r>
        <w:rPr>
          <w:rFonts w:ascii="Cambria" w:eastAsia="Cambria" w:hAnsi="Cambria" w:cs="Cambria"/>
          <w:b/>
          <w:bCs/>
          <w:color w:val="002060"/>
          <w:sz w:val="26"/>
          <w:szCs w:val="26"/>
        </w:rPr>
        <w:t>4</w:t>
      </w:r>
      <w:r>
        <w:rPr>
          <w:rFonts w:ascii="Cambria" w:eastAsia="Cambria" w:hAnsi="Cambria" w:cs="Cambria"/>
          <w:b/>
          <w:bCs/>
          <w:color w:val="C77D00"/>
          <w:sz w:val="26"/>
          <w:szCs w:val="26"/>
        </w:rPr>
        <w:t xml:space="preserve"> </w:t>
      </w: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Validação Cruzada</w:t>
      </w:r>
    </w:p>
    <w:p w14:paraId="480F5D4B" w14:textId="77777777" w:rsidR="002D3CDB" w:rsidRDefault="00000000">
      <w:pPr>
        <w:pStyle w:val="Standard"/>
        <w:spacing w:after="110"/>
      </w:pPr>
      <w:r>
        <w:rPr>
          <w:rFonts w:ascii="Calibri" w:eastAsia="Calibri" w:hAnsi="Calibri" w:cs="Calibri"/>
          <w:i/>
          <w:iCs/>
          <w:color w:val="5B6A9A"/>
          <w:sz w:val="19"/>
          <w:szCs w:val="19"/>
        </w:rPr>
        <w:t>Preencham após o feedback dos colegas na apresentação do dia 25 de agosto de 2026.</w:t>
      </w:r>
    </w:p>
    <w:p w14:paraId="45368F09" w14:textId="77777777" w:rsidR="00874B19" w:rsidRDefault="00000000">
      <w:pPr>
        <w:pStyle w:val="Standard"/>
        <w:spacing w:after="170"/>
        <w:rPr>
          <w:rFonts w:ascii="Calibri" w:eastAsia="Calibri" w:hAnsi="Calibri" w:cs="Calibri"/>
          <w:b/>
          <w:bCs/>
          <w:color w:val="1E2761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Principal ajuste sugerido pelo grupo revisor: </w:t>
      </w:r>
    </w:p>
    <w:p w14:paraId="107AD872" w14:textId="04FEFCD8" w:rsidR="002D3CDB" w:rsidRPr="00874B19" w:rsidRDefault="00874B19" w:rsidP="00874B19">
      <w:pPr>
        <w:pStyle w:val="Standard"/>
        <w:numPr>
          <w:ilvl w:val="0"/>
          <w:numId w:val="3"/>
        </w:numPr>
        <w:spacing w:after="170"/>
      </w:pPr>
      <w:r w:rsidRPr="00874B19">
        <w:rPr>
          <w:rFonts w:ascii="Calibri" w:eastAsia="Calibri" w:hAnsi="Calibri" w:cs="Calibri"/>
          <w:sz w:val="21"/>
          <w:szCs w:val="21"/>
        </w:rPr>
        <w:t xml:space="preserve">Expandir a base de dados pra 2018, 2014, </w:t>
      </w:r>
      <w:proofErr w:type="spellStart"/>
      <w:r w:rsidRPr="00874B19">
        <w:rPr>
          <w:rFonts w:ascii="Calibri" w:eastAsia="Calibri" w:hAnsi="Calibri" w:cs="Calibri"/>
          <w:sz w:val="21"/>
          <w:szCs w:val="21"/>
        </w:rPr>
        <w:t>etc</w:t>
      </w:r>
      <w:proofErr w:type="spellEnd"/>
    </w:p>
    <w:p w14:paraId="0C2C6B63" w14:textId="08C86160" w:rsidR="00874B19" w:rsidRDefault="00874B19" w:rsidP="00874B19">
      <w:pPr>
        <w:pStyle w:val="Standard"/>
        <w:numPr>
          <w:ilvl w:val="0"/>
          <w:numId w:val="3"/>
        </w:numPr>
        <w:spacing w:after="170"/>
        <w:rPr>
          <w:rFonts w:asciiTheme="minorHAnsi" w:hAnsiTheme="minorHAnsi" w:cstheme="minorHAnsi"/>
          <w:sz w:val="21"/>
          <w:szCs w:val="21"/>
        </w:rPr>
      </w:pPr>
      <w:r w:rsidRPr="00874B19">
        <w:rPr>
          <w:rFonts w:asciiTheme="minorHAnsi" w:hAnsiTheme="minorHAnsi" w:cstheme="minorHAnsi"/>
          <w:sz w:val="21"/>
          <w:szCs w:val="21"/>
        </w:rPr>
        <w:t xml:space="preserve">Pensar além dos votos e incluir fatores geográficos, sociais, </w:t>
      </w:r>
      <w:proofErr w:type="spellStart"/>
      <w:r w:rsidRPr="00874B19">
        <w:rPr>
          <w:rFonts w:asciiTheme="minorHAnsi" w:hAnsiTheme="minorHAnsi" w:cstheme="minorHAnsi"/>
          <w:sz w:val="21"/>
          <w:szCs w:val="21"/>
        </w:rPr>
        <w:t>etc</w:t>
      </w:r>
      <w:proofErr w:type="spellEnd"/>
    </w:p>
    <w:p w14:paraId="385668BE" w14:textId="77777777" w:rsidR="00874B19" w:rsidRPr="00874B19" w:rsidRDefault="00874B19" w:rsidP="00874B19">
      <w:pPr>
        <w:pStyle w:val="Standard"/>
        <w:spacing w:after="170"/>
        <w:ind w:left="720"/>
        <w:rPr>
          <w:rFonts w:asciiTheme="minorHAnsi" w:hAnsiTheme="minorHAnsi" w:cstheme="minorHAnsi"/>
          <w:sz w:val="21"/>
          <w:szCs w:val="21"/>
        </w:rPr>
      </w:pPr>
    </w:p>
    <w:p w14:paraId="53CE4ADB" w14:textId="45F833D3" w:rsidR="002D3CDB" w:rsidRDefault="00000000">
      <w:pPr>
        <w:pStyle w:val="Standard"/>
        <w:spacing w:after="17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E2761"/>
          <w:sz w:val="21"/>
          <w:szCs w:val="21"/>
        </w:rPr>
        <w:t xml:space="preserve">Pergunta ou KPI que ainda precisa ser refinado: </w:t>
      </w:r>
    </w:p>
    <w:p w14:paraId="50F71B6A" w14:textId="68E310D3" w:rsidR="00874B19" w:rsidRPr="00874B19" w:rsidRDefault="00874B19" w:rsidP="00874B19">
      <w:pPr>
        <w:pStyle w:val="Standard"/>
        <w:numPr>
          <w:ilvl w:val="0"/>
          <w:numId w:val="4"/>
        </w:numPr>
        <w:spacing w:after="170"/>
        <w:rPr>
          <w:rFonts w:asciiTheme="minorHAnsi" w:hAnsiTheme="minorHAnsi" w:cstheme="minorHAnsi"/>
          <w:sz w:val="21"/>
          <w:szCs w:val="21"/>
        </w:rPr>
      </w:pPr>
      <w:r w:rsidRPr="00874B19">
        <w:rPr>
          <w:rFonts w:asciiTheme="minorHAnsi" w:hAnsiTheme="minorHAnsi" w:cstheme="minorHAnsi"/>
          <w:sz w:val="21"/>
          <w:szCs w:val="21"/>
        </w:rPr>
        <w:t>Definição e fórmulas para alcançar o resultado desejado</w:t>
      </w:r>
    </w:p>
    <w:sectPr w:rsidR="00874B19" w:rsidRPr="00874B19">
      <w:headerReference w:type="default" r:id="rId7"/>
      <w:footerReference w:type="default" r:id="rId8"/>
      <w:pgSz w:w="11906" w:h="16838"/>
      <w:pgMar w:top="765" w:right="850" w:bottom="765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A949" w14:textId="77777777" w:rsidR="008B4871" w:rsidRDefault="008B4871">
      <w:r>
        <w:separator/>
      </w:r>
    </w:p>
  </w:endnote>
  <w:endnote w:type="continuationSeparator" w:id="0">
    <w:p w14:paraId="2234D77B" w14:textId="77777777" w:rsidR="008B4871" w:rsidRDefault="008B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FA19" w14:textId="77777777" w:rsidR="00000000" w:rsidRDefault="00000000">
    <w:pPr>
      <w:pStyle w:val="Standard"/>
      <w:jc w:val="center"/>
    </w:pPr>
    <w:proofErr w:type="spellStart"/>
    <w:r>
      <w:rPr>
        <w:rFonts w:ascii="Calibri" w:eastAsia="Calibri" w:hAnsi="Calibri" w:cs="Calibri"/>
        <w:color w:val="5B6A9A"/>
        <w:sz w:val="16"/>
        <w:szCs w:val="16"/>
      </w:rPr>
      <w:t>Innovation</w:t>
    </w:r>
    <w:proofErr w:type="spellEnd"/>
    <w:r>
      <w:rPr>
        <w:rFonts w:ascii="Calibri" w:eastAsia="Calibri" w:hAnsi="Calibri" w:cs="Calibri"/>
        <w:color w:val="5B6A9A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5B6A9A"/>
        <w:sz w:val="16"/>
        <w:szCs w:val="16"/>
      </w:rPr>
      <w:t>Lab</w:t>
    </w:r>
    <w:proofErr w:type="spellEnd"/>
    <w:r>
      <w:rPr>
        <w:rFonts w:ascii="Calibri" w:eastAsia="Calibri" w:hAnsi="Calibri" w:cs="Calibri"/>
        <w:color w:val="5B6A9A"/>
        <w:sz w:val="16"/>
        <w:szCs w:val="16"/>
      </w:rPr>
      <w:t xml:space="preserve">: Applied </w:t>
    </w:r>
    <w:proofErr w:type="gramStart"/>
    <w:r>
      <w:rPr>
        <w:rFonts w:ascii="Calibri" w:eastAsia="Calibri" w:hAnsi="Calibri" w:cs="Calibri"/>
        <w:color w:val="5B6A9A"/>
        <w:sz w:val="16"/>
        <w:szCs w:val="16"/>
      </w:rPr>
      <w:t>BI  ·</w:t>
    </w:r>
    <w:proofErr w:type="gramEnd"/>
    <w:r>
      <w:rPr>
        <w:rFonts w:ascii="Calibri" w:eastAsia="Calibri" w:hAnsi="Calibri" w:cs="Calibri"/>
        <w:color w:val="5B6A9A"/>
        <w:sz w:val="16"/>
        <w:szCs w:val="16"/>
      </w:rPr>
      <w:t xml:space="preserve">  Projeto Integrador de BI — Dados </w:t>
    </w:r>
    <w:proofErr w:type="gramStart"/>
    <w:r>
      <w:rPr>
        <w:rFonts w:ascii="Calibri" w:eastAsia="Calibri" w:hAnsi="Calibri" w:cs="Calibri"/>
        <w:color w:val="5B6A9A"/>
        <w:sz w:val="16"/>
        <w:szCs w:val="16"/>
      </w:rPr>
      <w:t>TSE  ·</w:t>
    </w:r>
    <w:proofErr w:type="gramEnd"/>
    <w:r>
      <w:rPr>
        <w:rFonts w:ascii="Calibri" w:eastAsia="Calibri" w:hAnsi="Calibri" w:cs="Calibri"/>
        <w:color w:val="5B6A9A"/>
        <w:sz w:val="16"/>
        <w:szCs w:val="16"/>
      </w:rPr>
      <w:t xml:space="preserve">  Página </w:t>
    </w:r>
    <w:r>
      <w:rPr>
        <w:rFonts w:ascii="Calibri" w:eastAsia="Calibri" w:hAnsi="Calibri" w:cs="Calibri"/>
        <w:color w:val="5B6A9A"/>
        <w:sz w:val="16"/>
        <w:szCs w:val="16"/>
      </w:rPr>
      <w:fldChar w:fldCharType="begin"/>
    </w:r>
    <w:r>
      <w:rPr>
        <w:rFonts w:ascii="Calibri" w:eastAsia="Calibri" w:hAnsi="Calibri" w:cs="Calibri"/>
        <w:color w:val="5B6A9A"/>
        <w:sz w:val="16"/>
        <w:szCs w:val="16"/>
      </w:rPr>
      <w:instrText xml:space="preserve"> PAGE </w:instrText>
    </w:r>
    <w:r>
      <w:rPr>
        <w:rFonts w:ascii="Calibri" w:eastAsia="Calibri" w:hAnsi="Calibri" w:cs="Calibri"/>
        <w:color w:val="5B6A9A"/>
        <w:sz w:val="16"/>
        <w:szCs w:val="16"/>
      </w:rPr>
      <w:fldChar w:fldCharType="separate"/>
    </w:r>
    <w:r>
      <w:rPr>
        <w:rFonts w:ascii="Calibri" w:eastAsia="Calibri" w:hAnsi="Calibri" w:cs="Calibri"/>
        <w:color w:val="5B6A9A"/>
        <w:sz w:val="16"/>
        <w:szCs w:val="16"/>
      </w:rPr>
      <w:t>2</w:t>
    </w:r>
    <w:r>
      <w:rPr>
        <w:rFonts w:ascii="Calibri" w:eastAsia="Calibri" w:hAnsi="Calibri" w:cs="Calibri"/>
        <w:color w:val="5B6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DC06" w14:textId="77777777" w:rsidR="008B4871" w:rsidRDefault="008B4871">
      <w:r>
        <w:rPr>
          <w:color w:val="000000"/>
        </w:rPr>
        <w:separator/>
      </w:r>
    </w:p>
  </w:footnote>
  <w:footnote w:type="continuationSeparator" w:id="0">
    <w:p w14:paraId="560AF17F" w14:textId="77777777" w:rsidR="008B4871" w:rsidRDefault="008B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923E" w14:textId="77777777" w:rsidR="00000000" w:rsidRDefault="00000000">
    <w:pPr>
      <w:pStyle w:val="Standard"/>
      <w:jc w:val="right"/>
    </w:pPr>
    <w:r>
      <w:rPr>
        <w:rFonts w:ascii="Calibri" w:eastAsia="Calibri" w:hAnsi="Calibri" w:cs="Calibri"/>
        <w:b/>
        <w:bCs/>
        <w:color w:val="5B6A9A"/>
        <w:spacing w:val="20"/>
        <w:sz w:val="16"/>
        <w:szCs w:val="16"/>
      </w:rPr>
      <w:t>FACULDADE IMPACTA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4C5B"/>
    <w:multiLevelType w:val="multilevel"/>
    <w:tmpl w:val="0CBE4446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24116EC"/>
    <w:multiLevelType w:val="hybridMultilevel"/>
    <w:tmpl w:val="FE0CC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22100"/>
    <w:multiLevelType w:val="multilevel"/>
    <w:tmpl w:val="6D2CCAB6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14400B"/>
    <w:multiLevelType w:val="hybridMultilevel"/>
    <w:tmpl w:val="58A2D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45149">
    <w:abstractNumId w:val="0"/>
  </w:num>
  <w:num w:numId="2" w16cid:durableId="611978551">
    <w:abstractNumId w:val="2"/>
  </w:num>
  <w:num w:numId="3" w16cid:durableId="681206971">
    <w:abstractNumId w:val="1"/>
  </w:num>
  <w:num w:numId="4" w16cid:durableId="2081444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D3CDB"/>
    <w:rsid w:val="00051CDA"/>
    <w:rsid w:val="002D3CDB"/>
    <w:rsid w:val="00715D76"/>
    <w:rsid w:val="00874B19"/>
    <w:rsid w:val="008B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80DE"/>
  <w15:docId w15:val="{4EFD3A3C-A776-4B5B-AAA3-62683B52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widowControl/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widowControl/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widowControl/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widowControl/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widowControl/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widowControl/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Ttulo">
    <w:name w:val="Title"/>
    <w:uiPriority w:val="10"/>
    <w:qFormat/>
    <w:pPr>
      <w:widowControl/>
    </w:pPr>
    <w:rPr>
      <w:sz w:val="56"/>
      <w:szCs w:val="56"/>
    </w:rPr>
  </w:style>
  <w:style w:type="paragraph" w:customStyle="1" w:styleId="Forte1">
    <w:name w:val="Forte1"/>
    <w:pPr>
      <w:widowControl/>
    </w:pPr>
    <w:rPr>
      <w:b/>
      <w:bCs/>
    </w:rPr>
  </w:style>
  <w:style w:type="paragraph" w:styleId="PargrafodaLista">
    <w:name w:val="List Paragraph"/>
    <w:pPr>
      <w:widowControl/>
    </w:pPr>
  </w:style>
  <w:style w:type="paragraph" w:customStyle="1" w:styleId="Footnote">
    <w:name w:val="Footnote"/>
    <w:pPr>
      <w:widowControl/>
    </w:pPr>
  </w:style>
  <w:style w:type="paragraph" w:customStyle="1" w:styleId="Endnote">
    <w:name w:val="Endnote"/>
    <w:pPr>
      <w:widowControl/>
    </w:p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TextodenotaderodapChar">
    <w:name w:val="Texto de nota de rodapé Char"/>
    <w:rPr>
      <w:sz w:val="20"/>
      <w:szCs w:val="20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TextodenotadefimChar">
    <w:name w:val="Texto de nota de fim Char"/>
    <w:rPr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oList">
    <w:name w:val="No List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Augusto Salvarani</cp:lastModifiedBy>
  <cp:revision>2</cp:revision>
  <dcterms:created xsi:type="dcterms:W3CDTF">2026-08-31T23:11:00Z</dcterms:created>
  <dcterms:modified xsi:type="dcterms:W3CDTF">2026-08-31T23:11:00Z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