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Research report by </w:t>
      </w:r>
      <w:r w:rsidDel="00000000" w:rsidR="00000000" w:rsidRPr="00000000">
        <w:rPr>
          <w:u w:val="single"/>
          <w:rtl w:val="0"/>
        </w:rPr>
        <w:t xml:space="preserve">pravalikaNamburi </w:t>
      </w:r>
      <w:r w:rsidDel="00000000" w:rsidR="00000000" w:rsidRPr="00000000">
        <w:rPr>
          <w:rtl w:val="0"/>
        </w:rPr>
        <w:t xml:space="preserve">for LordravanAI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OpenAI GPT-4 Turbo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for making NPCs sound more natural in conversations.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help generate game stories and dialogues on the fly.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to integrate via API—no need to build an AI from scratch.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 both text and images, making it flexible.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Continuously improving with updates from OpenAI.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Expensive if you’re handling a lot of interactions.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an internet connection, so it’s not ideal for offline games.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sometimes give unpredictable or weird responses.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built-in voice processing, so you’d need another tool for that.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forget context over long conversations in a game session.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Limitations: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designed for real-time game interactions.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Can’t directly manipulate game physics or 3D environments.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 on the cloud, so there’s always some latency.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Unity ML-Agents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specifically for gaming, so it integrates well with Unity.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train NPCs to learn and adapt—making them smarter over time.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Open-source, so you have full control over how it works.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great for reinforcement learning (teaching AI by trial and error).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you create more dynamic and realistic AI behaviours.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You’ll need Python skills to train the AI.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models can take a long time (and require good hardware).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ideal for real-time AI reactions in AR/MR.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Doesn’t include voice or language processing.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tricky to fine-tune for complex environments.</w:t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Limitations: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Cannot handle natural language conversations effectively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Lacks speech recognition features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Not optimized for multi-agent interactions in AR/MR environments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Training process can be built-in facial or resource-intensive and lengthy</w:t>
      </w:r>
    </w:p>
    <w:p w:rsidR="00000000" w:rsidDel="00000000" w:rsidP="00000000" w:rsidRDefault="00000000" w:rsidRPr="00000000" w14:paraId="00000026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NVIDIA Omniverse Audio2Face</w:t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Generates AI-driven facial animations from audio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Real-time synchronization with speech input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Reduces manual animation workload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High-quality character expressions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 with various game engines</w:t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a powerful GPU to run smoothly.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animates faces—not full-body movements.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need to fine-tune expressions to make them look natural.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useful for AI decision-making or NPC behavior.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High-end computational cost, which can slow down other game processes.</w:t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Limitations: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Doesn’t handle voice recognition or speech synthesis—just facial animations.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good hardware (so not great for mobile AR games).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Can’t fully integrate into real-world MR interactions.</w:t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Microsoft Azure AI (Custom Vision &amp; Speech)</w:t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for AI-powered object recognition—useful for AR/MR experiences.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recognize voices and understand speech commands.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Cloud-based, so it can handle large-scale projects easily.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 and backed by Microsoft.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integrate with other Microsoft tools for a seamless workflow.</w:t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Cons: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Pay-per-use model—costs can add up quickly.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internet connection, making real-time MR applications tricky.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processing can cause delays in AI responses.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best inside the Microsoft ecosystem, which limits flexibility.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Customization is possible, but it’s not as flexible as open-source solutions.</w:t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Limitations: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optimized for XR gaming, so extra work is needed to integrate it.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slow for real-time AR/MR applications due to cloud latency.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Costs can rise exponentially with high API usage.</w:t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Meta AI (Project Aria &amp; Spark AR AI)</w:t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Pros: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specifically for AR applications, making integration smooth.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Recognizes real-world objects and overlays virtual elements accurately.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support for interactive filters and AI-powered effects.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Well-documented with a large developer community.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seamlessly with Meta’s AR/VR platforms</w:t>
      </w:r>
    </w:p>
    <w:p w:rsidR="00000000" w:rsidDel="00000000" w:rsidP="00000000" w:rsidRDefault="00000000" w:rsidRPr="00000000" w14:paraId="0000004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Heavily tied to Meta’s ecosystem, limiting use elsewhere.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require Meta’s hardware for full functionality.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Privacy concerns due to real-world data collection.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ideal for real-time AI decision-making in complex games.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fine-tuning control compared to fully open-source AI solutions.</w:t>
      </w:r>
    </w:p>
    <w:p w:rsidR="00000000" w:rsidDel="00000000" w:rsidP="00000000" w:rsidRDefault="00000000" w:rsidRPr="00000000" w14:paraId="0000005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Limitations: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as cross-platform friendly as other AI solutions.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Can’t fully control AI models—limited to Meta’s built-in capabilities.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Real-time MR interactions are not as dynamic as some other AI tools.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AF659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AF659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F659A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F659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F659A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F659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F659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F659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F659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F659A"/>
    <w:rPr>
      <w:rFonts w:asciiTheme="majorHAnsi" w:cstheme="majorBidi" w:eastAsiaTheme="majorEastAsia" w:hAnsiTheme="majorHAnsi"/>
      <w:color w:val="2f5496" w:themeColor="accent1" w:themeShade="0000BF"/>
      <w:sz w:val="40"/>
      <w:szCs w:val="4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AF659A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F659A"/>
    <w:rPr>
      <w:rFonts w:cstheme="majorBidi" w:eastAsiaTheme="majorEastAsia"/>
      <w:color w:val="2f5496" w:themeColor="accent1" w:themeShade="0000BF"/>
      <w:sz w:val="28"/>
      <w:szCs w:val="28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F659A"/>
    <w:rPr>
      <w:rFonts w:cstheme="majorBidi" w:eastAsiaTheme="majorEastAsia"/>
      <w:i w:val="1"/>
      <w:iCs w:val="1"/>
      <w:color w:val="2f5496" w:themeColor="accent1" w:themeShade="0000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F659A"/>
    <w:rPr>
      <w:rFonts w:cstheme="majorBidi" w:eastAsiaTheme="majorEastAsia"/>
      <w:color w:val="2f5496" w:themeColor="accent1" w:themeShade="0000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F659A"/>
    <w:rPr>
      <w:rFonts w:cstheme="majorBidi" w:eastAsiaTheme="majorEastAsia"/>
      <w:i w:val="1"/>
      <w:iCs w:val="1"/>
      <w:color w:val="595959" w:themeColor="text1" w:themeTint="0000A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F659A"/>
    <w:rPr>
      <w:rFonts w:cstheme="majorBidi" w:eastAsiaTheme="majorEastAsia"/>
      <w:color w:val="595959" w:themeColor="text1" w:themeTint="0000A6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F659A"/>
    <w:rPr>
      <w:rFonts w:cstheme="majorBidi" w:eastAsiaTheme="majorEastAsia"/>
      <w:i w:val="1"/>
      <w:iCs w:val="1"/>
      <w:color w:val="272727" w:themeColor="text1" w:themeTint="0000D8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F659A"/>
    <w:rPr>
      <w:rFonts w:cstheme="majorBidi" w:eastAsiaTheme="majorEastAsia"/>
      <w:color w:val="272727" w:themeColor="text1" w:themeTint="0000D8"/>
      <w:lang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F659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F659A"/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F659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F659A"/>
    <w:rPr>
      <w:rFonts w:cstheme="majorBidi" w:eastAsiaTheme="majorEastAsia"/>
      <w:color w:val="595959" w:themeColor="text1" w:themeTint="0000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F659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F659A"/>
    <w:rPr>
      <w:i w:val="1"/>
      <w:iCs w:val="1"/>
      <w:color w:val="404040" w:themeColor="text1" w:themeTint="0000BF"/>
      <w:lang w:val="en-US"/>
    </w:rPr>
  </w:style>
  <w:style w:type="paragraph" w:styleId="ListParagraph">
    <w:name w:val="List Paragraph"/>
    <w:basedOn w:val="Normal"/>
    <w:uiPriority w:val="34"/>
    <w:qFormat w:val="1"/>
    <w:rsid w:val="00AF659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F659A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F659A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F659A"/>
    <w:rPr>
      <w:i w:val="1"/>
      <w:iCs w:val="1"/>
      <w:color w:val="2f5496" w:themeColor="accent1" w:themeShade="0000BF"/>
      <w:lang w:val="en-US"/>
    </w:rPr>
  </w:style>
  <w:style w:type="character" w:styleId="IntenseReference">
    <w:name w:val="Intense Reference"/>
    <w:basedOn w:val="DefaultParagraphFont"/>
    <w:uiPriority w:val="32"/>
    <w:qFormat w:val="1"/>
    <w:rsid w:val="00AF659A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YDLB1SxNEHwe51ilZuWFJa3gXQ==">CgMxLjA4AHIhMVhPczBBcWxzWk55LXUwcnpuNHlSU3M0S2xmN3dxd05y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2025-03-26T06:33:00Z</dcterms:created>
  <dc:creator>pravalika namburi</dc:creator>
</cp:coreProperties>
</file>