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4EF" w:rsidRDefault="00BF24EF" w:rsidP="00633ADC">
      <w:pPr>
        <w:widowControl w:val="0"/>
        <w:autoSpaceDE w:val="0"/>
        <w:autoSpaceDN w:val="0"/>
        <w:spacing w:after="60"/>
        <w:jc w:val="both"/>
        <w:rPr>
          <w:b/>
        </w:rPr>
      </w:pPr>
    </w:p>
    <w:p w:rsidR="009536D2" w:rsidRPr="00716BEE" w:rsidRDefault="000A6F5F" w:rsidP="00633ADC">
      <w:pPr>
        <w:widowControl w:val="0"/>
        <w:autoSpaceDE w:val="0"/>
        <w:autoSpaceDN w:val="0"/>
        <w:spacing w:after="60"/>
        <w:jc w:val="both"/>
        <w:rPr>
          <w:b/>
        </w:rPr>
      </w:pPr>
      <w:r w:rsidRPr="00716BEE">
        <w:rPr>
          <w:b/>
        </w:rPr>
        <w:t>ΚΕΦΑΛΑΙΟ ΙΙ</w:t>
      </w:r>
      <w:r w:rsidR="00F35C86" w:rsidRPr="00716BEE">
        <w:rPr>
          <w:b/>
        </w:rPr>
        <w:t>Ι</w:t>
      </w:r>
      <w:r w:rsidRPr="00716BEE">
        <w:rPr>
          <w:b/>
        </w:rPr>
        <w:t>:</w:t>
      </w:r>
      <w:r w:rsidR="009536D2" w:rsidRPr="00716BEE">
        <w:rPr>
          <w:b/>
        </w:rPr>
        <w:t xml:space="preserve"> ΠΕΡΙΟΔΟΣ ΤΗΣ ΜΕΓΑΛΗΣ ΑΚΜΗΣ ΤΟΥ ΒΥΖΑΝΤΙΟΥ (717-1025)</w:t>
      </w:r>
    </w:p>
    <w:p w:rsidR="00DC3367" w:rsidRPr="00716BEE" w:rsidRDefault="00390FF8" w:rsidP="00633ADC">
      <w:pPr>
        <w:widowControl w:val="0"/>
        <w:autoSpaceDE w:val="0"/>
        <w:autoSpaceDN w:val="0"/>
        <w:spacing w:after="60"/>
        <w:jc w:val="both"/>
        <w:rPr>
          <w:b/>
        </w:rPr>
      </w:pPr>
      <w:r w:rsidRPr="00716BEE">
        <w:rPr>
          <w:b/>
        </w:rPr>
        <w:t>Β</w:t>
      </w:r>
      <w:r w:rsidR="009536D2" w:rsidRPr="00716BEE">
        <w:rPr>
          <w:b/>
        </w:rPr>
        <w:t xml:space="preserve">. </w:t>
      </w:r>
      <w:r w:rsidRPr="00716BEE">
        <w:rPr>
          <w:b/>
        </w:rPr>
        <w:t>ΚΟΙΝΩΝΙΑ ΚΑΙ ΟΙΚΟΝΟΜΙΑ</w:t>
      </w:r>
    </w:p>
    <w:p w:rsidR="005C78E3" w:rsidRPr="00716BEE" w:rsidRDefault="00390FF8" w:rsidP="00633ADC">
      <w:pPr>
        <w:widowControl w:val="0"/>
        <w:autoSpaceDE w:val="0"/>
        <w:autoSpaceDN w:val="0"/>
        <w:spacing w:after="60"/>
        <w:jc w:val="both"/>
        <w:rPr>
          <w:rFonts w:cs="Arial"/>
          <w:b/>
          <w:szCs w:val="16"/>
        </w:rPr>
      </w:pPr>
      <w:r w:rsidRPr="00716BEE">
        <w:rPr>
          <w:b/>
        </w:rPr>
        <w:t>1.</w:t>
      </w:r>
      <w:r w:rsidR="00DA510D" w:rsidRPr="00716BEE">
        <w:rPr>
          <w:b/>
        </w:rPr>
        <w:t xml:space="preserve"> </w:t>
      </w:r>
      <w:r w:rsidR="005C78E3" w:rsidRPr="00716BEE">
        <w:rPr>
          <w:rFonts w:cs="Arial"/>
          <w:b/>
          <w:szCs w:val="16"/>
        </w:rPr>
        <w:t>Οι εξελίξει</w:t>
      </w:r>
      <w:r w:rsidR="008256AA">
        <w:rPr>
          <w:rFonts w:cs="Arial"/>
          <w:b/>
          <w:szCs w:val="16"/>
        </w:rPr>
        <w:t>ς</w:t>
      </w:r>
      <w:r w:rsidR="005C78E3" w:rsidRPr="00716BEE">
        <w:rPr>
          <w:rFonts w:cs="Arial"/>
          <w:b/>
          <w:szCs w:val="16"/>
        </w:rPr>
        <w:t xml:space="preserve"> σ</w:t>
      </w:r>
      <w:r w:rsidR="00DA510D" w:rsidRPr="00716BEE">
        <w:rPr>
          <w:rFonts w:cs="Arial"/>
          <w:b/>
          <w:szCs w:val="16"/>
        </w:rPr>
        <w:t xml:space="preserve">την οικονομία και την κοινωνία </w:t>
      </w:r>
    </w:p>
    <w:p w:rsidR="005C78E3" w:rsidRPr="00A1631B" w:rsidRDefault="005C78E3" w:rsidP="00633ADC">
      <w:pPr>
        <w:widowControl w:val="0"/>
        <w:autoSpaceDE w:val="0"/>
        <w:autoSpaceDN w:val="0"/>
        <w:spacing w:after="60"/>
        <w:jc w:val="both"/>
        <w:rPr>
          <w:rFonts w:cs="Verdana"/>
          <w:sz w:val="22"/>
          <w:szCs w:val="22"/>
        </w:rPr>
      </w:pPr>
      <w:r w:rsidRPr="00A1631B">
        <w:rPr>
          <w:rFonts w:cs="Arial Narrow"/>
          <w:bCs/>
          <w:sz w:val="22"/>
          <w:szCs w:val="22"/>
        </w:rPr>
        <w:t>Στα χρόνια τη</w:t>
      </w:r>
      <w:r w:rsidR="008256AA">
        <w:rPr>
          <w:rFonts w:cs="Arial Narrow"/>
          <w:bCs/>
          <w:sz w:val="22"/>
          <w:szCs w:val="22"/>
        </w:rPr>
        <w:t>ς</w:t>
      </w:r>
      <w:r w:rsidRPr="00A1631B">
        <w:rPr>
          <w:rFonts w:cs="Arial Narrow"/>
          <w:bCs/>
          <w:sz w:val="22"/>
          <w:szCs w:val="22"/>
        </w:rPr>
        <w:t xml:space="preserve"> δυναστεία</w:t>
      </w:r>
      <w:r w:rsidR="008256AA">
        <w:rPr>
          <w:rFonts w:cs="Arial Narrow"/>
          <w:bCs/>
          <w:sz w:val="22"/>
          <w:szCs w:val="22"/>
        </w:rPr>
        <w:t>ς</w:t>
      </w:r>
      <w:r w:rsidRPr="00A1631B">
        <w:rPr>
          <w:rFonts w:cs="Arial Narrow"/>
          <w:bCs/>
          <w:sz w:val="22"/>
          <w:szCs w:val="22"/>
        </w:rPr>
        <w:t xml:space="preserve"> των Μακεδόνων </w:t>
      </w:r>
      <w:r w:rsidR="00DA510D" w:rsidRPr="00A1631B">
        <w:rPr>
          <w:rFonts w:cs="Arial Narrow"/>
          <w:bCs/>
          <w:sz w:val="22"/>
          <w:szCs w:val="22"/>
        </w:rPr>
        <w:t>α</w:t>
      </w:r>
      <w:r w:rsidR="00DA510D" w:rsidRPr="00A1631B">
        <w:rPr>
          <w:rFonts w:cs="Verdana"/>
          <w:sz w:val="22"/>
          <w:szCs w:val="22"/>
        </w:rPr>
        <w:t>υξήθηκε ο πληθυσμός και αν</w:t>
      </w:r>
      <w:r w:rsidRPr="00A1631B">
        <w:rPr>
          <w:rFonts w:cs="Verdana"/>
          <w:sz w:val="22"/>
          <w:szCs w:val="22"/>
        </w:rPr>
        <w:t>απτύχθηκε η οικονομία, ιδιαίτερα στις πόλεις.</w:t>
      </w:r>
    </w:p>
    <w:p w:rsidR="00A1631B" w:rsidRPr="00A1631B" w:rsidRDefault="005C78E3" w:rsidP="00633ADC">
      <w:pPr>
        <w:widowControl w:val="0"/>
        <w:autoSpaceDE w:val="0"/>
        <w:autoSpaceDN w:val="0"/>
        <w:spacing w:after="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  <w:u w:val="double"/>
        </w:rPr>
        <w:t>Οικονομία και κοινωνία τη</w:t>
      </w:r>
      <w:r w:rsidR="008256AA">
        <w:rPr>
          <w:rFonts w:cs="Verdana"/>
          <w:sz w:val="22"/>
          <w:szCs w:val="22"/>
          <w:u w:val="double"/>
        </w:rPr>
        <w:t>ς</w:t>
      </w:r>
      <w:r w:rsidRPr="00A1631B">
        <w:rPr>
          <w:rFonts w:cs="Verdana"/>
          <w:sz w:val="22"/>
          <w:szCs w:val="22"/>
          <w:u w:val="double"/>
        </w:rPr>
        <w:t xml:space="preserve"> υπαίθρου</w:t>
      </w:r>
      <w:r w:rsidR="0030409A" w:rsidRPr="00A1631B">
        <w:rPr>
          <w:rFonts w:cs="Verdana"/>
          <w:sz w:val="22"/>
          <w:szCs w:val="22"/>
        </w:rPr>
        <w:t xml:space="preserve">. </w:t>
      </w:r>
    </w:p>
    <w:p w:rsidR="005C78E3" w:rsidRPr="00A1631B" w:rsidRDefault="005C78E3" w:rsidP="00633ADC">
      <w:pPr>
        <w:widowControl w:val="0"/>
        <w:autoSpaceDE w:val="0"/>
        <w:autoSpaceDN w:val="0"/>
        <w:spacing w:after="60"/>
        <w:jc w:val="both"/>
        <w:rPr>
          <w:rFonts w:cs="Arial Narrow"/>
          <w:bCs/>
          <w:sz w:val="22"/>
          <w:szCs w:val="22"/>
        </w:rPr>
      </w:pPr>
      <w:r w:rsidRPr="00A1631B">
        <w:rPr>
          <w:rFonts w:cs="Arial Narrow"/>
          <w:bCs/>
          <w:sz w:val="22"/>
          <w:szCs w:val="22"/>
        </w:rPr>
        <w:t>Στα τέλη του 8ου</w:t>
      </w:r>
      <w:r w:rsidR="00633ADC" w:rsidRPr="00A1631B">
        <w:rPr>
          <w:rFonts w:cs="Arial Narrow"/>
          <w:bCs/>
          <w:sz w:val="22"/>
          <w:szCs w:val="22"/>
        </w:rPr>
        <w:t xml:space="preserve"> αι. και στι</w:t>
      </w:r>
      <w:r w:rsidR="008256AA">
        <w:rPr>
          <w:rFonts w:cs="Arial Narrow"/>
          <w:bCs/>
          <w:sz w:val="22"/>
          <w:szCs w:val="22"/>
        </w:rPr>
        <w:t>ς</w:t>
      </w:r>
      <w:r w:rsidR="00633ADC" w:rsidRPr="00A1631B">
        <w:rPr>
          <w:rFonts w:cs="Arial Narrow"/>
          <w:bCs/>
          <w:sz w:val="22"/>
          <w:szCs w:val="22"/>
        </w:rPr>
        <w:t xml:space="preserve"> αρχέ</w:t>
      </w:r>
      <w:r w:rsidR="008256AA">
        <w:rPr>
          <w:rFonts w:cs="Arial Narrow"/>
          <w:bCs/>
          <w:sz w:val="22"/>
          <w:szCs w:val="22"/>
        </w:rPr>
        <w:t>ς</w:t>
      </w:r>
      <w:r w:rsidR="00633ADC" w:rsidRPr="00A1631B">
        <w:rPr>
          <w:rFonts w:cs="Arial Narrow"/>
          <w:bCs/>
          <w:sz w:val="22"/>
          <w:szCs w:val="22"/>
        </w:rPr>
        <w:t xml:space="preserve"> του 9ου αι.:</w:t>
      </w:r>
    </w:p>
    <w:p w:rsidR="005C78E3" w:rsidRPr="00A1631B" w:rsidRDefault="005C78E3" w:rsidP="00C91DE5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spacing w:after="60"/>
        <w:ind w:left="360" w:hanging="3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Αρχίζει να σχηματίζεται μια νέα αριστοκρατία της γης.</w:t>
      </w:r>
    </w:p>
    <w:p w:rsidR="005C78E3" w:rsidRPr="00A1631B" w:rsidRDefault="00633ADC" w:rsidP="00C91DE5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spacing w:after="60"/>
        <w:ind w:left="360" w:hanging="3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Παράλληλα, υπάρχει και η αριστοκρατία των αξιωμάτων (αυτοί που διαθέτουν κρατικά αξιώματα).</w:t>
      </w:r>
    </w:p>
    <w:p w:rsidR="005C78E3" w:rsidRPr="00A1631B" w:rsidRDefault="005C78E3" w:rsidP="00C91DE5">
      <w:pPr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spacing w:after="60"/>
        <w:ind w:left="360" w:hanging="3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Σταδιακά οι δύο ομάδες της αριστοκρατίας μέσ</w:t>
      </w:r>
      <w:r w:rsidR="00716BEE" w:rsidRPr="00A1631B">
        <w:rPr>
          <w:rFonts w:cs="Verdana"/>
          <w:sz w:val="22"/>
          <w:szCs w:val="22"/>
        </w:rPr>
        <w:t>ω γάμων συγχωνεύτηκαν σε μία εν</w:t>
      </w:r>
      <w:r w:rsidRPr="00A1631B">
        <w:rPr>
          <w:rFonts w:cs="Verdana"/>
          <w:sz w:val="22"/>
          <w:szCs w:val="22"/>
        </w:rPr>
        <w:t xml:space="preserve">ιαία τάξη στα τέλη του 10ου αι. </w:t>
      </w:r>
      <w:r w:rsidR="0093050B">
        <w:rPr>
          <w:rFonts w:cs="Verdana"/>
          <w:sz w:val="22"/>
          <w:szCs w:val="22"/>
        </w:rPr>
        <w:t>Ονομάστηκαν</w:t>
      </w:r>
      <w:r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b/>
          <w:sz w:val="22"/>
          <w:szCs w:val="22"/>
        </w:rPr>
        <w:t>δυνατοί</w:t>
      </w:r>
      <w:r w:rsidRPr="00A1631B">
        <w:rPr>
          <w:rFonts w:cs="Verdana"/>
          <w:sz w:val="22"/>
          <w:szCs w:val="22"/>
        </w:rPr>
        <w:t>.</w:t>
      </w:r>
      <w:r w:rsidR="00716BEE" w:rsidRPr="00A1631B">
        <w:rPr>
          <w:rFonts w:cs="Verdana"/>
          <w:sz w:val="22"/>
          <w:szCs w:val="22"/>
        </w:rPr>
        <w:t xml:space="preserve"> Σ</w:t>
      </w:r>
      <w:r w:rsidRPr="00A1631B">
        <w:rPr>
          <w:rFonts w:cs="Verdana"/>
          <w:sz w:val="22"/>
          <w:szCs w:val="22"/>
        </w:rPr>
        <w:t>τους δυνατούς περιλαμβάνονταν οι πολιτι</w:t>
      </w:r>
      <w:r w:rsidR="00716BEE" w:rsidRPr="00A1631B">
        <w:rPr>
          <w:rFonts w:cs="Verdana"/>
          <w:sz w:val="22"/>
          <w:szCs w:val="22"/>
        </w:rPr>
        <w:t>κοί, οι στρατιωτικοί και οι θρη</w:t>
      </w:r>
      <w:r w:rsidRPr="00A1631B">
        <w:rPr>
          <w:rFonts w:cs="Verdana"/>
          <w:sz w:val="22"/>
          <w:szCs w:val="22"/>
        </w:rPr>
        <w:t>σκευτικοί άρχοντες καθώς και οι διαχειριστέ</w:t>
      </w:r>
      <w:r w:rsidR="00716BEE" w:rsidRPr="00A1631B">
        <w:rPr>
          <w:rFonts w:cs="Verdana"/>
          <w:sz w:val="22"/>
          <w:szCs w:val="22"/>
        </w:rPr>
        <w:t>ς της κρατικής, της αυτοκρατορι</w:t>
      </w:r>
      <w:r w:rsidRPr="00A1631B">
        <w:rPr>
          <w:rFonts w:cs="Arial"/>
          <w:sz w:val="22"/>
          <w:szCs w:val="22"/>
        </w:rPr>
        <w:t xml:space="preserve">κής, </w:t>
      </w:r>
      <w:r w:rsidRPr="00A1631B">
        <w:rPr>
          <w:rFonts w:cs="Verdana"/>
          <w:sz w:val="22"/>
          <w:szCs w:val="22"/>
        </w:rPr>
        <w:t>της εκκλησιαστικής και μοναστικής περιουσίας.</w:t>
      </w:r>
    </w:p>
    <w:p w:rsidR="005C78E3" w:rsidRPr="00A1631B" w:rsidRDefault="00716BEE" w:rsidP="00633ADC">
      <w:pPr>
        <w:widowControl w:val="0"/>
        <w:autoSpaceDE w:val="0"/>
        <w:autoSpaceDN w:val="0"/>
        <w:spacing w:after="60"/>
        <w:jc w:val="both"/>
        <w:rPr>
          <w:rFonts w:cs="Verdana"/>
          <w:bCs/>
          <w:sz w:val="22"/>
          <w:szCs w:val="22"/>
        </w:rPr>
      </w:pPr>
      <w:r w:rsidRPr="00A1631B">
        <w:rPr>
          <w:rFonts w:cs="Arial Narrow"/>
          <w:bCs/>
          <w:sz w:val="22"/>
          <w:szCs w:val="22"/>
        </w:rPr>
        <w:t>Οι αγρότε</w:t>
      </w:r>
      <w:r w:rsidR="008256AA">
        <w:rPr>
          <w:rFonts w:cs="Arial Narrow"/>
          <w:bCs/>
          <w:sz w:val="22"/>
          <w:szCs w:val="22"/>
        </w:rPr>
        <w:t>ς</w:t>
      </w:r>
      <w:r w:rsidRPr="00A1631B">
        <w:rPr>
          <w:rFonts w:cs="Arial Narrow"/>
          <w:bCs/>
          <w:sz w:val="22"/>
          <w:szCs w:val="22"/>
        </w:rPr>
        <w:t xml:space="preserve"> αποτελούνταν από</w:t>
      </w:r>
      <w:r w:rsidR="00633ADC" w:rsidRPr="00A1631B">
        <w:rPr>
          <w:rFonts w:cs="Arial Narrow"/>
          <w:bCs/>
          <w:sz w:val="22"/>
          <w:szCs w:val="22"/>
        </w:rPr>
        <w:t>:</w:t>
      </w:r>
    </w:p>
    <w:p w:rsidR="005C78E3" w:rsidRPr="00A1631B" w:rsidRDefault="005C78E3" w:rsidP="00C91DE5">
      <w:pPr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spacing w:after="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Ελεύθερους γαιοκτήμονες,</w:t>
      </w:r>
    </w:p>
    <w:p w:rsidR="005C78E3" w:rsidRPr="00A1631B" w:rsidRDefault="00716BEE" w:rsidP="00C91DE5">
      <w:pPr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spacing w:after="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α</w:t>
      </w:r>
      <w:r w:rsidR="005C78E3" w:rsidRPr="00A1631B">
        <w:rPr>
          <w:rFonts w:cs="Verdana"/>
          <w:sz w:val="22"/>
          <w:szCs w:val="22"/>
        </w:rPr>
        <w:t>κτήμονες γεωργούς που ενοικίαζαν γη για καλλιέργεια,</w:t>
      </w:r>
    </w:p>
    <w:p w:rsidR="005C78E3" w:rsidRPr="00A1631B" w:rsidRDefault="00633ADC" w:rsidP="00C91DE5">
      <w:pPr>
        <w:widowControl w:val="0"/>
        <w:numPr>
          <w:ilvl w:val="1"/>
          <w:numId w:val="7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Verdana"/>
          <w:sz w:val="22"/>
          <w:szCs w:val="22"/>
        </w:rPr>
        <w:t>πάροικους</w:t>
      </w:r>
      <w:r w:rsidR="005C78E3" w:rsidRPr="00A1631B">
        <w:rPr>
          <w:rFonts w:cs="Verdana"/>
          <w:sz w:val="22"/>
          <w:szCs w:val="22"/>
        </w:rPr>
        <w:t xml:space="preserve">, που ήταν δεμένοι με τη γη ή είχαν προσωπική εξάρτηση από τους </w:t>
      </w:r>
      <w:r w:rsidR="00716BEE" w:rsidRPr="00A1631B">
        <w:rPr>
          <w:rFonts w:cs="Arial Narrow"/>
          <w:sz w:val="22"/>
          <w:szCs w:val="22"/>
        </w:rPr>
        <w:t>κυρ</w:t>
      </w:r>
      <w:r w:rsidR="005C78E3" w:rsidRPr="00A1631B">
        <w:rPr>
          <w:rFonts w:cs="Arial Narrow"/>
          <w:sz w:val="22"/>
          <w:szCs w:val="22"/>
        </w:rPr>
        <w:t>ίους της.</w:t>
      </w:r>
    </w:p>
    <w:p w:rsidR="005C78E3" w:rsidRPr="00A1631B" w:rsidRDefault="00716BEE" w:rsidP="00633ADC">
      <w:pPr>
        <w:widowControl w:val="0"/>
        <w:autoSpaceDE w:val="0"/>
        <w:autoSpaceDN w:val="0"/>
        <w:spacing w:after="60"/>
        <w:jc w:val="both"/>
        <w:rPr>
          <w:rFonts w:cs="Verdana"/>
          <w:sz w:val="22"/>
          <w:szCs w:val="22"/>
          <w:u w:val="single"/>
        </w:rPr>
      </w:pPr>
      <w:r w:rsidRPr="00A1631B">
        <w:rPr>
          <w:rFonts w:cs="Arial"/>
          <w:bCs/>
          <w:sz w:val="22"/>
          <w:szCs w:val="22"/>
          <w:u w:val="single"/>
        </w:rPr>
        <w:t>Κ</w:t>
      </w:r>
      <w:r w:rsidR="005C78E3" w:rsidRPr="00A1631B">
        <w:rPr>
          <w:rFonts w:cs="Arial Narrow"/>
          <w:bCs/>
          <w:sz w:val="22"/>
          <w:szCs w:val="22"/>
          <w:u w:val="single"/>
        </w:rPr>
        <w:t>ατάσταση αγροτική</w:t>
      </w:r>
      <w:r w:rsidR="008256AA">
        <w:rPr>
          <w:rFonts w:cs="Arial Narrow"/>
          <w:bCs/>
          <w:sz w:val="22"/>
          <w:szCs w:val="22"/>
          <w:u w:val="single"/>
        </w:rPr>
        <w:t>ς</w:t>
      </w:r>
      <w:r w:rsidR="005C78E3" w:rsidRPr="00A1631B">
        <w:rPr>
          <w:rFonts w:cs="Arial Narrow"/>
          <w:bCs/>
          <w:sz w:val="22"/>
          <w:szCs w:val="22"/>
          <w:u w:val="single"/>
        </w:rPr>
        <w:t xml:space="preserve"> οικονομία</w:t>
      </w:r>
      <w:r w:rsidR="008256AA">
        <w:rPr>
          <w:rFonts w:cs="Arial Narrow"/>
          <w:bCs/>
          <w:sz w:val="22"/>
          <w:szCs w:val="22"/>
          <w:u w:val="single"/>
        </w:rPr>
        <w:t>ς</w:t>
      </w:r>
      <w:r w:rsidR="005C78E3" w:rsidRPr="00A1631B">
        <w:rPr>
          <w:rFonts w:cs="Arial Narrow"/>
          <w:bCs/>
          <w:sz w:val="22"/>
          <w:szCs w:val="22"/>
          <w:u w:val="single"/>
        </w:rPr>
        <w:t xml:space="preserve"> </w:t>
      </w:r>
    </w:p>
    <w:p w:rsidR="00716BEE" w:rsidRPr="00A1631B" w:rsidRDefault="00716BEE" w:rsidP="00C91DE5">
      <w:pPr>
        <w:widowControl w:val="0"/>
        <w:numPr>
          <w:ilvl w:val="2"/>
          <w:numId w:val="7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Arial Narrow"/>
          <w:sz w:val="22"/>
          <w:szCs w:val="22"/>
        </w:rPr>
        <w:t xml:space="preserve">Από </w:t>
      </w:r>
      <w:r w:rsidR="005C78E3" w:rsidRPr="00A1631B">
        <w:rPr>
          <w:rFonts w:cs="Verdana"/>
          <w:sz w:val="22"/>
          <w:szCs w:val="22"/>
        </w:rPr>
        <w:t>τις αρχές του 9ου αι. η αγροτική κοινότητα</w:t>
      </w:r>
      <w:r w:rsidRPr="00A1631B">
        <w:rPr>
          <w:rFonts w:cs="Verdana"/>
          <w:sz w:val="22"/>
          <w:szCs w:val="22"/>
        </w:rPr>
        <w:t xml:space="preserve"> και οι ανεξάρτητοι αγρότες κινδύ</w:t>
      </w:r>
      <w:r w:rsidR="005C78E3" w:rsidRPr="00A1631B">
        <w:rPr>
          <w:rFonts w:cs="Verdana"/>
          <w:sz w:val="22"/>
          <w:szCs w:val="22"/>
        </w:rPr>
        <w:t>νευαν να χάσουν την περιουσία τους από τους μεγαλοκτηματίες.</w:t>
      </w:r>
    </w:p>
    <w:p w:rsidR="005C78E3" w:rsidRPr="00A1631B" w:rsidRDefault="00716BEE" w:rsidP="00C91DE5">
      <w:pPr>
        <w:widowControl w:val="0"/>
        <w:numPr>
          <w:ilvl w:val="2"/>
          <w:numId w:val="7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Οι</w:t>
      </w:r>
      <w:r w:rsidR="005C78E3" w:rsidRPr="00A1631B">
        <w:rPr>
          <w:rFonts w:cs="Verdana"/>
          <w:sz w:val="22"/>
          <w:szCs w:val="22"/>
        </w:rPr>
        <w:t xml:space="preserve"> μεγαλοκτηματίες αποκτούσαν τη γη των μικροκαλλιεργητών είτε νόμιμα </w:t>
      </w:r>
      <w:r w:rsidRPr="00A1631B">
        <w:rPr>
          <w:rFonts w:cs="Verdana"/>
          <w:sz w:val="22"/>
          <w:szCs w:val="22"/>
        </w:rPr>
        <w:t>(</w:t>
      </w:r>
      <w:r w:rsidR="005C78E3" w:rsidRPr="00A1631B">
        <w:rPr>
          <w:rFonts w:cs="Arial"/>
          <w:sz w:val="22"/>
          <w:szCs w:val="22"/>
        </w:rPr>
        <w:t xml:space="preserve">αγορά ή </w:t>
      </w:r>
      <w:r w:rsidR="005C78E3" w:rsidRPr="00A1631B">
        <w:rPr>
          <w:rFonts w:cs="Verdana"/>
          <w:sz w:val="22"/>
          <w:szCs w:val="22"/>
        </w:rPr>
        <w:t>κληροδοσία) είτε παράνομα. Πολλές φορές αξιοποιούσαν τη φορολογική πίεση του κράτους.</w:t>
      </w:r>
    </w:p>
    <w:p w:rsidR="005C78E3" w:rsidRPr="00A1631B" w:rsidRDefault="005C78E3" w:rsidP="00C91DE5">
      <w:pPr>
        <w:widowControl w:val="0"/>
        <w:numPr>
          <w:ilvl w:val="2"/>
          <w:numId w:val="7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Arial"/>
          <w:sz w:val="22"/>
          <w:szCs w:val="22"/>
        </w:rPr>
        <w:t xml:space="preserve">Οι </w:t>
      </w:r>
      <w:r w:rsidRPr="00A1631B">
        <w:rPr>
          <w:rFonts w:cs="Verdana"/>
          <w:sz w:val="22"/>
          <w:szCs w:val="22"/>
        </w:rPr>
        <w:t xml:space="preserve">ευγενείς από τα έσοδα των κτημάτων </w:t>
      </w:r>
      <w:r w:rsidR="00716BEE" w:rsidRPr="00A1631B">
        <w:rPr>
          <w:rFonts w:cs="Verdana"/>
          <w:sz w:val="22"/>
          <w:szCs w:val="22"/>
        </w:rPr>
        <w:t>τους ζούσαν πολυτελώς και αρνούντ</w:t>
      </w:r>
      <w:r w:rsidRPr="00A1631B">
        <w:rPr>
          <w:rFonts w:cs="Arial"/>
          <w:sz w:val="22"/>
          <w:szCs w:val="22"/>
        </w:rPr>
        <w:t xml:space="preserve">αν </w:t>
      </w:r>
      <w:r w:rsidRPr="00A1631B">
        <w:rPr>
          <w:rFonts w:cs="Verdana"/>
          <w:sz w:val="22"/>
          <w:szCs w:val="22"/>
        </w:rPr>
        <w:t>να δαπανήσουν χρήματα για να βελτιώσουν τα μέσα και τις τεχνικές της</w:t>
      </w:r>
      <w:r w:rsidR="00716BEE" w:rsidRPr="00A1631B">
        <w:rPr>
          <w:rFonts w:cs="Verdana"/>
          <w:sz w:val="22"/>
          <w:szCs w:val="22"/>
        </w:rPr>
        <w:t xml:space="preserve"> παρ</w:t>
      </w:r>
      <w:r w:rsidRPr="00A1631B">
        <w:rPr>
          <w:rFonts w:cs="Verdana"/>
          <w:sz w:val="22"/>
          <w:szCs w:val="22"/>
        </w:rPr>
        <w:t>αγωγής.</w:t>
      </w:r>
    </w:p>
    <w:p w:rsidR="00D5484D" w:rsidRPr="00A1631B" w:rsidRDefault="00716BEE" w:rsidP="00C91DE5">
      <w:pPr>
        <w:widowControl w:val="0"/>
        <w:numPr>
          <w:ilvl w:val="2"/>
          <w:numId w:val="7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 xml:space="preserve">Τα </w:t>
      </w:r>
      <w:r w:rsidR="005C78E3" w:rsidRPr="00A1631B">
        <w:rPr>
          <w:rFonts w:cs="Verdana"/>
          <w:sz w:val="22"/>
          <w:szCs w:val="22"/>
        </w:rPr>
        <w:t>μεγάλα κτήματα δεν ήταν ενιαία:</w:t>
      </w:r>
      <w:r w:rsidRPr="00A1631B">
        <w:rPr>
          <w:rFonts w:cs="Verdana"/>
          <w:sz w:val="22"/>
          <w:szCs w:val="22"/>
        </w:rPr>
        <w:t xml:space="preserve"> </w:t>
      </w:r>
      <w:r w:rsidR="00D5484D" w:rsidRPr="00A1631B">
        <w:rPr>
          <w:rFonts w:cs="Verdana"/>
          <w:sz w:val="22"/>
          <w:szCs w:val="22"/>
        </w:rPr>
        <w:t>αποτελούνταν από διάσπαρτες εκτάσεις, τα χωρία ή προάστεια,</w:t>
      </w:r>
      <w:r w:rsidRPr="00A1631B">
        <w:rPr>
          <w:rFonts w:cs="Verdana"/>
          <w:sz w:val="22"/>
          <w:szCs w:val="22"/>
        </w:rPr>
        <w:t xml:space="preserve"> και </w:t>
      </w:r>
      <w:r w:rsidR="00D5484D" w:rsidRPr="00A1631B">
        <w:rPr>
          <w:rFonts w:cs="Verdana"/>
          <w:sz w:val="22"/>
          <w:szCs w:val="22"/>
        </w:rPr>
        <w:t>τα καλλιεργούσαν ελεύθεροι ενοικιαστές ή πάροικοι.</w:t>
      </w:r>
    </w:p>
    <w:p w:rsidR="00D5484D" w:rsidRPr="00A1631B" w:rsidRDefault="00D5484D" w:rsidP="00C91DE5">
      <w:pPr>
        <w:widowControl w:val="0"/>
        <w:numPr>
          <w:ilvl w:val="2"/>
          <w:numId w:val="7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Η αγροτική οικονομία παρέμενε στάσιμη.</w:t>
      </w:r>
    </w:p>
    <w:p w:rsidR="00D5484D" w:rsidRPr="00A1631B" w:rsidRDefault="00D5484D" w:rsidP="00633ADC">
      <w:pPr>
        <w:widowControl w:val="0"/>
        <w:autoSpaceDE w:val="0"/>
        <w:autoSpaceDN w:val="0"/>
        <w:spacing w:after="60"/>
        <w:jc w:val="both"/>
        <w:rPr>
          <w:rFonts w:cs="Verdana"/>
          <w:sz w:val="22"/>
          <w:szCs w:val="22"/>
          <w:u w:val="double"/>
        </w:rPr>
      </w:pPr>
      <w:r w:rsidRPr="00A1631B">
        <w:rPr>
          <w:rFonts w:cs="Verdana"/>
          <w:sz w:val="22"/>
          <w:szCs w:val="22"/>
          <w:u w:val="double"/>
        </w:rPr>
        <w:t>Οικονομία και κοινωνία των πόλεων</w:t>
      </w:r>
    </w:p>
    <w:p w:rsidR="00D5484D" w:rsidRPr="00A1631B" w:rsidRDefault="00D5484D" w:rsidP="00C91DE5">
      <w:pPr>
        <w:widowControl w:val="0"/>
        <w:numPr>
          <w:ilvl w:val="3"/>
          <w:numId w:val="9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Arial Narrow"/>
          <w:bCs/>
          <w:sz w:val="22"/>
          <w:szCs w:val="22"/>
        </w:rPr>
      </w:pPr>
      <w:r w:rsidRPr="00A1631B">
        <w:rPr>
          <w:rFonts w:cs="Arial Narrow"/>
          <w:bCs/>
          <w:sz w:val="22"/>
          <w:szCs w:val="22"/>
        </w:rPr>
        <w:t>Η οικονομία στι</w:t>
      </w:r>
      <w:r w:rsidR="008256AA">
        <w:rPr>
          <w:rFonts w:cs="Arial Narrow"/>
          <w:bCs/>
          <w:sz w:val="22"/>
          <w:szCs w:val="22"/>
        </w:rPr>
        <w:t>ς</w:t>
      </w:r>
      <w:r w:rsidRPr="00A1631B">
        <w:rPr>
          <w:rFonts w:cs="Arial Narrow"/>
          <w:bCs/>
          <w:sz w:val="22"/>
          <w:szCs w:val="22"/>
        </w:rPr>
        <w:t xml:space="preserve"> πόλει</w:t>
      </w:r>
      <w:r w:rsidR="008256AA">
        <w:rPr>
          <w:rFonts w:cs="Arial Narrow"/>
          <w:bCs/>
          <w:sz w:val="22"/>
          <w:szCs w:val="22"/>
        </w:rPr>
        <w:t>ς</w:t>
      </w:r>
      <w:r w:rsidRPr="00A1631B">
        <w:rPr>
          <w:rFonts w:cs="Arial Narrow"/>
          <w:bCs/>
          <w:sz w:val="22"/>
          <w:szCs w:val="22"/>
        </w:rPr>
        <w:t xml:space="preserve"> γνώρισε μεγάλη ανάπτυξη </w:t>
      </w:r>
    </w:p>
    <w:p w:rsidR="00D5484D" w:rsidRPr="00A1631B" w:rsidRDefault="00D5484D" w:rsidP="00C91DE5">
      <w:pPr>
        <w:widowControl w:val="0"/>
        <w:numPr>
          <w:ilvl w:val="3"/>
          <w:numId w:val="9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Στις αρχές του 9ου αι., παλιές πόλεις, όπως η Πάτρα και η Σπάρτη, ανοικοδομήθηκαν, ενώ ιδρύθηκαν και νέες.</w:t>
      </w:r>
    </w:p>
    <w:p w:rsidR="00D5484D" w:rsidRPr="00A1631B" w:rsidRDefault="00D5484D" w:rsidP="00C91DE5">
      <w:pPr>
        <w:widowControl w:val="0"/>
        <w:numPr>
          <w:ilvl w:val="3"/>
          <w:numId w:val="9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Κάστρα έγι</w:t>
      </w:r>
      <w:r w:rsidR="00633ADC" w:rsidRPr="00A1631B">
        <w:rPr>
          <w:rFonts w:cs="Verdana"/>
          <w:sz w:val="22"/>
          <w:szCs w:val="22"/>
        </w:rPr>
        <w:t xml:space="preserve">ναν πόλοι οικονομικής ανάπτυξης. </w:t>
      </w:r>
      <w:r w:rsidRPr="00A1631B">
        <w:rPr>
          <w:rFonts w:cs="Verdana"/>
          <w:sz w:val="22"/>
          <w:szCs w:val="22"/>
        </w:rPr>
        <w:t>Μέσα σε αυτά αναπτύσσονταν οικονομικές δραστηριότητες.</w:t>
      </w:r>
      <w:r w:rsidR="00633ADC"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sz w:val="22"/>
          <w:szCs w:val="22"/>
        </w:rPr>
        <w:t>Μετατράπηκαν σε «αστυκώμας» ή «αγροτοπόλεις».</w:t>
      </w:r>
    </w:p>
    <w:p w:rsidR="00D5484D" w:rsidRPr="00A1631B" w:rsidRDefault="003C3B68" w:rsidP="00633ADC">
      <w:pPr>
        <w:widowControl w:val="0"/>
        <w:autoSpaceDE w:val="0"/>
        <w:autoSpaceDN w:val="0"/>
        <w:spacing w:after="60"/>
        <w:jc w:val="both"/>
        <w:rPr>
          <w:rFonts w:cs="Arial Narrow"/>
          <w:bCs/>
          <w:sz w:val="22"/>
          <w:szCs w:val="22"/>
          <w:u w:val="single"/>
        </w:rPr>
      </w:pPr>
      <w:r>
        <w:rPr>
          <w:rFonts w:cs="Arial Narrow"/>
          <w:bCs/>
          <w:sz w:val="22"/>
          <w:szCs w:val="22"/>
          <w:u w:val="single"/>
        </w:rPr>
        <w:t>Οι έμποροι και οι βιοτέχνες</w:t>
      </w:r>
      <w:r w:rsidR="00D5484D" w:rsidRPr="00A1631B">
        <w:rPr>
          <w:rFonts w:cs="Arial Narrow"/>
          <w:bCs/>
          <w:sz w:val="22"/>
          <w:szCs w:val="22"/>
          <w:u w:val="single"/>
        </w:rPr>
        <w:t xml:space="preserve"> </w:t>
      </w:r>
    </w:p>
    <w:p w:rsidR="00D5484D" w:rsidRPr="00A1631B" w:rsidRDefault="00633ADC" w:rsidP="00C91DE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Ήταν</w:t>
      </w:r>
      <w:r w:rsidR="00D5484D" w:rsidRPr="00A1631B">
        <w:rPr>
          <w:rFonts w:cs="Verdana"/>
          <w:sz w:val="22"/>
          <w:szCs w:val="22"/>
        </w:rPr>
        <w:t xml:space="preserve"> οργανωμένοι σε συντεχνίες ή επαγγελματικά σωματεία.</w:t>
      </w:r>
    </w:p>
    <w:p w:rsidR="00D5484D" w:rsidRPr="00A1631B" w:rsidRDefault="00D5484D" w:rsidP="00C91DE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 xml:space="preserve">Με βάση κάποιες διατάξεις διαμορφώνονταν το ύψος της παραγωγής και οι </w:t>
      </w:r>
      <w:r w:rsidR="00716BEE" w:rsidRPr="00A1631B">
        <w:rPr>
          <w:rFonts w:cs="Arial"/>
          <w:bCs/>
          <w:sz w:val="22"/>
          <w:szCs w:val="22"/>
        </w:rPr>
        <w:t>τι</w:t>
      </w:r>
      <w:r w:rsidRPr="00A1631B">
        <w:rPr>
          <w:rFonts w:cs="Arial Narrow"/>
          <w:bCs/>
          <w:sz w:val="22"/>
          <w:szCs w:val="22"/>
        </w:rPr>
        <w:t xml:space="preserve">μές </w:t>
      </w:r>
      <w:r w:rsidRPr="00A1631B">
        <w:rPr>
          <w:rFonts w:cs="Verdana"/>
          <w:sz w:val="22"/>
          <w:szCs w:val="22"/>
        </w:rPr>
        <w:t>των προϊόντων.</w:t>
      </w:r>
    </w:p>
    <w:p w:rsidR="00D5484D" w:rsidRPr="00A1631B" w:rsidRDefault="00D5484D" w:rsidP="00C91DE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Tahoma"/>
          <w:bCs/>
          <w:iCs/>
          <w:sz w:val="22"/>
          <w:szCs w:val="22"/>
        </w:rPr>
      </w:pPr>
      <w:r w:rsidRPr="00A1631B">
        <w:rPr>
          <w:rFonts w:cs="Verdana"/>
          <w:sz w:val="22"/>
          <w:szCs w:val="22"/>
        </w:rPr>
        <w:t>Οι διατάξεις που αφορούσαν τα επαγγέλ</w:t>
      </w:r>
      <w:r w:rsidR="00716BEE" w:rsidRPr="00A1631B">
        <w:rPr>
          <w:rFonts w:cs="Verdana"/>
          <w:sz w:val="22"/>
          <w:szCs w:val="22"/>
        </w:rPr>
        <w:t>ματα στην Κωνσταντινούπολη καθο</w:t>
      </w:r>
      <w:r w:rsidRPr="00A1631B">
        <w:rPr>
          <w:rFonts w:cs="Verdana"/>
          <w:sz w:val="22"/>
          <w:szCs w:val="22"/>
        </w:rPr>
        <w:t xml:space="preserve">ρίζονταν από το </w:t>
      </w:r>
      <w:r w:rsidRPr="00A1631B">
        <w:rPr>
          <w:rFonts w:cs="Tahoma"/>
          <w:bCs/>
          <w:iCs/>
          <w:sz w:val="22"/>
          <w:szCs w:val="22"/>
        </w:rPr>
        <w:t>Επαρχικόν Βιβλίον.</w:t>
      </w:r>
    </w:p>
    <w:p w:rsidR="00D5484D" w:rsidRPr="00A1631B" w:rsidRDefault="00D5484D" w:rsidP="00C91DE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 xml:space="preserve">Οι βιοτεχνίες επεξεργάζονταν τρόφιμα, ενώ </w:t>
      </w:r>
      <w:r w:rsidR="00633ADC" w:rsidRPr="00A1631B">
        <w:rPr>
          <w:rFonts w:cs="Verdana"/>
          <w:sz w:val="22"/>
          <w:szCs w:val="22"/>
        </w:rPr>
        <w:t>από το 10ο αι. εμφανίστηκαν επι</w:t>
      </w:r>
      <w:r w:rsidRPr="00A1631B">
        <w:rPr>
          <w:rFonts w:cs="Verdana"/>
          <w:sz w:val="22"/>
          <w:szCs w:val="22"/>
        </w:rPr>
        <w:t>χειρήσεις σχετικές με την επεξεργασία πολυ</w:t>
      </w:r>
      <w:r w:rsidR="00716BEE" w:rsidRPr="00A1631B">
        <w:rPr>
          <w:rFonts w:cs="Verdana"/>
          <w:sz w:val="22"/>
          <w:szCs w:val="22"/>
        </w:rPr>
        <w:t>τελών προϊόντων (μετάξι, πολύτι</w:t>
      </w:r>
      <w:r w:rsidRPr="00A1631B">
        <w:rPr>
          <w:rFonts w:cs="Verdana"/>
          <w:sz w:val="22"/>
          <w:szCs w:val="22"/>
        </w:rPr>
        <w:t>μοι λίθοι).</w:t>
      </w:r>
    </w:p>
    <w:p w:rsidR="00D5484D" w:rsidRPr="00A1631B" w:rsidRDefault="00D5484D" w:rsidP="00C91DE5">
      <w:pPr>
        <w:widowControl w:val="0"/>
        <w:numPr>
          <w:ilvl w:val="0"/>
          <w:numId w:val="8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Verdana"/>
          <w:sz w:val="22"/>
          <w:szCs w:val="22"/>
        </w:rPr>
      </w:pPr>
      <w:r w:rsidRPr="00A1631B">
        <w:rPr>
          <w:rFonts w:cs="Arial Narrow"/>
          <w:bCs/>
          <w:sz w:val="22"/>
          <w:szCs w:val="22"/>
        </w:rPr>
        <w:t xml:space="preserve">Το βυζαντινό εξωτερικό εμπόριο αναβίωσε το 10 αι. </w:t>
      </w:r>
      <w:r w:rsidRPr="00A1631B">
        <w:rPr>
          <w:rFonts w:cs="Verdana"/>
          <w:sz w:val="22"/>
          <w:szCs w:val="22"/>
        </w:rPr>
        <w:t>Υπήρχαν σχέσεις:</w:t>
      </w:r>
      <w:r w:rsidR="00716BEE"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sz w:val="22"/>
          <w:szCs w:val="22"/>
        </w:rPr>
        <w:t>με τους Βουλγάρους και τους Ρώσους,</w:t>
      </w:r>
      <w:r w:rsidR="00716BEE"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sz w:val="22"/>
          <w:szCs w:val="22"/>
        </w:rPr>
        <w:t>με τους Άραβες (Χαλιφάτο),</w:t>
      </w:r>
      <w:r w:rsidR="00716BEE"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sz w:val="22"/>
          <w:szCs w:val="22"/>
        </w:rPr>
        <w:t>με τις ιταλικές πόλεις και ιδιαίτερα τη Βενετία.</w:t>
      </w:r>
      <w:r w:rsidR="00633ADC"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sz w:val="22"/>
          <w:szCs w:val="22"/>
        </w:rPr>
        <w:t xml:space="preserve">Το Βυζάντιο από τις εξωτερικές αγορές </w:t>
      </w:r>
      <w:r w:rsidR="00633ADC" w:rsidRPr="00A1631B">
        <w:rPr>
          <w:rFonts w:cs="Verdana"/>
          <w:sz w:val="22"/>
          <w:szCs w:val="22"/>
        </w:rPr>
        <w:t>προμηθεύονταν</w:t>
      </w:r>
      <w:r w:rsidR="00BB2EA9">
        <w:rPr>
          <w:rFonts w:cs="Verdana"/>
          <w:sz w:val="22"/>
          <w:szCs w:val="22"/>
        </w:rPr>
        <w:t xml:space="preserve"> μπαχαρικά, βαφικές</w:t>
      </w:r>
      <w:r w:rsidRPr="00A1631B">
        <w:rPr>
          <w:rFonts w:cs="Verdana"/>
          <w:sz w:val="22"/>
          <w:szCs w:val="22"/>
        </w:rPr>
        <w:t xml:space="preserve"> ύλες κ.ά.</w:t>
      </w:r>
    </w:p>
    <w:p w:rsidR="00D5484D" w:rsidRPr="00A1631B" w:rsidRDefault="00D5484D" w:rsidP="00633ADC">
      <w:pPr>
        <w:widowControl w:val="0"/>
        <w:autoSpaceDE w:val="0"/>
        <w:autoSpaceDN w:val="0"/>
        <w:spacing w:after="60"/>
        <w:jc w:val="both"/>
        <w:rPr>
          <w:rFonts w:cs="Arial Narrow"/>
          <w:bCs/>
          <w:sz w:val="22"/>
          <w:szCs w:val="22"/>
          <w:u w:val="single"/>
        </w:rPr>
      </w:pPr>
      <w:r w:rsidRPr="00A1631B">
        <w:rPr>
          <w:rFonts w:cs="Arial Narrow"/>
          <w:bCs/>
          <w:sz w:val="22"/>
          <w:szCs w:val="22"/>
          <w:u w:val="single"/>
        </w:rPr>
        <w:t>Μεσαία τάξη και δήμο</w:t>
      </w:r>
      <w:r w:rsidR="008256AA">
        <w:rPr>
          <w:rFonts w:cs="Arial Narrow"/>
          <w:bCs/>
          <w:sz w:val="22"/>
          <w:szCs w:val="22"/>
          <w:u w:val="single"/>
        </w:rPr>
        <w:t>ς</w:t>
      </w:r>
      <w:r w:rsidRPr="00A1631B">
        <w:rPr>
          <w:rFonts w:cs="Arial Narrow"/>
          <w:bCs/>
          <w:sz w:val="22"/>
          <w:szCs w:val="22"/>
          <w:u w:val="single"/>
        </w:rPr>
        <w:t xml:space="preserve"> </w:t>
      </w:r>
    </w:p>
    <w:p w:rsidR="00D5484D" w:rsidRPr="00A1631B" w:rsidRDefault="00D5484D" w:rsidP="00633ADC">
      <w:pPr>
        <w:widowControl w:val="0"/>
        <w:autoSpaceDE w:val="0"/>
        <w:autoSpaceDN w:val="0"/>
        <w:spacing w:after="60"/>
        <w:jc w:val="both"/>
        <w:rPr>
          <w:rFonts w:cs="Verdana"/>
          <w:sz w:val="22"/>
          <w:szCs w:val="22"/>
        </w:rPr>
      </w:pPr>
      <w:r w:rsidRPr="00A1631B">
        <w:rPr>
          <w:rFonts w:cs="Verdana"/>
          <w:sz w:val="22"/>
          <w:szCs w:val="22"/>
        </w:rPr>
        <w:t>Η ανάπτυξη της οικονομίας των πόλεων οδήγησε στη διαμόρφωση μιας ισχυρής μεσαίας τάξης που αποτελούνταν από</w:t>
      </w:r>
      <w:r w:rsidR="00633ADC" w:rsidRPr="00A1631B">
        <w:rPr>
          <w:rFonts w:cs="Verdana"/>
          <w:sz w:val="22"/>
          <w:szCs w:val="22"/>
        </w:rPr>
        <w:t xml:space="preserve"> εμπόρους και βιοτέχνες. Οργανω</w:t>
      </w:r>
      <w:r w:rsidRPr="00A1631B">
        <w:rPr>
          <w:rFonts w:cs="Verdana"/>
          <w:sz w:val="22"/>
          <w:szCs w:val="22"/>
        </w:rPr>
        <w:t>μένη σε συντεχνίες ή αδελφότητες υποκινού</w:t>
      </w:r>
      <w:r w:rsidR="00716BEE" w:rsidRPr="00A1631B">
        <w:rPr>
          <w:rFonts w:cs="Verdana"/>
          <w:sz w:val="22"/>
          <w:szCs w:val="22"/>
        </w:rPr>
        <w:t>σε λαϊκά κινήματα κατά των ευγενών, ιδιαίτερα τον 1</w:t>
      </w:r>
      <w:r w:rsidRPr="00A1631B">
        <w:rPr>
          <w:rFonts w:cs="Verdana"/>
          <w:sz w:val="22"/>
          <w:szCs w:val="22"/>
        </w:rPr>
        <w:t>1 ο αι.</w:t>
      </w:r>
      <w:r w:rsidR="00633ADC" w:rsidRPr="00A1631B">
        <w:rPr>
          <w:rFonts w:cs="Verdana"/>
          <w:sz w:val="22"/>
          <w:szCs w:val="22"/>
        </w:rPr>
        <w:t xml:space="preserve"> </w:t>
      </w:r>
      <w:r w:rsidRPr="00A1631B">
        <w:rPr>
          <w:rFonts w:cs="Verdana"/>
          <w:sz w:val="22"/>
          <w:szCs w:val="22"/>
        </w:rPr>
        <w:t xml:space="preserve">Οι πολυάριθμες </w:t>
      </w:r>
      <w:r w:rsidRPr="00A1631B">
        <w:rPr>
          <w:rFonts w:cs="Arial"/>
          <w:bCs/>
          <w:sz w:val="22"/>
          <w:szCs w:val="22"/>
        </w:rPr>
        <w:t xml:space="preserve">λαϊκές </w:t>
      </w:r>
      <w:r w:rsidRPr="00A1631B">
        <w:rPr>
          <w:rFonts w:cs="Verdana"/>
          <w:sz w:val="22"/>
          <w:szCs w:val="22"/>
        </w:rPr>
        <w:t xml:space="preserve">μάζες των πόλεων </w:t>
      </w:r>
      <w:r w:rsidR="00633ADC" w:rsidRPr="00A1631B">
        <w:rPr>
          <w:rFonts w:cs="Verdana"/>
          <w:sz w:val="22"/>
          <w:szCs w:val="22"/>
        </w:rPr>
        <w:t>αποτελούνταν από φτωχούς που ερ</w:t>
      </w:r>
      <w:r w:rsidRPr="00A1631B">
        <w:rPr>
          <w:rFonts w:cs="Verdana"/>
          <w:sz w:val="22"/>
          <w:szCs w:val="22"/>
        </w:rPr>
        <w:t>γάζονταν περιστασιακά ή ήταν άνεργοι.</w:t>
      </w:r>
    </w:p>
    <w:p w:rsidR="00CF21F1" w:rsidRPr="00716BEE" w:rsidRDefault="00CF21F1" w:rsidP="00633ADC">
      <w:pPr>
        <w:widowControl w:val="0"/>
        <w:autoSpaceDE w:val="0"/>
        <w:autoSpaceDN w:val="0"/>
        <w:spacing w:after="60"/>
        <w:jc w:val="both"/>
        <w:rPr>
          <w:rFonts w:cs="Verdana"/>
          <w:szCs w:val="10"/>
        </w:rPr>
      </w:pPr>
    </w:p>
    <w:p w:rsidR="00CF21F1" w:rsidRPr="00633ADC" w:rsidRDefault="00A1631B" w:rsidP="00633ADC">
      <w:pPr>
        <w:widowControl w:val="0"/>
        <w:autoSpaceDE w:val="0"/>
        <w:autoSpaceDN w:val="0"/>
        <w:spacing w:after="60"/>
        <w:jc w:val="both"/>
        <w:rPr>
          <w:rFonts w:cs="Arial Narrow"/>
          <w:b/>
          <w:szCs w:val="20"/>
        </w:rPr>
      </w:pPr>
      <w:r>
        <w:rPr>
          <w:rFonts w:cs="Arial Narrow"/>
          <w:b/>
          <w:szCs w:val="20"/>
        </w:rPr>
        <w:br w:type="page"/>
      </w:r>
      <w:r w:rsidR="00633ADC" w:rsidRPr="00633ADC">
        <w:rPr>
          <w:rFonts w:cs="Arial Narrow"/>
          <w:b/>
          <w:szCs w:val="20"/>
        </w:rPr>
        <w:lastRenderedPageBreak/>
        <w:t xml:space="preserve">2. </w:t>
      </w:r>
      <w:r w:rsidR="00CF21F1" w:rsidRPr="00633ADC">
        <w:rPr>
          <w:rFonts w:cs="Arial Narrow"/>
          <w:b/>
          <w:szCs w:val="20"/>
        </w:rPr>
        <w:t>Η νομοθεσία τη</w:t>
      </w:r>
      <w:r w:rsidR="008256AA">
        <w:rPr>
          <w:rFonts w:cs="Arial Narrow"/>
          <w:b/>
          <w:szCs w:val="20"/>
        </w:rPr>
        <w:t>ς</w:t>
      </w:r>
      <w:r w:rsidR="00CF21F1" w:rsidRPr="00633ADC">
        <w:rPr>
          <w:rFonts w:cs="Arial Narrow"/>
          <w:b/>
          <w:szCs w:val="20"/>
        </w:rPr>
        <w:t xml:space="preserve"> Μακεδονική</w:t>
      </w:r>
      <w:r w:rsidR="008256AA">
        <w:rPr>
          <w:rFonts w:cs="Arial Narrow"/>
          <w:b/>
          <w:szCs w:val="20"/>
        </w:rPr>
        <w:t>ς</w:t>
      </w:r>
      <w:r w:rsidR="00CF21F1" w:rsidRPr="00633ADC">
        <w:rPr>
          <w:rFonts w:cs="Arial Narrow"/>
          <w:b/>
          <w:szCs w:val="20"/>
        </w:rPr>
        <w:t xml:space="preserve"> Δυναστεία</w:t>
      </w:r>
      <w:r w:rsidR="008256AA">
        <w:rPr>
          <w:rFonts w:cs="Arial Narrow"/>
          <w:b/>
          <w:szCs w:val="20"/>
        </w:rPr>
        <w:t>ς</w:t>
      </w:r>
      <w:r w:rsidR="00CF21F1" w:rsidRPr="00633ADC">
        <w:rPr>
          <w:rFonts w:cs="Arial Narrow"/>
          <w:b/>
          <w:szCs w:val="20"/>
        </w:rPr>
        <w:t xml:space="preserve"> και η σ</w:t>
      </w:r>
      <w:r w:rsidR="00633ADC" w:rsidRPr="00633ADC">
        <w:rPr>
          <w:rFonts w:cs="Arial Narrow"/>
          <w:b/>
          <w:szCs w:val="20"/>
        </w:rPr>
        <w:t>ύγκρουσή του</w:t>
      </w:r>
      <w:r w:rsidR="008256AA">
        <w:rPr>
          <w:rFonts w:cs="Arial Narrow"/>
          <w:b/>
          <w:szCs w:val="20"/>
        </w:rPr>
        <w:t>ς</w:t>
      </w:r>
      <w:r w:rsidR="00633ADC" w:rsidRPr="00633ADC">
        <w:rPr>
          <w:rFonts w:cs="Arial Narrow"/>
          <w:b/>
          <w:szCs w:val="20"/>
        </w:rPr>
        <w:t xml:space="preserve"> με του</w:t>
      </w:r>
      <w:r w:rsidR="008256AA">
        <w:rPr>
          <w:rFonts w:cs="Arial Narrow"/>
          <w:b/>
          <w:szCs w:val="20"/>
        </w:rPr>
        <w:t>ς</w:t>
      </w:r>
      <w:r w:rsidR="00633ADC" w:rsidRPr="00633ADC">
        <w:rPr>
          <w:rFonts w:cs="Arial Narrow"/>
          <w:b/>
          <w:szCs w:val="20"/>
        </w:rPr>
        <w:t xml:space="preserve"> δυνατού</w:t>
      </w:r>
      <w:r w:rsidR="008256AA">
        <w:rPr>
          <w:rFonts w:cs="Arial Narrow"/>
          <w:b/>
          <w:szCs w:val="20"/>
        </w:rPr>
        <w:t>ς</w:t>
      </w:r>
    </w:p>
    <w:p w:rsidR="00CF21F1" w:rsidRPr="00A1631B" w:rsidRDefault="00CF21F1" w:rsidP="00633ADC">
      <w:pPr>
        <w:widowControl w:val="0"/>
        <w:autoSpaceDE w:val="0"/>
        <w:autoSpaceDN w:val="0"/>
        <w:spacing w:after="60"/>
        <w:jc w:val="both"/>
        <w:rPr>
          <w:rFonts w:cs="Arial"/>
          <w:sz w:val="22"/>
          <w:szCs w:val="22"/>
          <w:u w:val="double"/>
        </w:rPr>
      </w:pPr>
      <w:r w:rsidRPr="00A1631B">
        <w:rPr>
          <w:rFonts w:cs="Verdana"/>
          <w:bCs/>
          <w:sz w:val="22"/>
          <w:szCs w:val="22"/>
          <w:u w:val="double"/>
        </w:rPr>
        <w:t xml:space="preserve">Η </w:t>
      </w:r>
      <w:r w:rsidRPr="00A1631B">
        <w:rPr>
          <w:rFonts w:cs="Arial"/>
          <w:sz w:val="22"/>
          <w:szCs w:val="22"/>
          <w:u w:val="double"/>
        </w:rPr>
        <w:t>νομοθετική δραστηριότητα</w:t>
      </w:r>
    </w:p>
    <w:p w:rsidR="00CF21F1" w:rsidRPr="00A1631B" w:rsidRDefault="00CF21F1" w:rsidP="00633ADC">
      <w:pPr>
        <w:widowControl w:val="0"/>
        <w:autoSpaceDE w:val="0"/>
        <w:autoSpaceDN w:val="0"/>
        <w:spacing w:after="60"/>
        <w:jc w:val="both"/>
        <w:rPr>
          <w:rFonts w:cs="Arial"/>
          <w:bCs/>
          <w:sz w:val="22"/>
          <w:szCs w:val="22"/>
        </w:rPr>
      </w:pPr>
      <w:r w:rsidRPr="00A1631B">
        <w:rPr>
          <w:rFonts w:cs="Arial Narrow"/>
          <w:sz w:val="22"/>
          <w:szCs w:val="22"/>
        </w:rPr>
        <w:t>Οι αυτοκράτορες της δυναστείας των Μακεδόνων, για να αντιμετωπίσουν τα προβλήματα που αφορούσαν τη διοίκηση του Κράτους, εξέδωσαν μια σειρά νόμων που ανταποκρίνονταν στις συνθήκες της εποχής τους.</w:t>
      </w:r>
      <w:r w:rsidR="001B23F6" w:rsidRPr="00A1631B">
        <w:rPr>
          <w:rFonts w:cs="Arial Narrow"/>
          <w:sz w:val="22"/>
          <w:szCs w:val="22"/>
        </w:rPr>
        <w:t xml:space="preserve"> </w:t>
      </w:r>
      <w:r w:rsidRPr="00A1631B">
        <w:rPr>
          <w:rFonts w:cs="Arial"/>
          <w:bCs/>
          <w:sz w:val="22"/>
          <w:szCs w:val="22"/>
        </w:rPr>
        <w:t>Εκδόθηκαν οι ακόλουθε</w:t>
      </w:r>
      <w:r w:rsidR="008256AA">
        <w:rPr>
          <w:rFonts w:cs="Arial"/>
          <w:bCs/>
          <w:sz w:val="22"/>
          <w:szCs w:val="22"/>
        </w:rPr>
        <w:t>ς</w:t>
      </w:r>
      <w:r w:rsidRPr="00A1631B">
        <w:rPr>
          <w:rFonts w:cs="Arial"/>
          <w:bCs/>
          <w:sz w:val="22"/>
          <w:szCs w:val="22"/>
        </w:rPr>
        <w:t xml:space="preserve"> συλλογέ</w:t>
      </w:r>
      <w:r w:rsidR="008256AA">
        <w:rPr>
          <w:rFonts w:cs="Arial"/>
          <w:bCs/>
          <w:sz w:val="22"/>
          <w:szCs w:val="22"/>
        </w:rPr>
        <w:t>ς</w:t>
      </w:r>
      <w:r w:rsidRPr="00A1631B">
        <w:rPr>
          <w:rFonts w:cs="Arial"/>
          <w:bCs/>
          <w:sz w:val="22"/>
          <w:szCs w:val="22"/>
        </w:rPr>
        <w:t xml:space="preserve"> ή μεμονωμένοι νόμοι</w:t>
      </w:r>
      <w:r w:rsidR="001B23F6" w:rsidRPr="00A1631B">
        <w:rPr>
          <w:rFonts w:cs="Arial"/>
          <w:bCs/>
          <w:sz w:val="22"/>
          <w:szCs w:val="22"/>
        </w:rPr>
        <w:t>:</w:t>
      </w:r>
    </w:p>
    <w:p w:rsidR="00CF21F1" w:rsidRPr="00A1631B" w:rsidRDefault="00CF21F1" w:rsidP="00C91DE5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b/>
          <w:bCs/>
          <w:iCs/>
          <w:sz w:val="22"/>
          <w:szCs w:val="22"/>
        </w:rPr>
        <w:t>Πρόχειρος Νόμος</w:t>
      </w:r>
      <w:r w:rsidRPr="00A1631B">
        <w:rPr>
          <w:rFonts w:cs="Arial Narrow"/>
          <w:bCs/>
          <w:iCs/>
          <w:sz w:val="22"/>
          <w:szCs w:val="22"/>
        </w:rPr>
        <w:t xml:space="preserve">: </w:t>
      </w:r>
      <w:r w:rsidRPr="00A1631B">
        <w:rPr>
          <w:rFonts w:cs="Arial Narrow"/>
          <w:sz w:val="22"/>
          <w:szCs w:val="22"/>
        </w:rPr>
        <w:t xml:space="preserve">εύχρηστο απάνθισμα νόμων που αντικατέστησε την </w:t>
      </w:r>
      <w:r w:rsidRPr="00A1631B">
        <w:rPr>
          <w:rFonts w:cs="Arial Narrow"/>
          <w:iCs/>
          <w:sz w:val="22"/>
          <w:szCs w:val="22"/>
        </w:rPr>
        <w:t xml:space="preserve">Εκλογή </w:t>
      </w:r>
      <w:r w:rsidRPr="00A1631B">
        <w:rPr>
          <w:rFonts w:cs="Arial Narrow"/>
          <w:sz w:val="22"/>
          <w:szCs w:val="22"/>
        </w:rPr>
        <w:t>(νομική συλλογή της δυναστείας των Ισαύρων).</w:t>
      </w:r>
    </w:p>
    <w:p w:rsidR="00CF21F1" w:rsidRPr="00A1631B" w:rsidRDefault="00CF21F1" w:rsidP="00C91DE5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b/>
          <w:bCs/>
          <w:iCs/>
          <w:sz w:val="22"/>
          <w:szCs w:val="22"/>
        </w:rPr>
        <w:t>Επαναγωγή</w:t>
      </w:r>
      <w:r w:rsidRPr="00A1631B">
        <w:rPr>
          <w:rFonts w:cs="Arial Narrow"/>
          <w:bCs/>
          <w:iCs/>
          <w:sz w:val="22"/>
          <w:szCs w:val="22"/>
        </w:rPr>
        <w:t xml:space="preserve">: </w:t>
      </w:r>
      <w:r w:rsidRPr="00A1631B">
        <w:rPr>
          <w:rFonts w:cs="Arial Narrow"/>
          <w:sz w:val="22"/>
          <w:szCs w:val="22"/>
        </w:rPr>
        <w:t xml:space="preserve">εισαγωγή στον </w:t>
      </w:r>
      <w:r w:rsidRPr="00A1631B">
        <w:rPr>
          <w:rFonts w:cs="Arial Narrow"/>
          <w:iCs/>
          <w:sz w:val="22"/>
          <w:szCs w:val="22"/>
        </w:rPr>
        <w:t xml:space="preserve">Πρόχειρο Νόμο </w:t>
      </w:r>
      <w:r w:rsidRPr="00A1631B">
        <w:rPr>
          <w:rFonts w:cs="Arial Narrow"/>
          <w:sz w:val="22"/>
          <w:szCs w:val="22"/>
        </w:rPr>
        <w:t>που καθόριζε με ακρίβεια τις αρμοδιότητες του αυτοκράτορα και του πατριάρχη.</w:t>
      </w:r>
    </w:p>
    <w:p w:rsidR="001B23F6" w:rsidRPr="00A1631B" w:rsidRDefault="00CF21F1" w:rsidP="00C91DE5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b/>
          <w:bCs/>
          <w:iCs/>
          <w:sz w:val="22"/>
          <w:szCs w:val="22"/>
        </w:rPr>
        <w:t>Βασιλικά</w:t>
      </w:r>
      <w:r w:rsidRPr="00A1631B">
        <w:rPr>
          <w:rFonts w:cs="Arial Narrow"/>
          <w:bCs/>
          <w:iCs/>
          <w:sz w:val="22"/>
          <w:szCs w:val="22"/>
        </w:rPr>
        <w:t xml:space="preserve">: </w:t>
      </w:r>
      <w:r w:rsidR="001B23F6" w:rsidRPr="00A1631B">
        <w:rPr>
          <w:rFonts w:cs="Arial Narrow"/>
          <w:sz w:val="22"/>
          <w:szCs w:val="22"/>
        </w:rPr>
        <w:t>συλλογή νόμων (</w:t>
      </w:r>
      <w:r w:rsidR="001B23F6" w:rsidRPr="00A1631B">
        <w:rPr>
          <w:rFonts w:cs="Arial"/>
          <w:sz w:val="22"/>
          <w:szCs w:val="22"/>
        </w:rPr>
        <w:t>η οποία αντλεί, κυρίως, από τις νομικές συλλογές του Ιουστινιανού και η οποία αποτελούνταν από εξήντα βιβλία)</w:t>
      </w:r>
      <w:r w:rsidR="00ED2053" w:rsidRPr="00A1631B">
        <w:rPr>
          <w:rFonts w:cs="Arial"/>
          <w:sz w:val="22"/>
          <w:szCs w:val="22"/>
        </w:rPr>
        <w:t>.</w:t>
      </w:r>
    </w:p>
    <w:p w:rsidR="00CF21F1" w:rsidRPr="00A1631B" w:rsidRDefault="00CF21F1" w:rsidP="00C91DE5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b/>
          <w:bCs/>
          <w:iCs/>
          <w:sz w:val="22"/>
          <w:szCs w:val="22"/>
        </w:rPr>
        <w:t>Επαρχικόν Βιβλίον</w:t>
      </w:r>
      <w:r w:rsidRPr="00A1631B">
        <w:rPr>
          <w:rFonts w:cs="Arial Narrow"/>
          <w:bCs/>
          <w:iCs/>
          <w:sz w:val="22"/>
          <w:szCs w:val="22"/>
        </w:rPr>
        <w:t xml:space="preserve">: </w:t>
      </w:r>
      <w:r w:rsidRPr="00A1631B">
        <w:rPr>
          <w:rFonts w:cs="Arial Narrow"/>
          <w:sz w:val="22"/>
          <w:szCs w:val="22"/>
        </w:rPr>
        <w:t xml:space="preserve">διατάξεις που ρύθμιζαν τη λειτουργία των συντεχνιών </w:t>
      </w:r>
      <w:r w:rsidRPr="00A1631B">
        <w:rPr>
          <w:rFonts w:cs="Verdana"/>
          <w:sz w:val="22"/>
          <w:szCs w:val="22"/>
        </w:rPr>
        <w:t xml:space="preserve">της </w:t>
      </w:r>
      <w:r w:rsidRPr="00A1631B">
        <w:rPr>
          <w:rFonts w:cs="Arial Narrow"/>
          <w:sz w:val="22"/>
          <w:szCs w:val="22"/>
        </w:rPr>
        <w:t>Κωνσταντινούπολης.</w:t>
      </w:r>
    </w:p>
    <w:p w:rsidR="00CF21F1" w:rsidRPr="00A1631B" w:rsidRDefault="00CF21F1" w:rsidP="00C91DE5">
      <w:pPr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Verdana"/>
          <w:b/>
          <w:sz w:val="22"/>
          <w:szCs w:val="22"/>
        </w:rPr>
        <w:t>Νεαρές</w:t>
      </w:r>
      <w:r w:rsidRPr="00A1631B">
        <w:rPr>
          <w:rFonts w:cs="Verdana"/>
          <w:sz w:val="22"/>
          <w:szCs w:val="22"/>
        </w:rPr>
        <w:t xml:space="preserve">: </w:t>
      </w:r>
      <w:r w:rsidRPr="00A1631B">
        <w:rPr>
          <w:rFonts w:cs="Arial Narrow"/>
          <w:sz w:val="22"/>
          <w:szCs w:val="22"/>
        </w:rPr>
        <w:t>νέοι νόμοι που είχαν ως επιδίωξη τον περι</w:t>
      </w:r>
      <w:r w:rsidR="00ED2053" w:rsidRPr="00A1631B">
        <w:rPr>
          <w:rFonts w:cs="Arial Narrow"/>
          <w:sz w:val="22"/>
          <w:szCs w:val="22"/>
        </w:rPr>
        <w:t>ορισμό της μεγάλης γαιoκ</w:t>
      </w:r>
      <w:r w:rsidRPr="00A1631B">
        <w:rPr>
          <w:rFonts w:cs="Arial Narrow"/>
          <w:sz w:val="22"/>
          <w:szCs w:val="22"/>
        </w:rPr>
        <w:t>τησίας.</w:t>
      </w:r>
    </w:p>
    <w:p w:rsidR="00CF21F1" w:rsidRPr="00A1631B" w:rsidRDefault="00CF21F1" w:rsidP="00633ADC">
      <w:pPr>
        <w:widowControl w:val="0"/>
        <w:autoSpaceDE w:val="0"/>
        <w:autoSpaceDN w:val="0"/>
        <w:spacing w:after="60"/>
        <w:jc w:val="both"/>
        <w:rPr>
          <w:rFonts w:cs="Arial"/>
          <w:sz w:val="22"/>
          <w:szCs w:val="22"/>
          <w:u w:val="double"/>
        </w:rPr>
      </w:pPr>
      <w:r w:rsidRPr="00A1631B">
        <w:rPr>
          <w:rFonts w:cs="Arial"/>
          <w:sz w:val="22"/>
          <w:szCs w:val="22"/>
          <w:u w:val="double"/>
        </w:rPr>
        <w:t>Νόμοι και αγώνα</w:t>
      </w:r>
      <w:r w:rsidR="008256AA">
        <w:rPr>
          <w:rFonts w:cs="Arial"/>
          <w:sz w:val="22"/>
          <w:szCs w:val="22"/>
          <w:u w:val="double"/>
        </w:rPr>
        <w:t>ς</w:t>
      </w:r>
      <w:r w:rsidRPr="00A1631B">
        <w:rPr>
          <w:rFonts w:cs="Arial"/>
          <w:sz w:val="22"/>
          <w:szCs w:val="22"/>
          <w:u w:val="double"/>
        </w:rPr>
        <w:t xml:space="preserve"> κατά των δυνατών</w:t>
      </w:r>
    </w:p>
    <w:p w:rsidR="00CF21F1" w:rsidRPr="00A1631B" w:rsidRDefault="00CF21F1" w:rsidP="00013AAB">
      <w:pPr>
        <w:widowControl w:val="0"/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Η προσπάθεια για τον περιορισμό της δύναμης των δυνατών ήταν βασικό γνώρισμα της κοινωνικής πολιτικής των Μακεδόνων.</w:t>
      </w:r>
      <w:r w:rsidR="00013AAB" w:rsidRPr="00A1631B">
        <w:rPr>
          <w:rFonts w:cs="Arial Narrow"/>
          <w:sz w:val="22"/>
          <w:szCs w:val="22"/>
        </w:rPr>
        <w:t xml:space="preserve"> </w:t>
      </w:r>
      <w:r w:rsidRPr="00A1631B">
        <w:rPr>
          <w:rFonts w:cs="Arial Narrow"/>
          <w:sz w:val="22"/>
          <w:szCs w:val="22"/>
        </w:rPr>
        <w:t>Οι δυνατοί επιδίωκαν να πάρουν τη γη των φτωχών καλλιεργητών, να αποσπάσουν προνόμια και να κατακτήσουν την πολιτική εξουσία.</w:t>
      </w:r>
    </w:p>
    <w:p w:rsidR="00CF21F1" w:rsidRPr="00A1631B" w:rsidRDefault="00CF21F1" w:rsidP="00013AAB">
      <w:pPr>
        <w:widowControl w:val="0"/>
        <w:autoSpaceDE w:val="0"/>
        <w:autoSpaceDN w:val="0"/>
        <w:spacing w:after="60"/>
        <w:jc w:val="both"/>
        <w:rPr>
          <w:rFonts w:cs="Arial Narrow"/>
          <w:i/>
          <w:sz w:val="22"/>
          <w:szCs w:val="22"/>
        </w:rPr>
      </w:pPr>
      <w:r w:rsidRPr="00A1631B">
        <w:rPr>
          <w:rFonts w:cs="Arial Narrow"/>
          <w:i/>
          <w:sz w:val="22"/>
          <w:szCs w:val="22"/>
        </w:rPr>
        <w:t xml:space="preserve">Το Βυζαντινό Κράτος έδινε εκείνη την περίοδο ιδιαίτερη βαρύτητα στην </w:t>
      </w:r>
      <w:r w:rsidRPr="00A1631B">
        <w:rPr>
          <w:rFonts w:cs="Verdana"/>
          <w:i/>
          <w:sz w:val="22"/>
          <w:szCs w:val="22"/>
        </w:rPr>
        <w:t xml:space="preserve">προστασία </w:t>
      </w:r>
      <w:r w:rsidRPr="00A1631B">
        <w:rPr>
          <w:rFonts w:cs="Arial Narrow"/>
          <w:i/>
          <w:sz w:val="22"/>
          <w:szCs w:val="22"/>
        </w:rPr>
        <w:t>των μικρών καλλιεργητών, γιατί αυτοί:</w:t>
      </w:r>
    </w:p>
    <w:p w:rsidR="00CF21F1" w:rsidRPr="00A1631B" w:rsidRDefault="00CF21F1" w:rsidP="00013AAB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Με τους φόρους που πλήρωναν εξασφάλιζαν το μεγαλύτερο μέρος των κρατικών εσόδων.</w:t>
      </w:r>
    </w:p>
    <w:p w:rsidR="00CF21F1" w:rsidRPr="00A1631B" w:rsidRDefault="00CF21F1" w:rsidP="00013AAB">
      <w:pPr>
        <w:widowControl w:val="0"/>
        <w:numPr>
          <w:ilvl w:val="0"/>
          <w:numId w:val="11"/>
        </w:numPr>
        <w:tabs>
          <w:tab w:val="left" w:pos="360"/>
        </w:tabs>
        <w:autoSpaceDE w:val="0"/>
        <w:autoSpaceDN w:val="0"/>
        <w:spacing w:after="60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Αποτελούσαν την κύρια βάση του στρατού.</w:t>
      </w:r>
    </w:p>
    <w:p w:rsidR="00CF21F1" w:rsidRPr="00A1631B" w:rsidRDefault="00CF21F1" w:rsidP="00013AAB">
      <w:pPr>
        <w:widowControl w:val="0"/>
        <w:autoSpaceDE w:val="0"/>
        <w:autoSpaceDN w:val="0"/>
        <w:spacing w:after="60"/>
        <w:jc w:val="both"/>
        <w:rPr>
          <w:rFonts w:cs="Arial Narrow"/>
          <w:sz w:val="22"/>
          <w:szCs w:val="22"/>
          <w:u w:val="single"/>
        </w:rPr>
      </w:pPr>
      <w:r w:rsidRPr="00A1631B">
        <w:rPr>
          <w:rFonts w:cs="Arial Narrow"/>
          <w:sz w:val="22"/>
          <w:szCs w:val="22"/>
          <w:u w:val="single"/>
        </w:rPr>
        <w:t>Με τους νόμους τους οι Μακεδόνες αυτοκράτορες πέτυχαν:</w:t>
      </w:r>
    </w:p>
    <w:p w:rsidR="00CF21F1" w:rsidRPr="00A1631B" w:rsidRDefault="0030409A" w:rsidP="00013AAB">
      <w:pPr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Όταν</w:t>
      </w:r>
      <w:r w:rsidR="00CF21F1" w:rsidRPr="00A1631B">
        <w:rPr>
          <w:rFonts w:cs="Arial Narrow"/>
          <w:sz w:val="22"/>
          <w:szCs w:val="22"/>
        </w:rPr>
        <w:t xml:space="preserve"> πουλιόταν ένα κομμάτι κοινοτικής γης, οι πωλητές να προτιμούν γι</w:t>
      </w:r>
      <w:r w:rsidR="008E1CBC" w:rsidRPr="00A1631B">
        <w:rPr>
          <w:rFonts w:cs="Arial Narrow"/>
          <w:sz w:val="22"/>
          <w:szCs w:val="22"/>
        </w:rPr>
        <w:t>α</w:t>
      </w:r>
      <w:r w:rsidR="00CF21F1" w:rsidRPr="00A1631B">
        <w:rPr>
          <w:rFonts w:cs="Arial Narrow"/>
          <w:sz w:val="22"/>
          <w:szCs w:val="22"/>
        </w:rPr>
        <w:t xml:space="preserve"> αγοραστές τους γείτονες και τους συγγενείς.</w:t>
      </w:r>
    </w:p>
    <w:p w:rsidR="00CF21F1" w:rsidRPr="00A1631B" w:rsidRDefault="00CF21F1" w:rsidP="00013AAB">
      <w:pPr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Να επιστραφούν στους φτωχούς καλλιε</w:t>
      </w:r>
      <w:r w:rsidR="001B23F6" w:rsidRPr="00A1631B">
        <w:rPr>
          <w:rFonts w:cs="Arial Narrow"/>
          <w:sz w:val="22"/>
          <w:szCs w:val="22"/>
        </w:rPr>
        <w:t>ργητές, χωρίς αποζημίωση, τα χω</w:t>
      </w:r>
      <w:r w:rsidRPr="00A1631B">
        <w:rPr>
          <w:rFonts w:cs="Arial Narrow"/>
          <w:sz w:val="22"/>
          <w:szCs w:val="22"/>
        </w:rPr>
        <w:t>ράφια που είχαν πάρει οι δυνατοί.</w:t>
      </w:r>
    </w:p>
    <w:p w:rsidR="00A279CF" w:rsidRPr="00A1631B" w:rsidRDefault="00A279CF" w:rsidP="00013AAB">
      <w:pPr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Να απαγορεύεται η πώληση και η αγορά των στρατιωτικών κτημάτων,</w:t>
      </w:r>
      <w:r w:rsidR="00013AAB" w:rsidRPr="00A1631B">
        <w:rPr>
          <w:rFonts w:cs="Arial Narrow"/>
          <w:sz w:val="22"/>
          <w:szCs w:val="22"/>
        </w:rPr>
        <w:t xml:space="preserve"> </w:t>
      </w:r>
      <w:r w:rsidRPr="00A1631B">
        <w:rPr>
          <w:rFonts w:cs="Arial Narrow"/>
          <w:sz w:val="22"/>
          <w:szCs w:val="22"/>
        </w:rPr>
        <w:t>αφού όσοι είχαν αυτά τα κτήματα ήταν υποχρεωμένοι να στρατεύονται.</w:t>
      </w:r>
    </w:p>
    <w:p w:rsidR="00A279CF" w:rsidRPr="00A1631B" w:rsidRDefault="00A279CF" w:rsidP="00013AAB">
      <w:pPr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Να περιοριστεί η αύξηση της εκκλησιαστικής περιουσίας.</w:t>
      </w:r>
    </w:p>
    <w:p w:rsidR="00A279CF" w:rsidRPr="00A1631B" w:rsidRDefault="00A279CF" w:rsidP="00013AAB">
      <w:pPr>
        <w:widowControl w:val="0"/>
        <w:numPr>
          <w:ilvl w:val="1"/>
          <w:numId w:val="11"/>
        </w:numPr>
        <w:tabs>
          <w:tab w:val="left" w:pos="360"/>
        </w:tabs>
        <w:autoSpaceDE w:val="0"/>
        <w:autoSpaceDN w:val="0"/>
        <w:spacing w:after="60"/>
        <w:ind w:left="360" w:hanging="247"/>
        <w:jc w:val="both"/>
        <w:rPr>
          <w:rFonts w:cs="Arial Narrow"/>
          <w:sz w:val="22"/>
          <w:szCs w:val="22"/>
        </w:rPr>
      </w:pPr>
      <w:r w:rsidRPr="00A1631B">
        <w:rPr>
          <w:rFonts w:cs="Arial Narrow"/>
          <w:sz w:val="22"/>
          <w:szCs w:val="22"/>
        </w:rPr>
        <w:t>Να πληρώνουν οι δυνατοί τους φόρους</w:t>
      </w:r>
      <w:r w:rsidR="00013AAB" w:rsidRPr="00A1631B">
        <w:rPr>
          <w:rFonts w:cs="Arial Narrow"/>
          <w:sz w:val="22"/>
          <w:szCs w:val="22"/>
        </w:rPr>
        <w:t xml:space="preserve"> των φτωχών του χωριού (αλληλέγ</w:t>
      </w:r>
      <w:r w:rsidRPr="00A1631B">
        <w:rPr>
          <w:rFonts w:cs="Arial Narrow"/>
          <w:sz w:val="22"/>
          <w:szCs w:val="22"/>
        </w:rPr>
        <w:t>γυον). Παλιότερα, τους φόρους αυτούς τους πλήρωναν όλα τα μέλη της κοινότητας.</w:t>
      </w:r>
    </w:p>
    <w:p w:rsidR="00A1631B" w:rsidRDefault="00A1631B" w:rsidP="00633ADC">
      <w:pPr>
        <w:widowControl w:val="0"/>
        <w:autoSpaceDE w:val="0"/>
        <w:autoSpaceDN w:val="0"/>
        <w:spacing w:after="60"/>
        <w:jc w:val="both"/>
        <w:rPr>
          <w:rFonts w:cs="Arial Narrow"/>
          <w:b/>
          <w:sz w:val="22"/>
          <w:szCs w:val="22"/>
        </w:rPr>
      </w:pPr>
      <w:bookmarkStart w:id="0" w:name="_GoBack"/>
      <w:bookmarkEnd w:id="0"/>
    </w:p>
    <w:sectPr w:rsidR="00A1631B" w:rsidSect="00BF24EF">
      <w:headerReference w:type="default" r:id="rId8"/>
      <w:footerReference w:type="even" r:id="rId9"/>
      <w:footerReference w:type="default" r:id="rId10"/>
      <w:pgSz w:w="11906" w:h="16838" w:code="9"/>
      <w:pgMar w:top="794" w:right="794" w:bottom="567" w:left="794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EF5" w:rsidRDefault="006F3EF5">
      <w:r>
        <w:separator/>
      </w:r>
    </w:p>
  </w:endnote>
  <w:endnote w:type="continuationSeparator" w:id="0">
    <w:p w:rsidR="006F3EF5" w:rsidRDefault="006F3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5F" w:rsidRDefault="0046735F" w:rsidP="00BF24E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6735F" w:rsidRDefault="0046735F" w:rsidP="00BF24EF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5F" w:rsidRDefault="0046735F" w:rsidP="00BF24E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85E83">
      <w:rPr>
        <w:rStyle w:val="a5"/>
        <w:noProof/>
      </w:rPr>
      <w:t>2</w:t>
    </w:r>
    <w:r>
      <w:rPr>
        <w:rStyle w:val="a5"/>
      </w:rPr>
      <w:fldChar w:fldCharType="end"/>
    </w:r>
  </w:p>
  <w:p w:rsidR="0046735F" w:rsidRDefault="0046735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EF5" w:rsidRDefault="006F3EF5">
      <w:r>
        <w:separator/>
      </w:r>
    </w:p>
  </w:footnote>
  <w:footnote w:type="continuationSeparator" w:id="0">
    <w:p w:rsidR="006F3EF5" w:rsidRDefault="006F3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735F" w:rsidRPr="004E5094" w:rsidRDefault="0046735F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D81E5C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:rsidR="0046735F" w:rsidRPr="00A1631B" w:rsidRDefault="0046735F" w:rsidP="00A1631B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</w:t>
    </w:r>
    <w:r>
      <w:rPr>
        <w:b/>
        <w:sz w:val="20"/>
        <w:szCs w:val="20"/>
      </w:rPr>
      <w:t>αγιώτης Δόμβρος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34D3"/>
    <w:multiLevelType w:val="singleLevel"/>
    <w:tmpl w:val="1AE81A9F"/>
    <w:lvl w:ilvl="0">
      <w:numFmt w:val="bullet"/>
      <w:lvlText w:val="-"/>
      <w:lvlJc w:val="left"/>
      <w:pPr>
        <w:tabs>
          <w:tab w:val="num" w:pos="288"/>
        </w:tabs>
        <w:ind w:left="432" w:hanging="288"/>
      </w:pPr>
      <w:rPr>
        <w:rFonts w:ascii="Symbol" w:hAnsi="Symbol" w:cs="Symbol"/>
        <w:snapToGrid/>
        <w:spacing w:val="19"/>
        <w:sz w:val="12"/>
        <w:szCs w:val="12"/>
      </w:rPr>
    </w:lvl>
  </w:abstractNum>
  <w:abstractNum w:abstractNumId="1">
    <w:nsid w:val="026AEE77"/>
    <w:multiLevelType w:val="singleLevel"/>
    <w:tmpl w:val="023FA642"/>
    <w:lvl w:ilvl="0">
      <w:numFmt w:val="bullet"/>
      <w:lvlText w:val="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b/>
        <w:bCs/>
        <w:i/>
        <w:iCs/>
        <w:snapToGrid/>
        <w:sz w:val="14"/>
        <w:szCs w:val="14"/>
      </w:rPr>
    </w:lvl>
  </w:abstractNum>
  <w:abstractNum w:abstractNumId="2">
    <w:nsid w:val="03445F6F"/>
    <w:multiLevelType w:val="singleLevel"/>
    <w:tmpl w:val="1C78345E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1"/>
        <w:sz w:val="12"/>
        <w:szCs w:val="12"/>
      </w:rPr>
    </w:lvl>
  </w:abstractNum>
  <w:abstractNum w:abstractNumId="3">
    <w:nsid w:val="0477CEBE"/>
    <w:multiLevelType w:val="singleLevel"/>
    <w:tmpl w:val="1A15AB64"/>
    <w:lvl w:ilvl="0">
      <w:numFmt w:val="bullet"/>
      <w:lvlText w:val="–"/>
      <w:lvlJc w:val="left"/>
      <w:pPr>
        <w:tabs>
          <w:tab w:val="num" w:pos="360"/>
        </w:tabs>
        <w:ind w:left="576" w:hanging="360"/>
      </w:pPr>
      <w:rPr>
        <w:rFonts w:ascii="Arial" w:hAnsi="Arial" w:cs="Arial"/>
        <w:snapToGrid/>
        <w:spacing w:val="18"/>
        <w:sz w:val="12"/>
        <w:szCs w:val="12"/>
      </w:rPr>
    </w:lvl>
  </w:abstractNum>
  <w:abstractNum w:abstractNumId="4">
    <w:nsid w:val="087C2F13"/>
    <w:multiLevelType w:val="hybridMultilevel"/>
    <w:tmpl w:val="6340E8AA"/>
    <w:lvl w:ilvl="0" w:tplc="B4B654E8">
      <w:start w:val="1"/>
      <w:numFmt w:val="bulle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1F0095A4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2" w:tplc="C93C9258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3" w:tplc="2A542FD2">
      <w:start w:val="1"/>
      <w:numFmt w:val="bullet"/>
      <w:lvlText w:val="o"/>
      <w:lvlJc w:val="left"/>
      <w:pPr>
        <w:tabs>
          <w:tab w:val="num" w:pos="2407"/>
        </w:tabs>
        <w:ind w:left="2407" w:firstLine="0"/>
      </w:pPr>
      <w:rPr>
        <w:rFonts w:ascii="Courier New" w:hAnsi="Courier New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5">
    <w:nsid w:val="0A557F16"/>
    <w:multiLevelType w:val="hybridMultilevel"/>
    <w:tmpl w:val="608C6D52"/>
    <w:lvl w:ilvl="0" w:tplc="2A542FD2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484D41"/>
    <w:multiLevelType w:val="hybridMultilevel"/>
    <w:tmpl w:val="ECE002C2"/>
    <w:lvl w:ilvl="0" w:tplc="7A8A69AC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DA5444"/>
    <w:multiLevelType w:val="hybridMultilevel"/>
    <w:tmpl w:val="11821A8E"/>
    <w:lvl w:ilvl="0" w:tplc="B4B654E8">
      <w:start w:val="1"/>
      <w:numFmt w:val="bulle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DBCCD6BE">
      <w:start w:val="1"/>
      <w:numFmt w:val="bullet"/>
      <w:lvlText w:val=""/>
      <w:lvlJc w:val="left"/>
      <w:pPr>
        <w:tabs>
          <w:tab w:val="num" w:pos="967"/>
        </w:tabs>
        <w:ind w:left="967" w:firstLine="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>
    <w:nsid w:val="68C06B1D"/>
    <w:multiLevelType w:val="hybridMultilevel"/>
    <w:tmpl w:val="CA5820A4"/>
    <w:lvl w:ilvl="0" w:tplc="99A021AA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2188C562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937172"/>
    <w:multiLevelType w:val="hybridMultilevel"/>
    <w:tmpl w:val="E2EAD9DA"/>
    <w:lvl w:ilvl="0" w:tplc="B4B654E8">
      <w:start w:val="1"/>
      <w:numFmt w:val="bullet"/>
      <w:lvlText w:val="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1F0095A4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2" w:tplc="C93C9258">
      <w:start w:val="1"/>
      <w:numFmt w:val="bullet"/>
      <w:lvlText w:val="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3" w:tplc="99A021AA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20"/>
          <w:sz w:val="12"/>
          <w:szCs w:val="12"/>
        </w:rPr>
      </w:lvl>
    </w:lvlOverride>
  </w:num>
  <w:num w:numId="3">
    <w:abstractNumId w:val="3"/>
  </w:num>
  <w:num w:numId="4">
    <w:abstractNumId w:val="3"/>
    <w:lvlOverride w:ilvl="0">
      <w:lvl w:ilvl="0">
        <w:numFmt w:val="bullet"/>
        <w:lvlText w:val="–"/>
        <w:lvlJc w:val="left"/>
        <w:pPr>
          <w:tabs>
            <w:tab w:val="num" w:pos="288"/>
          </w:tabs>
          <w:ind w:left="504" w:hanging="288"/>
        </w:pPr>
        <w:rPr>
          <w:rFonts w:ascii="Arial" w:hAnsi="Arial" w:cs="Arial"/>
          <w:snapToGrid/>
          <w:sz w:val="12"/>
          <w:szCs w:val="12"/>
        </w:rPr>
      </w:lvl>
    </w:lvlOverride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8BA"/>
    <w:rsid w:val="00013AAB"/>
    <w:rsid w:val="00020748"/>
    <w:rsid w:val="00032205"/>
    <w:rsid w:val="00050F3B"/>
    <w:rsid w:val="00057F4C"/>
    <w:rsid w:val="000833A2"/>
    <w:rsid w:val="00093CD3"/>
    <w:rsid w:val="000A6F5F"/>
    <w:rsid w:val="000A70CA"/>
    <w:rsid w:val="000E3812"/>
    <w:rsid w:val="0015546E"/>
    <w:rsid w:val="00181855"/>
    <w:rsid w:val="00185E83"/>
    <w:rsid w:val="001B23F6"/>
    <w:rsid w:val="001C238C"/>
    <w:rsid w:val="001C5E06"/>
    <w:rsid w:val="001F7CEA"/>
    <w:rsid w:val="00207F09"/>
    <w:rsid w:val="002952F5"/>
    <w:rsid w:val="002A687B"/>
    <w:rsid w:val="002D473E"/>
    <w:rsid w:val="0030409A"/>
    <w:rsid w:val="00343882"/>
    <w:rsid w:val="0037504C"/>
    <w:rsid w:val="00390FF8"/>
    <w:rsid w:val="003C3B68"/>
    <w:rsid w:val="003D4006"/>
    <w:rsid w:val="00441233"/>
    <w:rsid w:val="00464790"/>
    <w:rsid w:val="0046735F"/>
    <w:rsid w:val="004726E4"/>
    <w:rsid w:val="004973C3"/>
    <w:rsid w:val="005242C0"/>
    <w:rsid w:val="00544847"/>
    <w:rsid w:val="00577D3A"/>
    <w:rsid w:val="005904C5"/>
    <w:rsid w:val="005C26CD"/>
    <w:rsid w:val="005C275C"/>
    <w:rsid w:val="005C78E3"/>
    <w:rsid w:val="005D790B"/>
    <w:rsid w:val="006323BE"/>
    <w:rsid w:val="00633ADC"/>
    <w:rsid w:val="006B141C"/>
    <w:rsid w:val="006F3EF5"/>
    <w:rsid w:val="00716BEE"/>
    <w:rsid w:val="00732BC2"/>
    <w:rsid w:val="00776388"/>
    <w:rsid w:val="00784358"/>
    <w:rsid w:val="00796915"/>
    <w:rsid w:val="007E0FA9"/>
    <w:rsid w:val="007F5698"/>
    <w:rsid w:val="008256AA"/>
    <w:rsid w:val="00840412"/>
    <w:rsid w:val="00862164"/>
    <w:rsid w:val="008767FD"/>
    <w:rsid w:val="008B39A4"/>
    <w:rsid w:val="008E1CBC"/>
    <w:rsid w:val="008F4FBC"/>
    <w:rsid w:val="009210FC"/>
    <w:rsid w:val="0093050B"/>
    <w:rsid w:val="009428BA"/>
    <w:rsid w:val="009536D2"/>
    <w:rsid w:val="009B0B79"/>
    <w:rsid w:val="009C436C"/>
    <w:rsid w:val="009F6BA0"/>
    <w:rsid w:val="00A1631B"/>
    <w:rsid w:val="00A279CF"/>
    <w:rsid w:val="00AA65BA"/>
    <w:rsid w:val="00AC7A52"/>
    <w:rsid w:val="00AE7E2C"/>
    <w:rsid w:val="00B15B87"/>
    <w:rsid w:val="00B2039A"/>
    <w:rsid w:val="00B4098D"/>
    <w:rsid w:val="00B67D74"/>
    <w:rsid w:val="00BB2EA9"/>
    <w:rsid w:val="00BC0760"/>
    <w:rsid w:val="00BC6D98"/>
    <w:rsid w:val="00BF1765"/>
    <w:rsid w:val="00BF24EF"/>
    <w:rsid w:val="00C24826"/>
    <w:rsid w:val="00C53306"/>
    <w:rsid w:val="00C7462C"/>
    <w:rsid w:val="00C91DE5"/>
    <w:rsid w:val="00CD2A69"/>
    <w:rsid w:val="00CD6849"/>
    <w:rsid w:val="00CF21F1"/>
    <w:rsid w:val="00D23687"/>
    <w:rsid w:val="00D5484D"/>
    <w:rsid w:val="00D81E5C"/>
    <w:rsid w:val="00DA510D"/>
    <w:rsid w:val="00DC3367"/>
    <w:rsid w:val="00DD7EE1"/>
    <w:rsid w:val="00E020CF"/>
    <w:rsid w:val="00E07FF4"/>
    <w:rsid w:val="00E24BF1"/>
    <w:rsid w:val="00E27959"/>
    <w:rsid w:val="00E33B8F"/>
    <w:rsid w:val="00EA0924"/>
    <w:rsid w:val="00ED2053"/>
    <w:rsid w:val="00EE1D12"/>
    <w:rsid w:val="00F35C86"/>
    <w:rsid w:val="00FB0DB8"/>
    <w:rsid w:val="00FB1D5D"/>
    <w:rsid w:val="00FD6831"/>
    <w:rsid w:val="00FE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7E0FA9"/>
    <w:rPr>
      <w:color w:val="0000FF"/>
      <w:u w:val="single"/>
    </w:rPr>
  </w:style>
  <w:style w:type="paragraph" w:styleId="Web">
    <w:name w:val="Normal (Web)"/>
    <w:basedOn w:val="a"/>
    <w:rsid w:val="007E0FA9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7E0FA9"/>
    <w:rPr>
      <w:color w:val="0000FF"/>
      <w:u w:val="single"/>
    </w:rPr>
  </w:style>
  <w:style w:type="paragraph" w:styleId="Web">
    <w:name w:val="Normal (Web)"/>
    <w:basedOn w:val="a"/>
    <w:rsid w:val="007E0F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797</Words>
  <Characters>4309</Characters>
  <Application>Microsoft Office Word</Application>
  <DocSecurity>0</DocSecurity>
  <Lines>35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5096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creator>Panayotis Domvros</dc:creator>
  <cp:lastModifiedBy>Panayotis Domvros</cp:lastModifiedBy>
  <cp:revision>3</cp:revision>
  <dcterms:created xsi:type="dcterms:W3CDTF">2025-07-21T06:50:00Z</dcterms:created>
  <dcterms:modified xsi:type="dcterms:W3CDTF">2025-07-21T06:51:00Z</dcterms:modified>
</cp:coreProperties>
</file>