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6D2" w:rsidRPr="00020748" w:rsidRDefault="00AB154C" w:rsidP="0077535F">
      <w:pPr>
        <w:widowControl w:val="0"/>
        <w:autoSpaceDE w:val="0"/>
        <w:autoSpaceDN w:val="0"/>
        <w:spacing w:after="100"/>
        <w:jc w:val="both"/>
        <w:rPr>
          <w:b/>
        </w:rPr>
      </w:pPr>
      <w:r>
        <w:rPr>
          <w:b/>
        </w:rPr>
        <w:t>ΚΕΦΑΛΑΙΟ Ι</w:t>
      </w:r>
      <w:r>
        <w:rPr>
          <w:b/>
          <w:lang w:val="en-US"/>
        </w:rPr>
        <w:t>V</w:t>
      </w:r>
      <w:r w:rsidR="000A6F5F" w:rsidRPr="00020748">
        <w:rPr>
          <w:b/>
        </w:rPr>
        <w:t>:</w:t>
      </w:r>
      <w:r w:rsidR="009536D2" w:rsidRPr="00020748">
        <w:rPr>
          <w:b/>
        </w:rPr>
        <w:t xml:space="preserve"> ΠΕΡΙΟΔΟΣ ΤΗΣ </w:t>
      </w:r>
      <w:r>
        <w:rPr>
          <w:b/>
        </w:rPr>
        <w:t>ΚΡΙΣΗΣ ΤΟΥ ΒΥΖΑΝΤΙΟΥ (</w:t>
      </w:r>
      <w:r w:rsidR="009536D2" w:rsidRPr="00020748">
        <w:rPr>
          <w:b/>
        </w:rPr>
        <w:t>1025</w:t>
      </w:r>
      <w:r>
        <w:rPr>
          <w:b/>
        </w:rPr>
        <w:t xml:space="preserve"> - 1453</w:t>
      </w:r>
      <w:r w:rsidR="009536D2" w:rsidRPr="00020748">
        <w:rPr>
          <w:b/>
        </w:rPr>
        <w:t>)</w:t>
      </w:r>
    </w:p>
    <w:p w:rsidR="00DC3367" w:rsidRDefault="00AB154C" w:rsidP="0077535F">
      <w:pPr>
        <w:widowControl w:val="0"/>
        <w:autoSpaceDE w:val="0"/>
        <w:autoSpaceDN w:val="0"/>
        <w:spacing w:after="100"/>
        <w:jc w:val="both"/>
        <w:rPr>
          <w:b/>
        </w:rPr>
      </w:pPr>
      <w:r>
        <w:rPr>
          <w:b/>
        </w:rPr>
        <w:t>Α. Η ΕΞΑΣΘΕΝΗΣΗ ΤΟΥ ΒΥΖΑΝΤΙΟΥ ΚΑΙ ΤΟ ΣΧΙΣΜΑ ΜΕ ΤΗ ΔΥΣΗ</w:t>
      </w:r>
    </w:p>
    <w:p w:rsidR="005A4C46" w:rsidRPr="004326CF" w:rsidRDefault="005A4C46" w:rsidP="0077535F">
      <w:pPr>
        <w:widowControl w:val="0"/>
        <w:autoSpaceDE w:val="0"/>
        <w:autoSpaceDN w:val="0"/>
        <w:spacing w:after="100"/>
        <w:jc w:val="both"/>
        <w:rPr>
          <w:sz w:val="22"/>
          <w:szCs w:val="22"/>
        </w:rPr>
      </w:pPr>
    </w:p>
    <w:p w:rsidR="00B62E62" w:rsidRPr="004326CF" w:rsidRDefault="007341A0" w:rsidP="0077535F">
      <w:pPr>
        <w:widowControl w:val="0"/>
        <w:autoSpaceDE w:val="0"/>
        <w:autoSpaceDN w:val="0"/>
        <w:spacing w:after="100"/>
        <w:jc w:val="both"/>
        <w:rPr>
          <w:b/>
          <w:sz w:val="22"/>
          <w:szCs w:val="22"/>
        </w:rPr>
      </w:pPr>
      <w:r w:rsidRPr="004326CF">
        <w:rPr>
          <w:b/>
          <w:sz w:val="22"/>
          <w:szCs w:val="22"/>
        </w:rPr>
        <w:t xml:space="preserve">1. </w:t>
      </w:r>
      <w:r w:rsidR="00B62E62" w:rsidRPr="004326CF">
        <w:rPr>
          <w:b/>
          <w:sz w:val="22"/>
          <w:szCs w:val="22"/>
        </w:rPr>
        <w:t>Η κρίση και οι απώλειε</w:t>
      </w:r>
      <w:r w:rsidR="007A50ED">
        <w:rPr>
          <w:b/>
          <w:sz w:val="22"/>
          <w:szCs w:val="22"/>
        </w:rPr>
        <w:t>ς</w:t>
      </w:r>
      <w:r w:rsidR="00B62E62" w:rsidRPr="004326CF">
        <w:rPr>
          <w:b/>
          <w:sz w:val="22"/>
          <w:szCs w:val="22"/>
        </w:rPr>
        <w:t xml:space="preserve"> τη</w:t>
      </w:r>
      <w:r w:rsidR="007A50ED">
        <w:rPr>
          <w:b/>
          <w:sz w:val="22"/>
          <w:szCs w:val="22"/>
        </w:rPr>
        <w:t>ς</w:t>
      </w:r>
      <w:r w:rsidR="00B62E62" w:rsidRPr="004326CF">
        <w:rPr>
          <w:b/>
          <w:sz w:val="22"/>
          <w:szCs w:val="22"/>
        </w:rPr>
        <w:t xml:space="preserve"> Αυτοκρατορία</w:t>
      </w:r>
      <w:r w:rsidR="007A50ED">
        <w:rPr>
          <w:b/>
          <w:sz w:val="22"/>
          <w:szCs w:val="22"/>
        </w:rPr>
        <w:t>ς</w:t>
      </w:r>
      <w:r w:rsidR="0077535F">
        <w:rPr>
          <w:b/>
          <w:sz w:val="22"/>
          <w:szCs w:val="22"/>
        </w:rPr>
        <w:t xml:space="preserve"> κατά τον 11</w:t>
      </w:r>
      <w:r w:rsidR="0077535F" w:rsidRPr="0077535F">
        <w:rPr>
          <w:b/>
          <w:sz w:val="22"/>
          <w:szCs w:val="22"/>
          <w:vertAlign w:val="superscript"/>
        </w:rPr>
        <w:t>ο</w:t>
      </w:r>
      <w:r w:rsidR="0077535F">
        <w:rPr>
          <w:b/>
          <w:sz w:val="22"/>
          <w:szCs w:val="22"/>
        </w:rPr>
        <w:t xml:space="preserve"> </w:t>
      </w:r>
      <w:r w:rsidRPr="004326CF">
        <w:rPr>
          <w:b/>
          <w:sz w:val="22"/>
          <w:szCs w:val="22"/>
        </w:rPr>
        <w:t>αιώνα (1025-1081)</w:t>
      </w:r>
      <w:r w:rsidR="003C7457">
        <w:rPr>
          <w:b/>
          <w:sz w:val="22"/>
          <w:szCs w:val="22"/>
        </w:rPr>
        <w:t xml:space="preserve"> (Συνοπτικά)</w:t>
      </w:r>
    </w:p>
    <w:p w:rsidR="00B62E62" w:rsidRPr="004326CF" w:rsidRDefault="00B62E62" w:rsidP="0077535F">
      <w:pPr>
        <w:widowControl w:val="0"/>
        <w:autoSpaceDE w:val="0"/>
        <w:autoSpaceDN w:val="0"/>
        <w:spacing w:after="100"/>
        <w:jc w:val="both"/>
        <w:rPr>
          <w:bCs/>
          <w:sz w:val="22"/>
          <w:szCs w:val="22"/>
          <w:u w:val="double"/>
        </w:rPr>
      </w:pPr>
      <w:r w:rsidRPr="004326CF">
        <w:rPr>
          <w:bCs/>
          <w:sz w:val="22"/>
          <w:szCs w:val="22"/>
          <w:u w:val="double"/>
        </w:rPr>
        <w:t>Η εσωτερική κρίση</w:t>
      </w:r>
    </w:p>
    <w:p w:rsidR="00B62E62" w:rsidRPr="004326CF" w:rsidRDefault="00B62E62" w:rsidP="0077535F">
      <w:pPr>
        <w:widowControl w:val="0"/>
        <w:autoSpaceDE w:val="0"/>
        <w:autoSpaceDN w:val="0"/>
        <w:spacing w:after="100"/>
        <w:jc w:val="both"/>
        <w:rPr>
          <w:sz w:val="22"/>
          <w:szCs w:val="22"/>
        </w:rPr>
      </w:pPr>
      <w:r w:rsidRPr="004326CF">
        <w:rPr>
          <w:sz w:val="22"/>
          <w:szCs w:val="22"/>
        </w:rPr>
        <w:t>Μετά το θάνατο του Βασιλείου Β' (1025) η βυζαντινή κυβέρνηση πήρε μέτρα</w:t>
      </w:r>
      <w:r w:rsidR="007341A0" w:rsidRPr="004326CF">
        <w:rPr>
          <w:sz w:val="22"/>
          <w:szCs w:val="22"/>
        </w:rPr>
        <w:t xml:space="preserve"> </w:t>
      </w:r>
      <w:r w:rsidRPr="004326CF">
        <w:rPr>
          <w:sz w:val="22"/>
          <w:szCs w:val="22"/>
        </w:rPr>
        <w:t>που οδήγησαν στη στρατιωτική αποδυνάμωση του Κράτους:</w:t>
      </w:r>
    </w:p>
    <w:p w:rsidR="007341A0" w:rsidRPr="004326CF" w:rsidRDefault="00B62E62" w:rsidP="0077535F">
      <w:pPr>
        <w:widowControl w:val="0"/>
        <w:numPr>
          <w:ilvl w:val="0"/>
          <w:numId w:val="21"/>
        </w:numPr>
        <w:tabs>
          <w:tab w:val="left" w:pos="360"/>
        </w:tabs>
        <w:autoSpaceDE w:val="0"/>
        <w:autoSpaceDN w:val="0"/>
        <w:spacing w:after="100"/>
        <w:jc w:val="both"/>
        <w:rPr>
          <w:sz w:val="22"/>
          <w:szCs w:val="22"/>
        </w:rPr>
      </w:pPr>
      <w:r w:rsidRPr="004326CF">
        <w:rPr>
          <w:sz w:val="22"/>
          <w:szCs w:val="22"/>
        </w:rPr>
        <w:t>διάλυση θεμάτων και θεματικών στρατών,</w:t>
      </w:r>
      <w:r w:rsidR="007341A0" w:rsidRPr="004326CF">
        <w:rPr>
          <w:sz w:val="22"/>
          <w:szCs w:val="22"/>
        </w:rPr>
        <w:t xml:space="preserve"> </w:t>
      </w:r>
    </w:p>
    <w:p w:rsidR="007341A0" w:rsidRPr="004326CF" w:rsidRDefault="00B62E62" w:rsidP="0077535F">
      <w:pPr>
        <w:widowControl w:val="0"/>
        <w:numPr>
          <w:ilvl w:val="0"/>
          <w:numId w:val="21"/>
        </w:numPr>
        <w:tabs>
          <w:tab w:val="left" w:pos="360"/>
        </w:tabs>
        <w:autoSpaceDE w:val="0"/>
        <w:autoSpaceDN w:val="0"/>
        <w:spacing w:after="100"/>
        <w:jc w:val="both"/>
        <w:rPr>
          <w:sz w:val="22"/>
          <w:szCs w:val="22"/>
        </w:rPr>
      </w:pPr>
      <w:r w:rsidRPr="004326CF">
        <w:rPr>
          <w:sz w:val="22"/>
          <w:szCs w:val="22"/>
        </w:rPr>
        <w:t xml:space="preserve">αντικατάσταση της υποχρεωτικής στρατιωτικής θητείας από μισθοφόρους. </w:t>
      </w:r>
    </w:p>
    <w:p w:rsidR="00B62E62" w:rsidRPr="004326CF" w:rsidRDefault="00B62E62" w:rsidP="0077535F">
      <w:pPr>
        <w:widowControl w:val="0"/>
        <w:autoSpaceDE w:val="0"/>
        <w:autoSpaceDN w:val="0"/>
        <w:spacing w:after="100"/>
        <w:jc w:val="both"/>
        <w:rPr>
          <w:sz w:val="22"/>
          <w:szCs w:val="22"/>
        </w:rPr>
      </w:pPr>
      <w:r w:rsidRPr="004326CF">
        <w:rPr>
          <w:sz w:val="22"/>
          <w:szCs w:val="22"/>
        </w:rPr>
        <w:t xml:space="preserve">Επιβλήθηκαν δυσβάστακτοι φόροι που οδήγησαν σε εξέγερση του αγροτικού </w:t>
      </w:r>
      <w:r w:rsidR="007341A0" w:rsidRPr="004326CF">
        <w:rPr>
          <w:sz w:val="22"/>
          <w:szCs w:val="22"/>
        </w:rPr>
        <w:t>π</w:t>
      </w:r>
      <w:r w:rsidRPr="004326CF">
        <w:rPr>
          <w:sz w:val="22"/>
          <w:szCs w:val="22"/>
        </w:rPr>
        <w:t>ληθυσμού.</w:t>
      </w:r>
      <w:r w:rsidR="007341A0" w:rsidRPr="004326CF">
        <w:rPr>
          <w:sz w:val="22"/>
          <w:szCs w:val="22"/>
        </w:rPr>
        <w:t xml:space="preserve"> </w:t>
      </w:r>
      <w:r w:rsidRPr="004326CF">
        <w:rPr>
          <w:sz w:val="22"/>
          <w:szCs w:val="22"/>
        </w:rPr>
        <w:t>Στην Αυτοκρατορία εκδηλώθηκε έντονη πολιτική αστάθεια.</w:t>
      </w:r>
    </w:p>
    <w:p w:rsidR="00B62E62" w:rsidRPr="004326CF" w:rsidRDefault="00B62E62" w:rsidP="0077535F">
      <w:pPr>
        <w:widowControl w:val="0"/>
        <w:autoSpaceDE w:val="0"/>
        <w:autoSpaceDN w:val="0"/>
        <w:spacing w:after="100"/>
        <w:jc w:val="both"/>
        <w:rPr>
          <w:bCs/>
          <w:sz w:val="22"/>
          <w:szCs w:val="22"/>
        </w:rPr>
      </w:pPr>
      <w:r w:rsidRPr="004326CF">
        <w:rPr>
          <w:bCs/>
          <w:sz w:val="22"/>
          <w:szCs w:val="22"/>
          <w:u w:val="double"/>
        </w:rPr>
        <w:t>Οι στρατιωτικέ</w:t>
      </w:r>
      <w:r w:rsidR="007A50ED">
        <w:rPr>
          <w:bCs/>
          <w:sz w:val="22"/>
          <w:szCs w:val="22"/>
          <w:u w:val="double"/>
        </w:rPr>
        <w:t>ς</w:t>
      </w:r>
      <w:r w:rsidRPr="004326CF">
        <w:rPr>
          <w:bCs/>
          <w:sz w:val="22"/>
          <w:szCs w:val="22"/>
          <w:u w:val="double"/>
        </w:rPr>
        <w:t xml:space="preserve"> αποτυχίε</w:t>
      </w:r>
      <w:r w:rsidR="007A50ED">
        <w:rPr>
          <w:bCs/>
          <w:sz w:val="22"/>
          <w:szCs w:val="22"/>
          <w:u w:val="double"/>
        </w:rPr>
        <w:t>ς</w:t>
      </w:r>
      <w:r w:rsidR="0077535F">
        <w:rPr>
          <w:bCs/>
          <w:sz w:val="22"/>
          <w:szCs w:val="22"/>
        </w:rPr>
        <w:t xml:space="preserve"> </w:t>
      </w:r>
      <w:r w:rsidR="007341A0" w:rsidRPr="004326CF">
        <w:rPr>
          <w:bCs/>
          <w:sz w:val="22"/>
          <w:szCs w:val="22"/>
        </w:rPr>
        <w:t>Η</w:t>
      </w:r>
      <w:r w:rsidRPr="004326CF">
        <w:rPr>
          <w:bCs/>
          <w:sz w:val="22"/>
          <w:szCs w:val="22"/>
        </w:rPr>
        <w:t xml:space="preserve"> στρατιωτική αποδυνάμωση οδήγησε σε στρατιωτικέ</w:t>
      </w:r>
      <w:r w:rsidR="007A50ED">
        <w:rPr>
          <w:bCs/>
          <w:sz w:val="22"/>
          <w:szCs w:val="22"/>
        </w:rPr>
        <w:t>ς</w:t>
      </w:r>
      <w:r w:rsidRPr="004326CF">
        <w:rPr>
          <w:bCs/>
          <w:sz w:val="22"/>
          <w:szCs w:val="22"/>
        </w:rPr>
        <w:t xml:space="preserve"> αποτυχίε</w:t>
      </w:r>
      <w:r w:rsidR="007A50ED">
        <w:rPr>
          <w:bCs/>
          <w:sz w:val="22"/>
          <w:szCs w:val="22"/>
        </w:rPr>
        <w:t>ς</w:t>
      </w:r>
    </w:p>
    <w:p w:rsidR="00B62E62" w:rsidRPr="004326CF" w:rsidRDefault="007341A0" w:rsidP="0077535F">
      <w:pPr>
        <w:widowControl w:val="0"/>
        <w:autoSpaceDE w:val="0"/>
        <w:autoSpaceDN w:val="0"/>
        <w:spacing w:after="100"/>
        <w:jc w:val="both"/>
        <w:rPr>
          <w:sz w:val="22"/>
          <w:szCs w:val="22"/>
        </w:rPr>
      </w:pPr>
      <w:r w:rsidRPr="004326CF">
        <w:rPr>
          <w:sz w:val="22"/>
          <w:szCs w:val="22"/>
        </w:rPr>
        <w:t>Το</w:t>
      </w:r>
      <w:r w:rsidR="00B62E62" w:rsidRPr="004326CF">
        <w:rPr>
          <w:sz w:val="22"/>
          <w:szCs w:val="22"/>
        </w:rPr>
        <w:t xml:space="preserve"> 1071 οι Σελτζούκοι Τούρκοι στη μάχη του Ματζικέρτ νίκησαν τα μισθοφορικά στρατεύματα του Βυζαντίου. Σταδιακά συρρικνώθηκε η βυζαντινή παρουσία στη Μικρά Ασία. Το 1071, επίσης, οι Νορμανδοί κατέλαβαν το Μπάρι, το τελευταίο βυζαντινό</w:t>
      </w:r>
      <w:r w:rsidRPr="004326CF">
        <w:rPr>
          <w:sz w:val="22"/>
          <w:szCs w:val="22"/>
        </w:rPr>
        <w:t xml:space="preserve"> </w:t>
      </w:r>
      <w:r w:rsidR="00B62E62" w:rsidRPr="004326CF">
        <w:rPr>
          <w:sz w:val="22"/>
          <w:szCs w:val="22"/>
        </w:rPr>
        <w:t>οχυρό της Ιταλίας. Το γεγονός αυτό σήμανε το τέλος της βυζαντινής Ιταλίας. Από το θάνατο του Βασιλείου Β' έως την άνοδο στο θρόνο της δυναστείας των Κομνηνών σημειώνεται σοβαρή υποχώρηση της βυζαντινής δύναμης.</w:t>
      </w:r>
    </w:p>
    <w:p w:rsidR="00240D5D" w:rsidRPr="004326CF" w:rsidRDefault="00240D5D" w:rsidP="00240D5D">
      <w:pPr>
        <w:widowControl w:val="0"/>
        <w:autoSpaceDE w:val="0"/>
        <w:autoSpaceDN w:val="0"/>
        <w:spacing w:after="100"/>
        <w:jc w:val="both"/>
        <w:rPr>
          <w:sz w:val="22"/>
          <w:szCs w:val="22"/>
          <w:u w:val="single"/>
        </w:rPr>
      </w:pPr>
      <w:r>
        <w:rPr>
          <w:sz w:val="22"/>
          <w:szCs w:val="22"/>
          <w:u w:val="single"/>
        </w:rPr>
        <w:t>Επισημ</w:t>
      </w:r>
      <w:r w:rsidRPr="004326CF">
        <w:rPr>
          <w:sz w:val="22"/>
          <w:szCs w:val="22"/>
          <w:u w:val="single"/>
        </w:rPr>
        <w:t>άνσει</w:t>
      </w:r>
      <w:r w:rsidR="007A50ED">
        <w:rPr>
          <w:sz w:val="22"/>
          <w:szCs w:val="22"/>
          <w:u w:val="single"/>
        </w:rPr>
        <w:t>ς</w:t>
      </w:r>
    </w:p>
    <w:p w:rsidR="00B62E62" w:rsidRPr="004326CF" w:rsidRDefault="00B62E62" w:rsidP="0077535F">
      <w:pPr>
        <w:widowControl w:val="0"/>
        <w:numPr>
          <w:ilvl w:val="0"/>
          <w:numId w:val="14"/>
        </w:numPr>
        <w:tabs>
          <w:tab w:val="left" w:pos="360"/>
        </w:tabs>
        <w:autoSpaceDE w:val="0"/>
        <w:autoSpaceDN w:val="0"/>
        <w:spacing w:after="100"/>
        <w:ind w:left="360" w:hanging="247"/>
        <w:jc w:val="both"/>
        <w:rPr>
          <w:sz w:val="22"/>
          <w:szCs w:val="22"/>
        </w:rPr>
      </w:pPr>
      <w:r w:rsidRPr="004326CF">
        <w:rPr>
          <w:bCs/>
          <w:sz w:val="22"/>
          <w:szCs w:val="22"/>
        </w:rPr>
        <w:t xml:space="preserve">Η </w:t>
      </w:r>
      <w:r w:rsidRPr="004326CF">
        <w:rPr>
          <w:sz w:val="22"/>
          <w:szCs w:val="22"/>
        </w:rPr>
        <w:t>Βυζαντινή Εποποιία, δηλαδή οι επικοί αγ</w:t>
      </w:r>
      <w:r w:rsidR="007341A0" w:rsidRPr="004326CF">
        <w:rPr>
          <w:sz w:val="22"/>
          <w:szCs w:val="22"/>
        </w:rPr>
        <w:t>ώνες και η επέκταση των κατακτή</w:t>
      </w:r>
      <w:r w:rsidRPr="004326CF">
        <w:rPr>
          <w:sz w:val="22"/>
          <w:szCs w:val="22"/>
        </w:rPr>
        <w:t xml:space="preserve">σεων κατά το </w:t>
      </w:r>
      <w:r w:rsidRPr="004326CF">
        <w:rPr>
          <w:bCs/>
          <w:sz w:val="22"/>
          <w:szCs w:val="22"/>
        </w:rPr>
        <w:t>1</w:t>
      </w:r>
      <w:r w:rsidRPr="004326CF">
        <w:rPr>
          <w:sz w:val="22"/>
          <w:szCs w:val="22"/>
        </w:rPr>
        <w:t>0ο αι., επέφερε την επαν</w:t>
      </w:r>
      <w:r w:rsidR="007341A0" w:rsidRPr="004326CF">
        <w:rPr>
          <w:sz w:val="22"/>
          <w:szCs w:val="22"/>
        </w:rPr>
        <w:t xml:space="preserve">άπαυση στους Βυζαντινούς και τους </w:t>
      </w:r>
      <w:r w:rsidRPr="004326CF">
        <w:rPr>
          <w:sz w:val="22"/>
          <w:szCs w:val="22"/>
        </w:rPr>
        <w:t>δημιούργησε το αίσθημα του αιώνιου νικητή.</w:t>
      </w:r>
    </w:p>
    <w:p w:rsidR="00B62E62" w:rsidRPr="004326CF" w:rsidRDefault="00B62E62" w:rsidP="0077535F">
      <w:pPr>
        <w:widowControl w:val="0"/>
        <w:numPr>
          <w:ilvl w:val="0"/>
          <w:numId w:val="14"/>
        </w:numPr>
        <w:tabs>
          <w:tab w:val="left" w:pos="360"/>
        </w:tabs>
        <w:autoSpaceDE w:val="0"/>
        <w:autoSpaceDN w:val="0"/>
        <w:spacing w:after="100"/>
        <w:ind w:left="360" w:hanging="247"/>
        <w:jc w:val="both"/>
        <w:rPr>
          <w:sz w:val="22"/>
          <w:szCs w:val="22"/>
        </w:rPr>
      </w:pPr>
      <w:r w:rsidRPr="004326CF">
        <w:rPr>
          <w:sz w:val="22"/>
          <w:szCs w:val="22"/>
        </w:rPr>
        <w:t>Η επανάπαυση και η έπαρση έφεραν με τη σει</w:t>
      </w:r>
      <w:r w:rsidR="007341A0" w:rsidRPr="004326CF">
        <w:rPr>
          <w:sz w:val="22"/>
          <w:szCs w:val="22"/>
        </w:rPr>
        <w:t>ρά τους την εξαθλίωση. Τη στα</w:t>
      </w:r>
      <w:r w:rsidRPr="004326CF">
        <w:rPr>
          <w:sz w:val="22"/>
          <w:szCs w:val="22"/>
        </w:rPr>
        <w:t>διακή διάλυση των θεματικών στρατών α</w:t>
      </w:r>
      <w:r w:rsidR="007341A0" w:rsidRPr="004326CF">
        <w:rPr>
          <w:sz w:val="22"/>
          <w:szCs w:val="22"/>
        </w:rPr>
        <w:t xml:space="preserve">κολούθησε η συνολική στρατιωτική </w:t>
      </w:r>
      <w:r w:rsidRPr="004326CF">
        <w:rPr>
          <w:sz w:val="22"/>
          <w:szCs w:val="22"/>
        </w:rPr>
        <w:t>αποδυνάμωση.</w:t>
      </w:r>
    </w:p>
    <w:p w:rsidR="00B62E62" w:rsidRPr="004326CF" w:rsidRDefault="00B62E62" w:rsidP="0077535F">
      <w:pPr>
        <w:widowControl w:val="0"/>
        <w:numPr>
          <w:ilvl w:val="0"/>
          <w:numId w:val="14"/>
        </w:numPr>
        <w:tabs>
          <w:tab w:val="left" w:pos="360"/>
        </w:tabs>
        <w:autoSpaceDE w:val="0"/>
        <w:autoSpaceDN w:val="0"/>
        <w:spacing w:after="100"/>
        <w:ind w:left="360" w:hanging="247"/>
        <w:jc w:val="both"/>
        <w:rPr>
          <w:sz w:val="22"/>
          <w:szCs w:val="22"/>
        </w:rPr>
      </w:pPr>
      <w:r w:rsidRPr="004326CF">
        <w:rPr>
          <w:sz w:val="22"/>
          <w:szCs w:val="22"/>
        </w:rPr>
        <w:t>Οι Σελτζούκοι Τούρκοι σημειώνουν αποφασι</w:t>
      </w:r>
      <w:r w:rsidR="007341A0" w:rsidRPr="004326CF">
        <w:rPr>
          <w:sz w:val="22"/>
          <w:szCs w:val="22"/>
        </w:rPr>
        <w:t>στική νίκη σε βάρος του βυζαντι</w:t>
      </w:r>
      <w:r w:rsidRPr="004326CF">
        <w:rPr>
          <w:sz w:val="22"/>
          <w:szCs w:val="22"/>
        </w:rPr>
        <w:t>νού στρατού και απειλούν πλέον την Αυτοκρατορία στην Ανατολή.</w:t>
      </w:r>
    </w:p>
    <w:p w:rsidR="00B62E62" w:rsidRPr="004326CF" w:rsidRDefault="00B62E62" w:rsidP="0077535F">
      <w:pPr>
        <w:widowControl w:val="0"/>
        <w:numPr>
          <w:ilvl w:val="0"/>
          <w:numId w:val="14"/>
        </w:numPr>
        <w:tabs>
          <w:tab w:val="left" w:pos="360"/>
        </w:tabs>
        <w:autoSpaceDE w:val="0"/>
        <w:autoSpaceDN w:val="0"/>
        <w:spacing w:after="100"/>
        <w:ind w:left="360" w:hanging="247"/>
        <w:jc w:val="both"/>
        <w:rPr>
          <w:sz w:val="22"/>
          <w:szCs w:val="22"/>
        </w:rPr>
      </w:pPr>
      <w:r w:rsidRPr="004326CF">
        <w:rPr>
          <w:sz w:val="22"/>
          <w:szCs w:val="22"/>
        </w:rPr>
        <w:t xml:space="preserve">Οι Νορμανδοί αφαιρούν από το Βυζάντιο τις </w:t>
      </w:r>
      <w:r w:rsidR="007341A0" w:rsidRPr="004326CF">
        <w:rPr>
          <w:sz w:val="22"/>
          <w:szCs w:val="22"/>
        </w:rPr>
        <w:t>τελευταίες ιταλικές του κτήσεις.</w:t>
      </w:r>
      <w:bookmarkStart w:id="0" w:name="_GoBack"/>
      <w:bookmarkEnd w:id="0"/>
    </w:p>
    <w:sectPr w:rsidR="00B62E62" w:rsidRPr="004326CF" w:rsidSect="00240D5D">
      <w:headerReference w:type="default" r:id="rId8"/>
      <w:footerReference w:type="even" r:id="rId9"/>
      <w:footerReference w:type="default" r:id="rId10"/>
      <w:pgSz w:w="11906" w:h="16838" w:code="9"/>
      <w:pgMar w:top="964" w:right="964" w:bottom="964" w:left="964"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7D1" w:rsidRDefault="006D37D1">
      <w:r>
        <w:separator/>
      </w:r>
    </w:p>
  </w:endnote>
  <w:endnote w:type="continuationSeparator" w:id="0">
    <w:p w:rsidR="006D37D1" w:rsidRDefault="006D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D83" w:rsidRDefault="000C2D83" w:rsidP="00240D5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0C2D83" w:rsidRDefault="000C2D83" w:rsidP="00240D5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D83" w:rsidRDefault="000C2D83" w:rsidP="00240D5D">
    <w:pPr>
      <w:pStyle w:val="a4"/>
      <w:framePr w:wrap="around" w:vAnchor="text" w:hAnchor="margin" w:xAlign="right" w:y="1"/>
      <w:jc w:val="center"/>
      <w:rPr>
        <w:rStyle w:val="a5"/>
      </w:rPr>
    </w:pPr>
    <w:r>
      <w:rPr>
        <w:rStyle w:val="a5"/>
      </w:rPr>
      <w:fldChar w:fldCharType="begin"/>
    </w:r>
    <w:r>
      <w:rPr>
        <w:rStyle w:val="a5"/>
      </w:rPr>
      <w:instrText xml:space="preserve">PAGE  </w:instrText>
    </w:r>
    <w:r>
      <w:rPr>
        <w:rStyle w:val="a5"/>
      </w:rPr>
      <w:fldChar w:fldCharType="separate"/>
    </w:r>
    <w:r w:rsidR="00015D03">
      <w:rPr>
        <w:rStyle w:val="a5"/>
        <w:noProof/>
      </w:rPr>
      <w:t>1</w:t>
    </w:r>
    <w:r>
      <w:rPr>
        <w:rStyle w:val="a5"/>
      </w:rPr>
      <w:fldChar w:fldCharType="end"/>
    </w:r>
  </w:p>
  <w:p w:rsidR="000C2D83" w:rsidRDefault="000C2D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7D1" w:rsidRDefault="006D37D1">
      <w:r>
        <w:separator/>
      </w:r>
    </w:p>
  </w:footnote>
  <w:footnote w:type="continuationSeparator" w:id="0">
    <w:p w:rsidR="006D37D1" w:rsidRDefault="006D3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D83" w:rsidRPr="004E5094" w:rsidRDefault="000C2D83" w:rsidP="00AC7A52">
    <w:pPr>
      <w:pStyle w:val="a3"/>
      <w:tabs>
        <w:tab w:val="left" w:pos="7080"/>
        <w:tab w:val="left" w:pos="7680"/>
      </w:tabs>
      <w:rPr>
        <w:b/>
        <w:sz w:val="20"/>
        <w:szCs w:val="20"/>
      </w:rPr>
    </w:pPr>
    <w:r w:rsidRPr="004E5094">
      <w:rPr>
        <w:b/>
        <w:sz w:val="20"/>
        <w:szCs w:val="20"/>
      </w:rPr>
      <w:t>1</w:t>
    </w:r>
    <w:r w:rsidRPr="004E5094">
      <w:rPr>
        <w:b/>
        <w:sz w:val="20"/>
        <w:szCs w:val="20"/>
        <w:vertAlign w:val="superscript"/>
      </w:rPr>
      <w:t>ο</w:t>
    </w:r>
    <w:r w:rsidRPr="004E5094">
      <w:rPr>
        <w:b/>
        <w:sz w:val="20"/>
        <w:szCs w:val="20"/>
      </w:rPr>
      <w:t xml:space="preserve"> ΓΥΜΝΑΣΙΟ </w:t>
    </w:r>
    <w:r w:rsidR="003C7457">
      <w:rPr>
        <w:b/>
        <w:sz w:val="20"/>
        <w:szCs w:val="20"/>
      </w:rPr>
      <w:t>ΠΥΛΑΙΑΣ</w:t>
    </w:r>
    <w:r w:rsidRPr="004E5094">
      <w:rPr>
        <w:b/>
        <w:sz w:val="20"/>
        <w:szCs w:val="20"/>
      </w:rPr>
      <w:tab/>
    </w:r>
    <w:r w:rsidRPr="004E5094">
      <w:rPr>
        <w:b/>
        <w:sz w:val="20"/>
        <w:szCs w:val="20"/>
      </w:rPr>
      <w:tab/>
    </w:r>
    <w:r>
      <w:rPr>
        <w:b/>
        <w:sz w:val="20"/>
        <w:szCs w:val="20"/>
      </w:rPr>
      <w:tab/>
    </w:r>
    <w:r w:rsidRPr="004E5094">
      <w:rPr>
        <w:b/>
        <w:sz w:val="20"/>
        <w:szCs w:val="20"/>
      </w:rPr>
      <w:t>Ιστορία Β’ Γυμνασίου</w:t>
    </w:r>
  </w:p>
  <w:p w:rsidR="000C2D83" w:rsidRPr="004E5094" w:rsidRDefault="000C2D83" w:rsidP="00AC7A52">
    <w:pPr>
      <w:pStyle w:val="a3"/>
      <w:tabs>
        <w:tab w:val="left" w:pos="7440"/>
        <w:tab w:val="left" w:pos="7680"/>
      </w:tabs>
      <w:rPr>
        <w:b/>
        <w:sz w:val="20"/>
        <w:szCs w:val="20"/>
      </w:rPr>
    </w:pPr>
    <w:r w:rsidRPr="004E5094">
      <w:rPr>
        <w:b/>
        <w:sz w:val="20"/>
        <w:szCs w:val="20"/>
      </w:rPr>
      <w:tab/>
    </w:r>
    <w:r w:rsidRPr="004E5094">
      <w:rPr>
        <w:b/>
        <w:sz w:val="20"/>
        <w:szCs w:val="20"/>
      </w:rPr>
      <w:tab/>
    </w:r>
    <w:r>
      <w:rPr>
        <w:b/>
        <w:sz w:val="20"/>
        <w:szCs w:val="20"/>
      </w:rPr>
      <w:tab/>
    </w:r>
    <w:r w:rsidRPr="004E5094">
      <w:rPr>
        <w:b/>
        <w:sz w:val="20"/>
        <w:szCs w:val="20"/>
      </w:rPr>
      <w:t>Παναγιώτης Δόμβρος</w:t>
    </w:r>
  </w:p>
  <w:p w:rsidR="000C2D83" w:rsidRDefault="000C2D8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AA3"/>
    <w:multiLevelType w:val="singleLevel"/>
    <w:tmpl w:val="7988DDD7"/>
    <w:lvl w:ilvl="0">
      <w:numFmt w:val="bullet"/>
      <w:lvlText w:val="¨"/>
      <w:lvlJc w:val="left"/>
      <w:pPr>
        <w:tabs>
          <w:tab w:val="num" w:pos="288"/>
        </w:tabs>
        <w:ind w:left="288" w:hanging="288"/>
      </w:pPr>
      <w:rPr>
        <w:rFonts w:ascii="Symbol" w:hAnsi="Symbol" w:cs="Symbol"/>
        <w:snapToGrid/>
        <w:spacing w:val="7"/>
        <w:sz w:val="12"/>
        <w:szCs w:val="12"/>
      </w:rPr>
    </w:lvl>
  </w:abstractNum>
  <w:abstractNum w:abstractNumId="1">
    <w:nsid w:val="019BED3B"/>
    <w:multiLevelType w:val="singleLevel"/>
    <w:tmpl w:val="730498D8"/>
    <w:lvl w:ilvl="0">
      <w:numFmt w:val="bullet"/>
      <w:lvlText w:val="–"/>
      <w:lvlJc w:val="left"/>
      <w:pPr>
        <w:tabs>
          <w:tab w:val="num" w:pos="288"/>
        </w:tabs>
        <w:ind w:left="288"/>
      </w:pPr>
      <w:rPr>
        <w:rFonts w:ascii="Arial" w:hAnsi="Arial" w:cs="Arial"/>
        <w:snapToGrid/>
        <w:sz w:val="12"/>
        <w:szCs w:val="12"/>
      </w:rPr>
    </w:lvl>
  </w:abstractNum>
  <w:abstractNum w:abstractNumId="2">
    <w:nsid w:val="022DC5BB"/>
    <w:multiLevelType w:val="singleLevel"/>
    <w:tmpl w:val="14E2DEE0"/>
    <w:lvl w:ilvl="0">
      <w:numFmt w:val="bullet"/>
      <w:lvlText w:val="-"/>
      <w:lvlJc w:val="left"/>
      <w:pPr>
        <w:tabs>
          <w:tab w:val="num" w:pos="288"/>
        </w:tabs>
        <w:ind w:left="216"/>
      </w:pPr>
      <w:rPr>
        <w:rFonts w:ascii="Symbol" w:hAnsi="Symbol" w:cs="Symbol"/>
        <w:snapToGrid/>
        <w:sz w:val="12"/>
        <w:szCs w:val="12"/>
      </w:rPr>
    </w:lvl>
  </w:abstractNum>
  <w:abstractNum w:abstractNumId="3">
    <w:nsid w:val="0396ADDE"/>
    <w:multiLevelType w:val="singleLevel"/>
    <w:tmpl w:val="56A65A1B"/>
    <w:lvl w:ilvl="0">
      <w:numFmt w:val="bullet"/>
      <w:lvlText w:val="—"/>
      <w:lvlJc w:val="left"/>
      <w:pPr>
        <w:tabs>
          <w:tab w:val="num" w:pos="288"/>
        </w:tabs>
        <w:ind w:left="288"/>
      </w:pPr>
      <w:rPr>
        <w:rFonts w:ascii="Arial" w:hAnsi="Arial" w:cs="Arial"/>
        <w:snapToGrid/>
        <w:spacing w:val="25"/>
        <w:sz w:val="10"/>
        <w:szCs w:val="10"/>
      </w:rPr>
    </w:lvl>
  </w:abstractNum>
  <w:abstractNum w:abstractNumId="4">
    <w:nsid w:val="049BB8DC"/>
    <w:multiLevelType w:val="singleLevel"/>
    <w:tmpl w:val="6396D2A2"/>
    <w:lvl w:ilvl="0">
      <w:numFmt w:val="bullet"/>
      <w:lvlText w:val="·"/>
      <w:lvlJc w:val="left"/>
      <w:pPr>
        <w:tabs>
          <w:tab w:val="num" w:pos="288"/>
        </w:tabs>
        <w:ind w:left="288" w:hanging="288"/>
      </w:pPr>
      <w:rPr>
        <w:rFonts w:ascii="Symbol" w:hAnsi="Symbol" w:cs="Symbol"/>
        <w:snapToGrid/>
        <w:spacing w:val="10"/>
        <w:sz w:val="12"/>
        <w:szCs w:val="12"/>
      </w:rPr>
    </w:lvl>
  </w:abstractNum>
  <w:abstractNum w:abstractNumId="5">
    <w:nsid w:val="04CF5E58"/>
    <w:multiLevelType w:val="singleLevel"/>
    <w:tmpl w:val="4D48FD54"/>
    <w:lvl w:ilvl="0">
      <w:numFmt w:val="bullet"/>
      <w:lvlText w:val="-"/>
      <w:lvlJc w:val="left"/>
      <w:pPr>
        <w:tabs>
          <w:tab w:val="num" w:pos="288"/>
        </w:tabs>
      </w:pPr>
      <w:rPr>
        <w:rFonts w:ascii="Symbol" w:hAnsi="Symbol" w:cs="Symbol"/>
        <w:snapToGrid/>
        <w:sz w:val="10"/>
        <w:szCs w:val="10"/>
      </w:rPr>
    </w:lvl>
  </w:abstractNum>
  <w:abstractNum w:abstractNumId="6">
    <w:nsid w:val="07393E7E"/>
    <w:multiLevelType w:val="singleLevel"/>
    <w:tmpl w:val="23F3B54C"/>
    <w:lvl w:ilvl="0">
      <w:numFmt w:val="bullet"/>
      <w:lvlText w:val="-"/>
      <w:lvlJc w:val="left"/>
      <w:pPr>
        <w:tabs>
          <w:tab w:val="num" w:pos="360"/>
        </w:tabs>
        <w:ind w:left="216"/>
      </w:pPr>
      <w:rPr>
        <w:rFonts w:ascii="Symbol" w:hAnsi="Symbol" w:cs="Symbol"/>
        <w:snapToGrid/>
        <w:sz w:val="12"/>
        <w:szCs w:val="12"/>
      </w:rPr>
    </w:lvl>
  </w:abstractNum>
  <w:abstractNum w:abstractNumId="7">
    <w:nsid w:val="074549AD"/>
    <w:multiLevelType w:val="singleLevel"/>
    <w:tmpl w:val="48A0D69E"/>
    <w:lvl w:ilvl="0">
      <w:numFmt w:val="bullet"/>
      <w:lvlText w:val="¨"/>
      <w:lvlJc w:val="left"/>
      <w:pPr>
        <w:tabs>
          <w:tab w:val="num" w:pos="288"/>
        </w:tabs>
        <w:ind w:left="288" w:hanging="288"/>
      </w:pPr>
      <w:rPr>
        <w:rFonts w:ascii="Symbol" w:hAnsi="Symbol" w:cs="Symbol"/>
        <w:snapToGrid/>
        <w:spacing w:val="9"/>
        <w:sz w:val="12"/>
        <w:szCs w:val="12"/>
      </w:rPr>
    </w:lvl>
  </w:abstractNum>
  <w:abstractNum w:abstractNumId="8">
    <w:nsid w:val="0FFA1A8B"/>
    <w:multiLevelType w:val="hybridMultilevel"/>
    <w:tmpl w:val="087AB19A"/>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2A327878"/>
    <w:multiLevelType w:val="hybridMultilevel"/>
    <w:tmpl w:val="AD1C8194"/>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2FF16B83"/>
    <w:multiLevelType w:val="hybridMultilevel"/>
    <w:tmpl w:val="9286B6F0"/>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nsid w:val="36464E91"/>
    <w:multiLevelType w:val="hybridMultilevel"/>
    <w:tmpl w:val="B8088A20"/>
    <w:lvl w:ilvl="0" w:tplc="905806C2">
      <w:start w:val="1"/>
      <w:numFmt w:val="bullet"/>
      <w:lvlText w:val=""/>
      <w:lvlJc w:val="left"/>
      <w:pPr>
        <w:tabs>
          <w:tab w:val="num" w:pos="113"/>
        </w:tabs>
        <w:ind w:left="113"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nsid w:val="42D17D45"/>
    <w:multiLevelType w:val="hybridMultilevel"/>
    <w:tmpl w:val="086EE76C"/>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nsid w:val="52350490"/>
    <w:multiLevelType w:val="hybridMultilevel"/>
    <w:tmpl w:val="954E494E"/>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4">
    <w:nsid w:val="5C5741D4"/>
    <w:multiLevelType w:val="hybridMultilevel"/>
    <w:tmpl w:val="487E67D8"/>
    <w:lvl w:ilvl="0" w:tplc="81E24738">
      <w:start w:val="1"/>
      <w:numFmt w:val="bullet"/>
      <w:lvlText w:val=""/>
      <w:lvlJc w:val="left"/>
      <w:pPr>
        <w:tabs>
          <w:tab w:val="num" w:pos="113"/>
        </w:tabs>
        <w:ind w:left="113" w:firstLine="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nsid w:val="6D437F8A"/>
    <w:multiLevelType w:val="hybridMultilevel"/>
    <w:tmpl w:val="6A4A0334"/>
    <w:lvl w:ilvl="0" w:tplc="5BA0788C">
      <w:start w:val="1"/>
      <w:numFmt w:val="bullet"/>
      <w:lvlText w:val=""/>
      <w:lvlJc w:val="left"/>
      <w:pPr>
        <w:tabs>
          <w:tab w:val="num" w:pos="113"/>
        </w:tabs>
        <w:ind w:left="113"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nsid w:val="7EF97CF2"/>
    <w:multiLevelType w:val="hybridMultilevel"/>
    <w:tmpl w:val="264A71F6"/>
    <w:lvl w:ilvl="0" w:tplc="5BA0788C">
      <w:start w:val="1"/>
      <w:numFmt w:val="bullet"/>
      <w:lvlText w:val=""/>
      <w:lvlJc w:val="left"/>
      <w:pPr>
        <w:tabs>
          <w:tab w:val="num" w:pos="113"/>
        </w:tabs>
        <w:ind w:left="113"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6"/>
    <w:lvlOverride w:ilvl="0">
      <w:lvl w:ilvl="0">
        <w:numFmt w:val="bullet"/>
        <w:lvlText w:val="-"/>
        <w:lvlJc w:val="left"/>
        <w:pPr>
          <w:tabs>
            <w:tab w:val="num" w:pos="288"/>
          </w:tabs>
          <w:ind w:left="504" w:hanging="288"/>
        </w:pPr>
        <w:rPr>
          <w:rFonts w:ascii="Symbol" w:hAnsi="Symbol" w:cs="Symbol"/>
          <w:snapToGrid/>
          <w:sz w:val="12"/>
          <w:szCs w:val="12"/>
        </w:rPr>
      </w:lvl>
    </w:lvlOverride>
  </w:num>
  <w:num w:numId="8">
    <w:abstractNumId w:val="4"/>
    <w:lvlOverride w:ilvl="0">
      <w:lvl w:ilvl="0">
        <w:numFmt w:val="bullet"/>
        <w:lvlText w:val="·"/>
        <w:lvlJc w:val="left"/>
        <w:pPr>
          <w:tabs>
            <w:tab w:val="num" w:pos="288"/>
          </w:tabs>
        </w:pPr>
        <w:rPr>
          <w:rFonts w:ascii="Symbol" w:hAnsi="Symbol" w:cs="Symbol"/>
          <w:snapToGrid/>
          <w:color w:val="554D58"/>
          <w:spacing w:val="6"/>
          <w:sz w:val="12"/>
          <w:szCs w:val="12"/>
        </w:rPr>
      </w:lvl>
    </w:lvlOverride>
  </w:num>
  <w:num w:numId="9">
    <w:abstractNumId w:val="7"/>
  </w:num>
  <w:num w:numId="10">
    <w:abstractNumId w:val="5"/>
  </w:num>
  <w:num w:numId="11">
    <w:abstractNumId w:val="5"/>
    <w:lvlOverride w:ilvl="0">
      <w:lvl w:ilvl="0">
        <w:numFmt w:val="bullet"/>
        <w:lvlText w:val="-"/>
        <w:lvlJc w:val="left"/>
        <w:pPr>
          <w:tabs>
            <w:tab w:val="num" w:pos="288"/>
          </w:tabs>
          <w:ind w:left="288" w:hanging="288"/>
        </w:pPr>
        <w:rPr>
          <w:rFonts w:ascii="Symbol" w:hAnsi="Symbol" w:cs="Symbol"/>
          <w:snapToGrid/>
          <w:color w:val="7E809C"/>
          <w:spacing w:val="25"/>
          <w:sz w:val="10"/>
          <w:szCs w:val="10"/>
        </w:rPr>
      </w:lvl>
    </w:lvlOverride>
  </w:num>
  <w:num w:numId="12">
    <w:abstractNumId w:val="5"/>
    <w:lvlOverride w:ilvl="0">
      <w:lvl w:ilvl="0">
        <w:numFmt w:val="bullet"/>
        <w:lvlText w:val="-"/>
        <w:lvlJc w:val="left"/>
        <w:pPr>
          <w:tabs>
            <w:tab w:val="num" w:pos="288"/>
          </w:tabs>
          <w:ind w:left="288" w:hanging="288"/>
        </w:pPr>
        <w:rPr>
          <w:rFonts w:ascii="Symbol" w:hAnsi="Symbol" w:cs="Symbol"/>
          <w:snapToGrid/>
          <w:spacing w:val="25"/>
          <w:sz w:val="8"/>
          <w:szCs w:val="8"/>
        </w:rPr>
      </w:lvl>
    </w:lvlOverride>
  </w:num>
  <w:num w:numId="13">
    <w:abstractNumId w:val="5"/>
    <w:lvlOverride w:ilvl="0">
      <w:lvl w:ilvl="0">
        <w:numFmt w:val="bullet"/>
        <w:lvlText w:val="-"/>
        <w:lvlJc w:val="left"/>
        <w:pPr>
          <w:tabs>
            <w:tab w:val="num" w:pos="504"/>
          </w:tabs>
          <w:ind w:left="72" w:hanging="72"/>
        </w:pPr>
        <w:rPr>
          <w:rFonts w:ascii="Symbol" w:hAnsi="Symbol" w:cs="Symbol"/>
          <w:snapToGrid/>
          <w:spacing w:val="26"/>
          <w:sz w:val="10"/>
          <w:szCs w:val="10"/>
        </w:rPr>
      </w:lvl>
    </w:lvlOverride>
  </w:num>
  <w:num w:numId="14">
    <w:abstractNumId w:val="14"/>
  </w:num>
  <w:num w:numId="15">
    <w:abstractNumId w:val="9"/>
  </w:num>
  <w:num w:numId="16">
    <w:abstractNumId w:val="13"/>
  </w:num>
  <w:num w:numId="17">
    <w:abstractNumId w:val="16"/>
  </w:num>
  <w:num w:numId="18">
    <w:abstractNumId w:val="12"/>
  </w:num>
  <w:num w:numId="19">
    <w:abstractNumId w:val="15"/>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8BA"/>
    <w:rsid w:val="00015D03"/>
    <w:rsid w:val="00020748"/>
    <w:rsid w:val="00032205"/>
    <w:rsid w:val="00050F3B"/>
    <w:rsid w:val="000527EA"/>
    <w:rsid w:val="00057F4C"/>
    <w:rsid w:val="000833A2"/>
    <w:rsid w:val="00093CD3"/>
    <w:rsid w:val="000A6F5F"/>
    <w:rsid w:val="000A70CA"/>
    <w:rsid w:val="000C2D83"/>
    <w:rsid w:val="000E1AEE"/>
    <w:rsid w:val="00181855"/>
    <w:rsid w:val="001C5E06"/>
    <w:rsid w:val="001F7CEA"/>
    <w:rsid w:val="00207F09"/>
    <w:rsid w:val="00240D5D"/>
    <w:rsid w:val="002952F5"/>
    <w:rsid w:val="002A687B"/>
    <w:rsid w:val="002B6A69"/>
    <w:rsid w:val="00343882"/>
    <w:rsid w:val="003628EE"/>
    <w:rsid w:val="0037504C"/>
    <w:rsid w:val="003C7457"/>
    <w:rsid w:val="003D4006"/>
    <w:rsid w:val="004326CF"/>
    <w:rsid w:val="004973C3"/>
    <w:rsid w:val="004C6BB3"/>
    <w:rsid w:val="004D6AF9"/>
    <w:rsid w:val="005242C0"/>
    <w:rsid w:val="00544847"/>
    <w:rsid w:val="00577D3A"/>
    <w:rsid w:val="005A4C46"/>
    <w:rsid w:val="005C26CD"/>
    <w:rsid w:val="005C275C"/>
    <w:rsid w:val="005D790B"/>
    <w:rsid w:val="00630400"/>
    <w:rsid w:val="006550E0"/>
    <w:rsid w:val="00655F6D"/>
    <w:rsid w:val="006B141C"/>
    <w:rsid w:val="006D37D1"/>
    <w:rsid w:val="00732BC2"/>
    <w:rsid w:val="007341A0"/>
    <w:rsid w:val="0077535F"/>
    <w:rsid w:val="00776388"/>
    <w:rsid w:val="00784358"/>
    <w:rsid w:val="00796915"/>
    <w:rsid w:val="007A50ED"/>
    <w:rsid w:val="007B2198"/>
    <w:rsid w:val="007C2663"/>
    <w:rsid w:val="007F5698"/>
    <w:rsid w:val="00810620"/>
    <w:rsid w:val="00857A5D"/>
    <w:rsid w:val="00862164"/>
    <w:rsid w:val="008767FD"/>
    <w:rsid w:val="008B39A4"/>
    <w:rsid w:val="009210FC"/>
    <w:rsid w:val="009428BA"/>
    <w:rsid w:val="009536D2"/>
    <w:rsid w:val="00957AAD"/>
    <w:rsid w:val="00984AA5"/>
    <w:rsid w:val="009C436C"/>
    <w:rsid w:val="00AA65BA"/>
    <w:rsid w:val="00AB154C"/>
    <w:rsid w:val="00AC7A52"/>
    <w:rsid w:val="00AE7E2C"/>
    <w:rsid w:val="00B15B87"/>
    <w:rsid w:val="00B2039A"/>
    <w:rsid w:val="00B4098D"/>
    <w:rsid w:val="00B62E62"/>
    <w:rsid w:val="00B67D74"/>
    <w:rsid w:val="00BC63B1"/>
    <w:rsid w:val="00BC6D98"/>
    <w:rsid w:val="00BF1765"/>
    <w:rsid w:val="00BF2848"/>
    <w:rsid w:val="00C352E2"/>
    <w:rsid w:val="00C53306"/>
    <w:rsid w:val="00CD2A69"/>
    <w:rsid w:val="00D61247"/>
    <w:rsid w:val="00D711CA"/>
    <w:rsid w:val="00DC3367"/>
    <w:rsid w:val="00DD7EE1"/>
    <w:rsid w:val="00DE1FDC"/>
    <w:rsid w:val="00E020CF"/>
    <w:rsid w:val="00EB5725"/>
    <w:rsid w:val="00F35C86"/>
    <w:rsid w:val="00FB1D5D"/>
    <w:rsid w:val="00FE10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7A52"/>
    <w:pPr>
      <w:tabs>
        <w:tab w:val="center" w:pos="4153"/>
        <w:tab w:val="right" w:pos="8306"/>
      </w:tabs>
    </w:pPr>
  </w:style>
  <w:style w:type="paragraph" w:styleId="a4">
    <w:name w:val="footer"/>
    <w:basedOn w:val="a"/>
    <w:rsid w:val="00AC7A52"/>
    <w:pPr>
      <w:tabs>
        <w:tab w:val="center" w:pos="4153"/>
        <w:tab w:val="right" w:pos="8306"/>
      </w:tabs>
    </w:pPr>
  </w:style>
  <w:style w:type="character" w:styleId="a5">
    <w:name w:val="page number"/>
    <w:basedOn w:val="a0"/>
    <w:rsid w:val="00AC7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7A52"/>
    <w:pPr>
      <w:tabs>
        <w:tab w:val="center" w:pos="4153"/>
        <w:tab w:val="right" w:pos="8306"/>
      </w:tabs>
    </w:pPr>
  </w:style>
  <w:style w:type="paragraph" w:styleId="a4">
    <w:name w:val="footer"/>
    <w:basedOn w:val="a"/>
    <w:rsid w:val="00AC7A52"/>
    <w:pPr>
      <w:tabs>
        <w:tab w:val="center" w:pos="4153"/>
        <w:tab w:val="right" w:pos="8306"/>
      </w:tabs>
    </w:pPr>
  </w:style>
  <w:style w:type="character" w:styleId="a5">
    <w:name w:val="page number"/>
    <w:basedOn w:val="a0"/>
    <w:rsid w:val="00AC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1426</Characters>
  <Application>Microsoft Office Word</Application>
  <DocSecurity>0</DocSecurity>
  <Lines>11</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0 ΒΑΛΚΑΝΙΚΟΣ ΚΟΣΜΟΣ ΚΑΤΑ ΤΟ ΜΕΣΑΙΩΝΑ</vt:lpstr>
      <vt:lpstr>0 ΒΑΛΚΑΝΙΚΟΣ ΚΟΣΜΟΣ ΚΑΤΑ ΤΟ ΜΕΣΑΙΩΝΑ</vt:lpstr>
    </vt:vector>
  </TitlesOfParts>
  <Company>Panayotis Domvros</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ΒΑΛΚΑΝΙΚΟΣ ΚΟΣΜΟΣ ΚΑΤΑ ΤΟ ΜΕΣΑΙΩΝΑ</dc:title>
  <dc:creator>Panayotis Domvros</dc:creator>
  <cp:lastModifiedBy>Panayotis Domvros</cp:lastModifiedBy>
  <cp:revision>2</cp:revision>
  <dcterms:created xsi:type="dcterms:W3CDTF">2025-07-21T07:38:00Z</dcterms:created>
  <dcterms:modified xsi:type="dcterms:W3CDTF">2025-07-21T07:38:00Z</dcterms:modified>
</cp:coreProperties>
</file>