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D2" w:rsidRPr="002363FF" w:rsidRDefault="00AB154C" w:rsidP="00CB54AE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  <w:sz w:val="26"/>
        </w:rPr>
      </w:pPr>
      <w:r w:rsidRPr="004C5165">
        <w:rPr>
          <w:rFonts w:ascii="Cambria" w:hAnsi="Cambria"/>
          <w:b/>
          <w:sz w:val="26"/>
        </w:rPr>
        <w:t>ΚΕΦΑΛΑΙΟ Ι</w:t>
      </w:r>
      <w:r w:rsidRPr="004C5165">
        <w:rPr>
          <w:rFonts w:ascii="Cambria" w:hAnsi="Cambria"/>
          <w:b/>
          <w:sz w:val="26"/>
          <w:lang w:val="en-US"/>
        </w:rPr>
        <w:t>V</w:t>
      </w:r>
      <w:r w:rsidR="000A6F5F" w:rsidRPr="004C5165">
        <w:rPr>
          <w:rFonts w:ascii="Cambria" w:hAnsi="Cambria"/>
          <w:b/>
          <w:sz w:val="26"/>
        </w:rPr>
        <w:t>:</w:t>
      </w:r>
      <w:r w:rsidR="009536D2" w:rsidRPr="004C5165">
        <w:rPr>
          <w:rFonts w:ascii="Cambria" w:hAnsi="Cambria"/>
          <w:b/>
          <w:sz w:val="26"/>
        </w:rPr>
        <w:t xml:space="preserve"> ΠΕΡΙΟΔΟΣ ΤΗΣ </w:t>
      </w:r>
      <w:r w:rsidRPr="004C5165">
        <w:rPr>
          <w:rFonts w:ascii="Cambria" w:hAnsi="Cambria"/>
          <w:b/>
          <w:sz w:val="26"/>
        </w:rPr>
        <w:t>ΚΡΙΣΗΣ ΤΟΥ ΒΥΖΑΝΤΙΟΥ (</w:t>
      </w:r>
      <w:r w:rsidR="009536D2" w:rsidRPr="004C5165">
        <w:rPr>
          <w:rFonts w:ascii="Cambria" w:hAnsi="Cambria"/>
          <w:b/>
          <w:sz w:val="26"/>
        </w:rPr>
        <w:t>1025</w:t>
      </w:r>
      <w:r w:rsidRPr="004C5165">
        <w:rPr>
          <w:rFonts w:ascii="Cambria" w:hAnsi="Cambria"/>
          <w:b/>
          <w:sz w:val="26"/>
        </w:rPr>
        <w:t xml:space="preserve"> - 1453</w:t>
      </w:r>
      <w:r w:rsidR="009536D2" w:rsidRPr="004C5165">
        <w:rPr>
          <w:rFonts w:ascii="Cambria" w:hAnsi="Cambria"/>
          <w:b/>
          <w:sz w:val="26"/>
        </w:rPr>
        <w:t>)</w:t>
      </w:r>
    </w:p>
    <w:p w:rsidR="006B7614" w:rsidRPr="004C5165" w:rsidRDefault="006B7614" w:rsidP="00CB54AE">
      <w:pPr>
        <w:widowControl w:val="0"/>
        <w:autoSpaceDE w:val="0"/>
        <w:autoSpaceDN w:val="0"/>
        <w:spacing w:after="60"/>
        <w:jc w:val="both"/>
        <w:rPr>
          <w:rFonts w:ascii="Cambria" w:hAnsi="Cambria"/>
          <w:sz w:val="26"/>
        </w:rPr>
      </w:pPr>
      <w:r w:rsidRPr="004C5165">
        <w:rPr>
          <w:rFonts w:ascii="Cambria" w:hAnsi="Cambria"/>
          <w:b/>
          <w:sz w:val="26"/>
        </w:rPr>
        <w:t xml:space="preserve">Β. ΟΙ ΣΤΑΥΡΟΦΟΡΙΕΣ ΚΑΙ </w:t>
      </w:r>
      <w:r w:rsidR="005C47FA" w:rsidRPr="004C5165">
        <w:rPr>
          <w:rFonts w:ascii="Cambria" w:hAnsi="Cambria"/>
          <w:b/>
          <w:sz w:val="26"/>
        </w:rPr>
        <w:t>ΟΙ ΣΥΝΕΠΕΙΣ ΤΟΥΣ ΓΙΑ ΤΟ ΒΥΖΑΝΤΙΟ</w:t>
      </w:r>
    </w:p>
    <w:p w:rsidR="00285F3D" w:rsidRPr="004C5165" w:rsidRDefault="00285F3D" w:rsidP="00CB54AE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  <w:szCs w:val="22"/>
        </w:rPr>
      </w:pP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</w:rPr>
      </w:pPr>
      <w:r w:rsidRPr="004C5165">
        <w:rPr>
          <w:rFonts w:ascii="Cambria" w:hAnsi="Cambria"/>
          <w:b/>
        </w:rPr>
        <w:t>ΚΕΦΑΛΑΙΟ Ι</w:t>
      </w:r>
      <w:r w:rsidRPr="004C5165">
        <w:rPr>
          <w:rFonts w:ascii="Cambria" w:hAnsi="Cambria"/>
          <w:b/>
          <w:lang w:val="en-US"/>
        </w:rPr>
        <w:t>V</w:t>
      </w:r>
      <w:r w:rsidRPr="004C5165">
        <w:rPr>
          <w:rFonts w:ascii="Cambria" w:hAnsi="Cambria"/>
          <w:b/>
        </w:rPr>
        <w:t>: ΠΕΡΙΟΔΟΣ ΤΗΣ ΚΡΙΣΗΣ ΤΟΥ ΒΥΖΑΝΤΙΟΥ (1025 - 1453)</w:t>
      </w: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/>
        </w:rPr>
      </w:pPr>
      <w:r w:rsidRPr="004C5165">
        <w:rPr>
          <w:rFonts w:ascii="Cambria" w:hAnsi="Cambria"/>
          <w:b/>
        </w:rPr>
        <w:t>Β. ΟΙ ΣΤΑΥΡΟΦΟΡΙΕΣ ΚΑΙ ΟΙ ΣΥΝΕΠΕΙΣ ΤΟΥΣ ΓΙΑ ΤΟ ΒΥΖΑΝΤΙΟ</w:t>
      </w: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</w:rPr>
      </w:pPr>
    </w:p>
    <w:p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</w:rPr>
      </w:pPr>
      <w:r w:rsidRPr="004C5165">
        <w:rPr>
          <w:rFonts w:ascii="Cambria" w:hAnsi="Cambria"/>
          <w:b/>
        </w:rPr>
        <w:t>1. Οι σταυροφορίες και η πρώτη άλωση της Πόλης</w:t>
      </w:r>
    </w:p>
    <w:p w:rsidR="007B05F7" w:rsidRPr="004C5165" w:rsidRDefault="007B05F7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b/>
          <w:sz w:val="22"/>
          <w:szCs w:val="22"/>
        </w:rPr>
      </w:pPr>
    </w:p>
    <w:p w:rsidR="00332EBB" w:rsidRPr="004C5165" w:rsidRDefault="00274245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b/>
          <w:sz w:val="22"/>
          <w:szCs w:val="22"/>
        </w:rPr>
      </w:pPr>
      <w:r w:rsidRPr="004C5165">
        <w:rPr>
          <w:rFonts w:ascii="Cambria" w:hAnsi="Cambria" w:cs="Arial Narrow"/>
          <w:b/>
          <w:sz w:val="22"/>
          <w:szCs w:val="22"/>
        </w:rPr>
        <w:t>Ερωτήσεις</w:t>
      </w:r>
    </w:p>
    <w:p w:rsidR="00332EBB" w:rsidRPr="004C5165" w:rsidRDefault="00912721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b/>
          <w:sz w:val="22"/>
          <w:szCs w:val="22"/>
        </w:rPr>
      </w:pPr>
      <w:r w:rsidRPr="004C5165">
        <w:rPr>
          <w:rFonts w:ascii="Cambria" w:hAnsi="Cambria" w:cs="Arial Narrow"/>
          <w:b/>
          <w:sz w:val="22"/>
          <w:szCs w:val="22"/>
        </w:rPr>
        <w:t>Π</w:t>
      </w:r>
      <w:r w:rsidR="00332EBB" w:rsidRPr="004C5165">
        <w:rPr>
          <w:rFonts w:ascii="Cambria" w:hAnsi="Cambria" w:cs="Arial Narrow"/>
          <w:b/>
          <w:sz w:val="22"/>
          <w:szCs w:val="22"/>
        </w:rPr>
        <w:t>οιες ιδέες και ποιοι παράγοντες επηρέασαν τη γένεση της σταυροφορικής κίνησης;</w:t>
      </w:r>
    </w:p>
    <w:p w:rsidR="00332EBB" w:rsidRPr="004C5165" w:rsidRDefault="00332EBB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Verdana"/>
          <w:bCs/>
          <w:sz w:val="22"/>
          <w:szCs w:val="22"/>
        </w:rPr>
        <w:t xml:space="preserve">Η </w:t>
      </w:r>
      <w:r w:rsidR="00912721" w:rsidRPr="004C5165">
        <w:rPr>
          <w:rFonts w:ascii="Cambria" w:hAnsi="Cambria" w:cs="Arial Narrow"/>
          <w:sz w:val="22"/>
          <w:szCs w:val="22"/>
        </w:rPr>
        <w:t>σταυροφορική</w:t>
      </w:r>
      <w:r w:rsidRPr="004C5165">
        <w:rPr>
          <w:rFonts w:ascii="Cambria" w:hAnsi="Cambria" w:cs="Arial Narrow"/>
          <w:sz w:val="22"/>
          <w:szCs w:val="22"/>
        </w:rPr>
        <w:t xml:space="preserve"> ιδέα γεννήθηκε στη διάρκεια του 1</w:t>
      </w:r>
      <w:r w:rsidR="00912721" w:rsidRPr="004C5165">
        <w:rPr>
          <w:rFonts w:ascii="Cambria" w:hAnsi="Cambria" w:cs="Arial Narrow"/>
          <w:sz w:val="22"/>
          <w:szCs w:val="22"/>
        </w:rPr>
        <w:t>1ου αι. Στη δια</w:t>
      </w:r>
      <w:r w:rsidRPr="004C5165">
        <w:rPr>
          <w:rFonts w:ascii="Cambria" w:hAnsi="Cambria" w:cs="Arial Narrow"/>
          <w:sz w:val="22"/>
          <w:szCs w:val="22"/>
        </w:rPr>
        <w:t xml:space="preserve">μόρφωση αυτής της κίνησης συνέβαλαν η ιδέα των προσκυνημάτων και η ιδέα της απελευθέρωσης των Αγίων Τόπων και του Πανάγιου Τάφου από τους </w:t>
      </w:r>
      <w:proofErr w:type="spellStart"/>
      <w:r w:rsidRPr="004C5165">
        <w:rPr>
          <w:rFonts w:ascii="Cambria" w:hAnsi="Cambria" w:cs="Arial Narrow"/>
          <w:sz w:val="22"/>
          <w:szCs w:val="22"/>
        </w:rPr>
        <w:t>απίστουc</w:t>
      </w:r>
      <w:proofErr w:type="spellEnd"/>
      <w:r w:rsidRPr="004C5165">
        <w:rPr>
          <w:rFonts w:ascii="Cambria" w:hAnsi="Cambria" w:cs="Arial Narrow"/>
          <w:sz w:val="22"/>
          <w:szCs w:val="22"/>
        </w:rPr>
        <w:t xml:space="preserve"> (Μουσουλμάνους).</w:t>
      </w:r>
    </w:p>
    <w:p w:rsidR="00332EBB" w:rsidRPr="004C5165" w:rsidRDefault="00332EBB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>Οι παράγοντες που οδήγησαν στη διαμόρφωση της σταυροφορικής ιδέας ήταν τα οικονομικά προβλήματα της Δύσης, η επιστολή για παροχή βοήθειας που έστει</w:t>
      </w:r>
      <w:r w:rsidRPr="004C5165">
        <w:rPr>
          <w:rFonts w:ascii="Cambria" w:hAnsi="Cambria" w:cs="Arial Narrow"/>
          <w:sz w:val="22"/>
          <w:szCs w:val="22"/>
        </w:rPr>
        <w:softHyphen/>
        <w:t>λε ο Αλέξιος Α' στους ηγέτες της Δύσης καθώς και η ύπαρξη φημών για τη διά</w:t>
      </w:r>
      <w:r w:rsidR="00912721" w:rsidRPr="004C5165">
        <w:rPr>
          <w:rFonts w:ascii="Cambria" w:hAnsi="Cambria" w:cs="Arial Narrow"/>
          <w:sz w:val="22"/>
          <w:szCs w:val="22"/>
        </w:rPr>
        <w:t>π</w:t>
      </w:r>
      <w:r w:rsidRPr="004C5165">
        <w:rPr>
          <w:rFonts w:ascii="Cambria" w:hAnsi="Cambria" w:cs="Arial Narrow"/>
          <w:sz w:val="22"/>
          <w:szCs w:val="22"/>
        </w:rPr>
        <w:t>ραξη βιαιοτήτων από τους Τούρκους σε βάρος των Χριστιανών προσκυνητών.</w:t>
      </w:r>
    </w:p>
    <w:p w:rsidR="00332EBB" w:rsidRPr="004C5165" w:rsidRDefault="00332EBB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Verdana"/>
          <w:b/>
          <w:bCs/>
          <w:sz w:val="22"/>
          <w:szCs w:val="22"/>
        </w:rPr>
      </w:pPr>
      <w:r w:rsidRPr="004C5165">
        <w:rPr>
          <w:rFonts w:ascii="Cambria" w:hAnsi="Cambria" w:cs="Arial Narrow"/>
          <w:b/>
          <w:sz w:val="22"/>
          <w:szCs w:val="22"/>
        </w:rPr>
        <w:t>Πώς φέρθηκε στους σταυροφόρους ο Αλέξιος Α' και</w:t>
      </w:r>
      <w:r w:rsidR="00912721" w:rsidRPr="004C5165">
        <w:rPr>
          <w:rFonts w:ascii="Cambria" w:hAnsi="Cambria" w:cs="Arial Narrow"/>
          <w:b/>
          <w:sz w:val="22"/>
          <w:szCs w:val="22"/>
        </w:rPr>
        <w:t xml:space="preserve"> τι οφέλη εξασφάλισε για το κράτ</w:t>
      </w:r>
      <w:r w:rsidRPr="004C5165">
        <w:rPr>
          <w:rFonts w:ascii="Cambria" w:hAnsi="Cambria" w:cs="Verdana"/>
          <w:b/>
          <w:bCs/>
          <w:sz w:val="22"/>
          <w:szCs w:val="22"/>
        </w:rPr>
        <w:t>ος του;</w:t>
      </w:r>
    </w:p>
    <w:p w:rsidR="00332EBB" w:rsidRPr="004C5165" w:rsidRDefault="00332EBB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 xml:space="preserve">Ο αυτοκράτορας Αλέξιος Α' «αξιοποίησε» με τον καλύτερο </w:t>
      </w:r>
      <w:r w:rsidR="00912721" w:rsidRPr="004C5165">
        <w:rPr>
          <w:rFonts w:ascii="Cambria" w:hAnsi="Cambria" w:cs="Arial Narrow"/>
          <w:sz w:val="22"/>
          <w:szCs w:val="22"/>
        </w:rPr>
        <w:t>δυνατό</w:t>
      </w:r>
      <w:r w:rsidRPr="004C5165">
        <w:rPr>
          <w:rFonts w:ascii="Cambria" w:hAnsi="Cambria" w:cs="Arial Narrow"/>
          <w:sz w:val="22"/>
          <w:szCs w:val="22"/>
        </w:rPr>
        <w:t xml:space="preserve"> τρόπο το ενδιαφέρον της Δύσης για τους Αγίους Τόπους. Με συνεχιζόμενε</w:t>
      </w:r>
      <w:r w:rsidR="00912721" w:rsidRPr="004C5165">
        <w:rPr>
          <w:rFonts w:ascii="Cambria" w:hAnsi="Cambria" w:cs="Arial Narrow"/>
          <w:sz w:val="22"/>
          <w:szCs w:val="22"/>
        </w:rPr>
        <w:t>ς απο</w:t>
      </w:r>
      <w:r w:rsidRPr="004C5165">
        <w:rPr>
          <w:rFonts w:ascii="Cambria" w:hAnsi="Cambria" w:cs="Arial Narrow"/>
          <w:sz w:val="22"/>
          <w:szCs w:val="22"/>
        </w:rPr>
        <w:t xml:space="preserve">στολές πρέσβεων στον πάπα και τους ηγεμόνες της Δύσης, τους παρακινούσε </w:t>
      </w:r>
      <w:r w:rsidRPr="004C5165">
        <w:rPr>
          <w:rFonts w:ascii="Cambria" w:hAnsi="Cambria" w:cs="Verdana"/>
          <w:sz w:val="22"/>
          <w:szCs w:val="22"/>
        </w:rPr>
        <w:t xml:space="preserve">να </w:t>
      </w:r>
      <w:r w:rsidRPr="004C5165">
        <w:rPr>
          <w:rFonts w:ascii="Cambria" w:hAnsi="Cambria" w:cs="Arial Narrow"/>
          <w:sz w:val="22"/>
          <w:szCs w:val="22"/>
        </w:rPr>
        <w:t>ξεκινήσουν εκστρατεία για την απελευθέρωσ</w:t>
      </w:r>
      <w:r w:rsidR="00912721" w:rsidRPr="004C5165">
        <w:rPr>
          <w:rFonts w:ascii="Cambria" w:hAnsi="Cambria" w:cs="Arial Narrow"/>
          <w:sz w:val="22"/>
          <w:szCs w:val="22"/>
        </w:rPr>
        <w:t>η των Αγίων Τόπων από τους Τούρ</w:t>
      </w:r>
      <w:r w:rsidRPr="004C5165">
        <w:rPr>
          <w:rFonts w:ascii="Cambria" w:hAnsi="Cambria" w:cs="Arial Narrow"/>
          <w:sz w:val="22"/>
          <w:szCs w:val="22"/>
        </w:rPr>
        <w:t xml:space="preserve">κους. Για την πραγματοποίηση του σκοπού τους θα τους ενίσχυε με τρόφιμα, </w:t>
      </w:r>
      <w:r w:rsidRPr="004C5165">
        <w:rPr>
          <w:rFonts w:ascii="Cambria" w:hAnsi="Cambria" w:cs="Verdana"/>
          <w:sz w:val="22"/>
          <w:szCs w:val="22"/>
        </w:rPr>
        <w:t xml:space="preserve">όπλα </w:t>
      </w:r>
      <w:r w:rsidRPr="004C5165">
        <w:rPr>
          <w:rFonts w:ascii="Cambria" w:hAnsi="Cambria" w:cs="Arial Narrow"/>
          <w:sz w:val="22"/>
          <w:szCs w:val="22"/>
        </w:rPr>
        <w:t xml:space="preserve">και πλοία, με τον όρο να επιστρέψουν στο Βυζάντιο τις παλαιότερες κτήσεις </w:t>
      </w:r>
      <w:r w:rsidRPr="004C5165">
        <w:rPr>
          <w:rFonts w:ascii="Cambria" w:hAnsi="Cambria" w:cs="Verdana"/>
          <w:sz w:val="22"/>
          <w:szCs w:val="22"/>
        </w:rPr>
        <w:t xml:space="preserve">του </w:t>
      </w:r>
      <w:r w:rsidRPr="004C5165">
        <w:rPr>
          <w:rFonts w:ascii="Cambria" w:hAnsi="Cambria" w:cs="Arial Narrow"/>
          <w:sz w:val="22"/>
          <w:szCs w:val="22"/>
        </w:rPr>
        <w:t xml:space="preserve">που θα ανακτούσαν οι σταυροφόροι από τους Τούρκους. Η συμφωνία αυτή </w:t>
      </w:r>
      <w:r w:rsidRPr="004C5165">
        <w:rPr>
          <w:rFonts w:ascii="Cambria" w:hAnsi="Cambria" w:cs="Verdana"/>
          <w:sz w:val="22"/>
          <w:szCs w:val="22"/>
        </w:rPr>
        <w:t xml:space="preserve">είχε </w:t>
      </w:r>
      <w:r w:rsidRPr="004C5165">
        <w:rPr>
          <w:rFonts w:ascii="Cambria" w:hAnsi="Cambria" w:cs="Arial Narrow"/>
          <w:sz w:val="22"/>
          <w:szCs w:val="22"/>
        </w:rPr>
        <w:t xml:space="preserve">θετικά αποτελέσματα για το Βυζάντιο, αφού μπόρεσε να αποκαταστήσει την </w:t>
      </w:r>
      <w:r w:rsidRPr="004C5165">
        <w:rPr>
          <w:rFonts w:ascii="Cambria" w:hAnsi="Cambria" w:cs="Verdana"/>
          <w:sz w:val="22"/>
          <w:szCs w:val="22"/>
        </w:rPr>
        <w:t>κυ</w:t>
      </w:r>
      <w:r w:rsidRPr="004C5165">
        <w:rPr>
          <w:rFonts w:ascii="Cambria" w:hAnsi="Cambria" w:cs="Arial Narrow"/>
          <w:sz w:val="22"/>
          <w:szCs w:val="22"/>
        </w:rPr>
        <w:t>ριαρχία του στη Δυτική Μικρά Ασία.</w:t>
      </w:r>
    </w:p>
    <w:p w:rsidR="00332EBB" w:rsidRPr="004C5165" w:rsidRDefault="00332EBB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b/>
          <w:sz w:val="22"/>
          <w:szCs w:val="22"/>
        </w:rPr>
      </w:pPr>
      <w:r w:rsidRPr="004C5165">
        <w:rPr>
          <w:rFonts w:ascii="Cambria" w:hAnsi="Cambria" w:cs="Arial Narrow"/>
          <w:b/>
          <w:sz w:val="22"/>
          <w:szCs w:val="22"/>
        </w:rPr>
        <w:t>Τι περιλάμβανε η συμφωνία που κλείστηκε μεταξύ τω</w:t>
      </w:r>
      <w:r w:rsidR="00912721" w:rsidRPr="004C5165">
        <w:rPr>
          <w:rFonts w:ascii="Cambria" w:hAnsi="Cambria" w:cs="Arial Narrow"/>
          <w:b/>
          <w:sz w:val="22"/>
          <w:szCs w:val="22"/>
        </w:rPr>
        <w:t>ν Αγγέλων αφενός και</w:t>
      </w:r>
      <w:r w:rsidR="00274245" w:rsidRPr="004C5165">
        <w:rPr>
          <w:rFonts w:ascii="Cambria" w:hAnsi="Cambria" w:cs="Arial Narrow"/>
          <w:b/>
          <w:sz w:val="22"/>
          <w:szCs w:val="22"/>
        </w:rPr>
        <w:t xml:space="preserve"> των σταυρο</w:t>
      </w:r>
      <w:r w:rsidRPr="004C5165">
        <w:rPr>
          <w:rFonts w:ascii="Cambria" w:hAnsi="Cambria" w:cs="Arial Narrow"/>
          <w:b/>
          <w:sz w:val="22"/>
          <w:szCs w:val="22"/>
        </w:rPr>
        <w:t>φόρων και των Βενετών αφετέρου;</w:t>
      </w:r>
    </w:p>
    <w:p w:rsidR="00332EBB" w:rsidRPr="004C5165" w:rsidRDefault="00332EBB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Verdana"/>
          <w:bCs/>
          <w:sz w:val="22"/>
          <w:szCs w:val="22"/>
        </w:rPr>
        <w:t xml:space="preserve">Η </w:t>
      </w:r>
      <w:r w:rsidRPr="004C5165">
        <w:rPr>
          <w:rFonts w:ascii="Cambria" w:hAnsi="Cambria" w:cs="Arial Narrow"/>
          <w:sz w:val="22"/>
          <w:szCs w:val="22"/>
        </w:rPr>
        <w:t xml:space="preserve">συμφωνία περιλάμβανε τις ακόλουθες υποχρεώσεις: Οι Βενετοί </w:t>
      </w:r>
      <w:r w:rsidRPr="004C5165">
        <w:rPr>
          <w:rFonts w:ascii="Cambria" w:hAnsi="Cambria" w:cs="Verdana"/>
          <w:sz w:val="22"/>
          <w:szCs w:val="22"/>
        </w:rPr>
        <w:t>κα</w:t>
      </w:r>
      <w:r w:rsidR="00912721" w:rsidRPr="004C5165">
        <w:rPr>
          <w:rFonts w:ascii="Cambria" w:hAnsi="Cambria" w:cs="Verdana"/>
          <w:sz w:val="22"/>
          <w:szCs w:val="22"/>
        </w:rPr>
        <w:t>ι</w:t>
      </w:r>
      <w:r w:rsidRPr="004C5165">
        <w:rPr>
          <w:rFonts w:ascii="Cambria" w:hAnsi="Cambria" w:cs="Verdana"/>
          <w:sz w:val="22"/>
          <w:szCs w:val="22"/>
        </w:rPr>
        <w:t xml:space="preserve"> </w:t>
      </w:r>
      <w:r w:rsidRPr="004C5165">
        <w:rPr>
          <w:rFonts w:ascii="Cambria" w:hAnsi="Cambria" w:cs="Arial Narrow"/>
          <w:sz w:val="22"/>
          <w:szCs w:val="22"/>
        </w:rPr>
        <w:t xml:space="preserve">οι σταυροφόροι θα βοηθούσαν τους Αγγέλους να ανακτήσουν το θρόνο τους </w:t>
      </w:r>
      <w:r w:rsidRPr="004C5165">
        <w:rPr>
          <w:rFonts w:ascii="Cambria" w:hAnsi="Cambria" w:cs="Verdana"/>
          <w:sz w:val="22"/>
          <w:szCs w:val="22"/>
        </w:rPr>
        <w:t>κα</w:t>
      </w:r>
      <w:r w:rsidR="00912721" w:rsidRPr="004C5165">
        <w:rPr>
          <w:rFonts w:ascii="Cambria" w:hAnsi="Cambria" w:cs="Verdana"/>
          <w:sz w:val="22"/>
          <w:szCs w:val="22"/>
        </w:rPr>
        <w:t>ι</w:t>
      </w:r>
      <w:r w:rsidRPr="004C5165">
        <w:rPr>
          <w:rFonts w:ascii="Cambria" w:hAnsi="Cambria" w:cs="Verdana"/>
          <w:sz w:val="22"/>
          <w:szCs w:val="22"/>
        </w:rPr>
        <w:t xml:space="preserve"> </w:t>
      </w:r>
      <w:r w:rsidRPr="004C5165">
        <w:rPr>
          <w:rFonts w:ascii="Cambria" w:hAnsi="Cambria" w:cs="Arial Narrow"/>
          <w:sz w:val="22"/>
          <w:szCs w:val="22"/>
        </w:rPr>
        <w:t xml:space="preserve">οι Άγγελοι θα υπέτασσαν το πατριαρχείο Κωνσταντινούπολης στην Εκκλησία </w:t>
      </w:r>
      <w:r w:rsidRPr="004C5165">
        <w:rPr>
          <w:rFonts w:ascii="Cambria" w:hAnsi="Cambria" w:cs="Verdana"/>
          <w:sz w:val="22"/>
          <w:szCs w:val="22"/>
        </w:rPr>
        <w:t xml:space="preserve">της </w:t>
      </w:r>
      <w:r w:rsidRPr="004C5165">
        <w:rPr>
          <w:rFonts w:ascii="Cambria" w:hAnsi="Cambria" w:cs="Arial Narrow"/>
          <w:sz w:val="22"/>
          <w:szCs w:val="22"/>
        </w:rPr>
        <w:t xml:space="preserve">Ρώμης. Παράλληλα, θα χορηγούσαν χρήματα και τροφές στους σταυροφόρους-Επίσης, θα ενίσχυαν τη σχεδιαζόμενη εκστρατεία των σταυροφόρων στην </w:t>
      </w:r>
      <w:r w:rsidR="00912721" w:rsidRPr="004C5165">
        <w:rPr>
          <w:rFonts w:ascii="Cambria" w:hAnsi="Cambria" w:cs="Verdana"/>
          <w:sz w:val="22"/>
          <w:szCs w:val="22"/>
        </w:rPr>
        <w:t>Αίγ</w:t>
      </w:r>
      <w:r w:rsidR="00912721" w:rsidRPr="004C5165">
        <w:rPr>
          <w:rFonts w:ascii="Cambria" w:hAnsi="Cambria" w:cs="Arial Narrow"/>
          <w:sz w:val="22"/>
          <w:szCs w:val="22"/>
        </w:rPr>
        <w:t>υπτο</w:t>
      </w:r>
      <w:r w:rsidRPr="004C5165">
        <w:rPr>
          <w:rFonts w:ascii="Cambria" w:hAnsi="Cambria" w:cs="Arial Narrow"/>
          <w:sz w:val="22"/>
          <w:szCs w:val="22"/>
        </w:rPr>
        <w:t xml:space="preserve"> με στρατό ή χρήματα.</w:t>
      </w:r>
    </w:p>
    <w:p w:rsidR="00332EBB" w:rsidRPr="004C5165" w:rsidRDefault="00332EBB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Verdana"/>
          <w:b/>
          <w:sz w:val="22"/>
          <w:szCs w:val="22"/>
        </w:rPr>
      </w:pPr>
      <w:r w:rsidRPr="004C5165">
        <w:rPr>
          <w:rFonts w:ascii="Cambria" w:hAnsi="Cambria" w:cs="Verdana"/>
          <w:b/>
          <w:sz w:val="22"/>
          <w:szCs w:val="22"/>
        </w:rPr>
        <w:t>Με βάση το παρα</w:t>
      </w:r>
      <w:r w:rsidR="00912721" w:rsidRPr="004C5165">
        <w:rPr>
          <w:rFonts w:ascii="Cambria" w:hAnsi="Cambria" w:cs="Verdana"/>
          <w:b/>
          <w:sz w:val="22"/>
          <w:szCs w:val="22"/>
        </w:rPr>
        <w:t>κάτ</w:t>
      </w:r>
      <w:r w:rsidRPr="004C5165">
        <w:rPr>
          <w:rFonts w:ascii="Cambria" w:hAnsi="Cambria" w:cs="Verdana"/>
          <w:b/>
          <w:sz w:val="22"/>
          <w:szCs w:val="22"/>
        </w:rPr>
        <w:t xml:space="preserve">ω απόσπασμα και τις ιστορικές σας γνώσεις να παρουσιάσετε τις </w:t>
      </w:r>
      <w:r w:rsidR="00912721" w:rsidRPr="004C5165">
        <w:rPr>
          <w:rFonts w:ascii="Cambria" w:hAnsi="Cambria" w:cs="Verdana"/>
          <w:b/>
          <w:sz w:val="22"/>
          <w:szCs w:val="22"/>
        </w:rPr>
        <w:t>συνέ</w:t>
      </w:r>
      <w:r w:rsidRPr="004C5165">
        <w:rPr>
          <w:rFonts w:ascii="Cambria" w:hAnsi="Cambria" w:cs="Verdana"/>
          <w:b/>
          <w:sz w:val="22"/>
          <w:szCs w:val="22"/>
        </w:rPr>
        <w:t>πειες της κατάκτησης της Κωνσταντινούπολης από τους Λατίνους.</w:t>
      </w:r>
    </w:p>
    <w:p w:rsidR="00332EBB" w:rsidRPr="004C5165" w:rsidRDefault="00332EBB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"/>
          <w:bCs/>
          <w:i/>
          <w:sz w:val="22"/>
          <w:szCs w:val="22"/>
        </w:rPr>
      </w:pPr>
      <w:r w:rsidRPr="004C5165">
        <w:rPr>
          <w:rFonts w:ascii="Cambria" w:hAnsi="Cambria" w:cs="Arial"/>
          <w:bCs/>
          <w:i/>
          <w:sz w:val="22"/>
          <w:szCs w:val="22"/>
        </w:rPr>
        <w:t>Η άλωση της Κωνσταντινούπολης από τους Λατίνους</w:t>
      </w:r>
    </w:p>
    <w:p w:rsidR="00332EBB" w:rsidRPr="004C5165" w:rsidRDefault="00332EBB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i/>
          <w:sz w:val="22"/>
          <w:szCs w:val="22"/>
        </w:rPr>
      </w:pPr>
      <w:r w:rsidRPr="004C5165">
        <w:rPr>
          <w:rFonts w:ascii="Cambria" w:hAnsi="Cambria" w:cs="Arial Narrow"/>
          <w:i/>
          <w:sz w:val="22"/>
          <w:szCs w:val="22"/>
        </w:rPr>
        <w:t xml:space="preserve">Ο Αλέξιος Δούκας βασίλεψε δύο μήνες. Τότε οι Λατίνοι άρχισαν να γίνονται πιο ξεδιάντροποι και να πολιορκούν στα </w:t>
      </w:r>
      <w:r w:rsidR="00BC44A3" w:rsidRPr="004C5165">
        <w:rPr>
          <w:rFonts w:ascii="Cambria" w:hAnsi="Cambria" w:cs="Arial Narrow"/>
          <w:i/>
          <w:sz w:val="22"/>
          <w:szCs w:val="22"/>
        </w:rPr>
        <w:t>φανερά αυτήν που κάποτε ήταν βα</w:t>
      </w:r>
      <w:r w:rsidRPr="004C5165">
        <w:rPr>
          <w:rFonts w:ascii="Cambria" w:hAnsi="Cambria" w:cs="Arial Narrow"/>
          <w:i/>
          <w:sz w:val="22"/>
          <w:szCs w:val="22"/>
        </w:rPr>
        <w:t xml:space="preserve">σίλισσα των πόλεων. Το σχέδιό τους έγινε </w:t>
      </w:r>
      <w:r w:rsidR="00BC44A3" w:rsidRPr="004C5165">
        <w:rPr>
          <w:rFonts w:ascii="Cambria" w:hAnsi="Cambria" w:cs="Arial Narrow"/>
          <w:i/>
          <w:sz w:val="22"/>
          <w:szCs w:val="22"/>
        </w:rPr>
        <w:t>σύντομα πραγματικότητα και η βα</w:t>
      </w:r>
      <w:r w:rsidRPr="004C5165">
        <w:rPr>
          <w:rFonts w:ascii="Cambria" w:hAnsi="Cambria" w:cs="Arial Narrow"/>
          <w:i/>
          <w:sz w:val="22"/>
          <w:szCs w:val="22"/>
        </w:rPr>
        <w:t>σίλισσα των πόλεων αιχμαλωτίστηκε και η</w:t>
      </w:r>
      <w:r w:rsidR="00BC44A3" w:rsidRPr="004C5165">
        <w:rPr>
          <w:rFonts w:ascii="Cambria" w:hAnsi="Cambria" w:cs="Arial Narrow"/>
          <w:i/>
          <w:sz w:val="22"/>
          <w:szCs w:val="22"/>
        </w:rPr>
        <w:t xml:space="preserve"> κυρία έγινε δούλα και η πάμπλουτη</w:t>
      </w:r>
      <w:r w:rsidRPr="004C5165">
        <w:rPr>
          <w:rFonts w:ascii="Cambria" w:hAnsi="Cambria" w:cs="Arial Narrow"/>
          <w:i/>
          <w:sz w:val="22"/>
          <w:szCs w:val="22"/>
        </w:rPr>
        <w:t xml:space="preserve"> πάμφτωχη. Και βεβηλώθηκαν, αλίμονο, τ</w:t>
      </w:r>
      <w:r w:rsidR="00BC44A3" w:rsidRPr="004C5165">
        <w:rPr>
          <w:rFonts w:ascii="Cambria" w:hAnsi="Cambria" w:cs="Arial Narrow"/>
          <w:i/>
          <w:sz w:val="22"/>
          <w:szCs w:val="22"/>
        </w:rPr>
        <w:t>α άγια και οι άγιες εικόνες πατήθηκαν</w:t>
      </w:r>
      <w:r w:rsidRPr="004C5165">
        <w:rPr>
          <w:rFonts w:ascii="Cambria" w:hAnsi="Cambria" w:cs="Arial Narrow"/>
          <w:i/>
          <w:sz w:val="22"/>
          <w:szCs w:val="22"/>
        </w:rPr>
        <w:t xml:space="preserve"> χάμω, οι ιεροί ναοί έγιναν στάβλοι, </w:t>
      </w:r>
      <w:r w:rsidR="00BC44A3" w:rsidRPr="004C5165">
        <w:rPr>
          <w:rFonts w:ascii="Cambria" w:hAnsi="Cambria" w:cs="Arial Narrow"/>
          <w:i/>
          <w:sz w:val="22"/>
          <w:szCs w:val="22"/>
        </w:rPr>
        <w:t>κοντολογίς η κόρη της Σιών κατάντησε</w:t>
      </w:r>
      <w:r w:rsidRPr="004C5165">
        <w:rPr>
          <w:rFonts w:ascii="Cambria" w:hAnsi="Cambria" w:cs="Arial Narrow"/>
          <w:i/>
          <w:sz w:val="22"/>
          <w:szCs w:val="22"/>
        </w:rPr>
        <w:t xml:space="preserve"> σαν μια καλύβα στον αμπελώνα και σαν την καλύβα του φύλακα στο μποστάνι, χωρίς κανένα καλό, γεμάτη κάθε είδους συμφορές.</w:t>
      </w:r>
    </w:p>
    <w:p w:rsidR="00332EBB" w:rsidRPr="004C5165" w:rsidRDefault="00332EBB" w:rsidP="00274245">
      <w:pPr>
        <w:widowControl w:val="0"/>
        <w:autoSpaceDE w:val="0"/>
        <w:autoSpaceDN w:val="0"/>
        <w:spacing w:after="60"/>
        <w:ind w:left="2160" w:firstLine="720"/>
        <w:jc w:val="right"/>
        <w:rPr>
          <w:rFonts w:ascii="Cambria" w:hAnsi="Cambria" w:cs="Verdana"/>
          <w:sz w:val="22"/>
          <w:szCs w:val="22"/>
        </w:rPr>
      </w:pPr>
      <w:r w:rsidRPr="004C5165">
        <w:rPr>
          <w:rFonts w:ascii="Cambria" w:hAnsi="Cambria" w:cs="Arial"/>
          <w:iCs/>
          <w:sz w:val="22"/>
          <w:szCs w:val="22"/>
        </w:rPr>
        <w:t xml:space="preserve">Χρονικό, </w:t>
      </w:r>
      <w:r w:rsidRPr="004C5165">
        <w:rPr>
          <w:rFonts w:ascii="Cambria" w:hAnsi="Cambria" w:cs="Arial"/>
          <w:sz w:val="22"/>
          <w:szCs w:val="22"/>
        </w:rPr>
        <w:t xml:space="preserve">στο </w:t>
      </w:r>
      <w:proofErr w:type="spellStart"/>
      <w:r w:rsidRPr="004C5165">
        <w:rPr>
          <w:rFonts w:ascii="Cambria" w:hAnsi="Cambria" w:cs="Arial"/>
          <w:sz w:val="22"/>
          <w:szCs w:val="22"/>
        </w:rPr>
        <w:t>Peter</w:t>
      </w:r>
      <w:proofErr w:type="spellEnd"/>
      <w:r w:rsidRPr="004C5165">
        <w:rPr>
          <w:rFonts w:ascii="Cambria" w:hAnsi="Cambria" w:cs="Arial"/>
          <w:sz w:val="22"/>
          <w:szCs w:val="22"/>
        </w:rPr>
        <w:t xml:space="preserve"> </w:t>
      </w:r>
      <w:proofErr w:type="spellStart"/>
      <w:r w:rsidR="00002313" w:rsidRPr="004C5165">
        <w:rPr>
          <w:rFonts w:ascii="Cambria" w:hAnsi="Cambria" w:cs="Arial"/>
          <w:sz w:val="22"/>
          <w:szCs w:val="22"/>
        </w:rPr>
        <w:t>Σ</w:t>
      </w:r>
      <w:r w:rsidRPr="004C5165">
        <w:rPr>
          <w:rFonts w:ascii="Cambria" w:hAnsi="Cambria" w:cs="Arial"/>
          <w:sz w:val="22"/>
          <w:szCs w:val="22"/>
        </w:rPr>
        <w:t>chreiner</w:t>
      </w:r>
      <w:proofErr w:type="spellEnd"/>
      <w:r w:rsidRPr="004C5165">
        <w:rPr>
          <w:rFonts w:ascii="Cambria" w:hAnsi="Cambria" w:cs="Arial"/>
          <w:sz w:val="22"/>
          <w:szCs w:val="22"/>
        </w:rPr>
        <w:t xml:space="preserve">, </w:t>
      </w:r>
      <w:proofErr w:type="spellStart"/>
      <w:r w:rsidRPr="004C5165">
        <w:rPr>
          <w:rFonts w:ascii="Cambria" w:hAnsi="Cambria" w:cs="Arial"/>
          <w:iCs/>
          <w:sz w:val="22"/>
          <w:szCs w:val="22"/>
        </w:rPr>
        <w:t>Die</w:t>
      </w:r>
      <w:proofErr w:type="spellEnd"/>
      <w:r w:rsidRPr="004C5165">
        <w:rPr>
          <w:rFonts w:ascii="Cambria" w:hAnsi="Cambria" w:cs="Arial"/>
          <w:iCs/>
          <w:sz w:val="22"/>
          <w:szCs w:val="22"/>
        </w:rPr>
        <w:t xml:space="preserve"> </w:t>
      </w:r>
      <w:proofErr w:type="spellStart"/>
      <w:r w:rsidRPr="004C5165">
        <w:rPr>
          <w:rFonts w:ascii="Cambria" w:hAnsi="Cambria" w:cs="Arial"/>
          <w:iCs/>
          <w:sz w:val="22"/>
          <w:szCs w:val="22"/>
        </w:rPr>
        <w:t>Byzantini</w:t>
      </w:r>
      <w:r w:rsidR="00002313" w:rsidRPr="004C5165">
        <w:rPr>
          <w:rFonts w:ascii="Cambria" w:hAnsi="Cambria" w:cs="Arial"/>
          <w:iCs/>
          <w:sz w:val="22"/>
          <w:szCs w:val="22"/>
        </w:rPr>
        <w:t>ς</w:t>
      </w:r>
      <w:r w:rsidRPr="004C5165">
        <w:rPr>
          <w:rFonts w:ascii="Cambria" w:hAnsi="Cambria" w:cs="Arial"/>
          <w:iCs/>
          <w:sz w:val="22"/>
          <w:szCs w:val="22"/>
        </w:rPr>
        <w:t>chen</w:t>
      </w:r>
      <w:proofErr w:type="spellEnd"/>
      <w:r w:rsidRPr="004C5165">
        <w:rPr>
          <w:rFonts w:ascii="Cambria" w:hAnsi="Cambria" w:cs="Arial"/>
          <w:iCs/>
          <w:sz w:val="22"/>
          <w:szCs w:val="22"/>
        </w:rPr>
        <w:t xml:space="preserve"> </w:t>
      </w:r>
      <w:proofErr w:type="spellStart"/>
      <w:r w:rsidRPr="004C5165">
        <w:rPr>
          <w:rFonts w:ascii="Cambria" w:hAnsi="Cambria" w:cs="Arial"/>
          <w:iCs/>
          <w:sz w:val="22"/>
          <w:szCs w:val="22"/>
        </w:rPr>
        <w:t>Kleinchroniken</w:t>
      </w:r>
      <w:proofErr w:type="spellEnd"/>
      <w:r w:rsidRPr="004C5165">
        <w:rPr>
          <w:rFonts w:ascii="Cambria" w:hAnsi="Cambria" w:cs="Arial"/>
          <w:iCs/>
          <w:sz w:val="22"/>
          <w:szCs w:val="22"/>
        </w:rPr>
        <w:t xml:space="preserve"> (Τα βυζαντινά </w:t>
      </w:r>
      <w:proofErr w:type="spellStart"/>
      <w:r w:rsidRPr="004C5165">
        <w:rPr>
          <w:rFonts w:ascii="Cambria" w:hAnsi="Cambria" w:cs="Arial"/>
          <w:iCs/>
          <w:sz w:val="22"/>
          <w:szCs w:val="22"/>
        </w:rPr>
        <w:t>βρακί</w:t>
      </w:r>
      <w:proofErr w:type="spellEnd"/>
      <w:r w:rsidRPr="004C5165">
        <w:rPr>
          <w:rFonts w:ascii="Cambria" w:hAnsi="Cambria" w:cs="Arial"/>
          <w:iCs/>
          <w:sz w:val="22"/>
          <w:szCs w:val="22"/>
        </w:rPr>
        <w:t xml:space="preserve">, χρονικά), </w:t>
      </w:r>
      <w:proofErr w:type="spellStart"/>
      <w:r w:rsidRPr="004C5165">
        <w:rPr>
          <w:rFonts w:ascii="Cambria" w:hAnsi="Cambria" w:cs="Arial"/>
          <w:sz w:val="22"/>
          <w:szCs w:val="22"/>
        </w:rPr>
        <w:t>τόμ</w:t>
      </w:r>
      <w:proofErr w:type="spellEnd"/>
      <w:r w:rsidRPr="004C5165">
        <w:rPr>
          <w:rFonts w:ascii="Cambria" w:hAnsi="Cambria" w:cs="Arial"/>
          <w:sz w:val="22"/>
          <w:szCs w:val="22"/>
        </w:rPr>
        <w:t xml:space="preserve">. Ι, Βιέννη 1975-1979, σελ. 151 </w:t>
      </w:r>
      <w:r w:rsidR="00BC44A3" w:rsidRPr="004C5165">
        <w:rPr>
          <w:rFonts w:ascii="Cambria" w:hAnsi="Cambria" w:cs="Arial"/>
          <w:sz w:val="22"/>
          <w:szCs w:val="22"/>
        </w:rPr>
        <w:t>(</w:t>
      </w:r>
      <w:proofErr w:type="spellStart"/>
      <w:r w:rsidR="00BC44A3" w:rsidRPr="004C5165">
        <w:rPr>
          <w:rFonts w:ascii="Cambria" w:hAnsi="Cambria" w:cs="Arial"/>
          <w:sz w:val="22"/>
          <w:szCs w:val="22"/>
        </w:rPr>
        <w:t>μτφρ</w:t>
      </w:r>
      <w:proofErr w:type="spellEnd"/>
      <w:r w:rsidR="00BC44A3" w:rsidRPr="004C5165">
        <w:rPr>
          <w:rFonts w:ascii="Cambria" w:hAnsi="Cambria" w:cs="Arial"/>
          <w:sz w:val="22"/>
          <w:szCs w:val="22"/>
        </w:rPr>
        <w:t xml:space="preserve">. από τα γερμανικά Α. </w:t>
      </w:r>
      <w:proofErr w:type="spellStart"/>
      <w:r w:rsidR="00BC44A3" w:rsidRPr="004C5165">
        <w:rPr>
          <w:rFonts w:ascii="Cambria" w:hAnsi="Cambria" w:cs="Arial"/>
          <w:sz w:val="22"/>
          <w:szCs w:val="22"/>
        </w:rPr>
        <w:t>Αζέλτ</w:t>
      </w:r>
      <w:r w:rsidRPr="004C5165">
        <w:rPr>
          <w:rFonts w:ascii="Cambria" w:hAnsi="Cambria" w:cs="Arial"/>
          <w:sz w:val="22"/>
          <w:szCs w:val="22"/>
        </w:rPr>
        <w:t>η</w:t>
      </w:r>
      <w:proofErr w:type="spellEnd"/>
    </w:p>
    <w:p w:rsidR="00332EBB" w:rsidRPr="004C5165" w:rsidRDefault="00332EBB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Verdana"/>
          <w:sz w:val="22"/>
          <w:szCs w:val="22"/>
        </w:rPr>
      </w:pPr>
      <w:r w:rsidRPr="004C5165">
        <w:rPr>
          <w:rFonts w:ascii="Cambria" w:hAnsi="Cambria" w:cs="Verdana"/>
          <w:sz w:val="22"/>
          <w:szCs w:val="22"/>
        </w:rPr>
        <w:t xml:space="preserve">Σύμφωνα με το χρονικογράφο, με την κατάκτησή της από τους </w:t>
      </w:r>
      <w:r w:rsidR="00BC44A3" w:rsidRPr="004C5165">
        <w:rPr>
          <w:rFonts w:ascii="Cambria" w:hAnsi="Cambria" w:cs="Verdana"/>
          <w:sz w:val="22"/>
          <w:szCs w:val="22"/>
        </w:rPr>
        <w:t>Λατί</w:t>
      </w:r>
      <w:r w:rsidRPr="004C5165">
        <w:rPr>
          <w:rFonts w:ascii="Cambria" w:hAnsi="Cambria" w:cs="Verdana"/>
          <w:sz w:val="22"/>
          <w:szCs w:val="22"/>
        </w:rPr>
        <w:t>νους, η Κωνσταντινούπολη:</w:t>
      </w:r>
    </w:p>
    <w:p w:rsidR="00332EBB" w:rsidRPr="004C5165" w:rsidRDefault="00332EBB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Verdana"/>
          <w:sz w:val="22"/>
          <w:szCs w:val="22"/>
        </w:rPr>
      </w:pPr>
      <w:r w:rsidRPr="004C5165">
        <w:rPr>
          <w:rFonts w:ascii="Cambria" w:hAnsi="Cambria" w:cs="Verdana"/>
          <w:sz w:val="22"/>
          <w:szCs w:val="22"/>
        </w:rPr>
        <w:t xml:space="preserve">Υπέστη πρώτα απ' όλα μια ηθική ήττα, αφού για πρώτη φορά από την </w:t>
      </w:r>
      <w:r w:rsidR="00BC44A3" w:rsidRPr="004C5165">
        <w:rPr>
          <w:rFonts w:ascii="Cambria" w:hAnsi="Cambria" w:cs="Verdana"/>
          <w:sz w:val="22"/>
          <w:szCs w:val="22"/>
        </w:rPr>
        <w:t>ίδρυσή</w:t>
      </w:r>
      <w:r w:rsidRPr="004C5165">
        <w:rPr>
          <w:rFonts w:ascii="Cambria" w:hAnsi="Cambria" w:cs="Verdana"/>
          <w:sz w:val="22"/>
          <w:szCs w:val="22"/>
        </w:rPr>
        <w:t xml:space="preserve"> της η μεγάλη πρωτεύουσα έπεφτε σε ξένα χέρια.</w:t>
      </w:r>
      <w:r w:rsidR="00274245" w:rsidRPr="004C5165">
        <w:rPr>
          <w:rFonts w:ascii="Cambria" w:hAnsi="Cambria" w:cs="Verdana"/>
          <w:sz w:val="22"/>
          <w:szCs w:val="22"/>
        </w:rPr>
        <w:t xml:space="preserve"> </w:t>
      </w:r>
      <w:r w:rsidR="00BC44A3" w:rsidRPr="004C5165">
        <w:rPr>
          <w:rFonts w:ascii="Cambria" w:hAnsi="Cambria" w:cs="Verdana"/>
          <w:sz w:val="22"/>
          <w:szCs w:val="22"/>
        </w:rPr>
        <w:t>Έχασε</w:t>
      </w:r>
      <w:r w:rsidRPr="004C5165">
        <w:rPr>
          <w:rFonts w:ascii="Cambria" w:hAnsi="Cambria" w:cs="Verdana"/>
          <w:sz w:val="22"/>
          <w:szCs w:val="22"/>
        </w:rPr>
        <w:t xml:space="preserve"> μεγάλο μέρος του πλούτου της, αφού οι θησαυροί της λεηλατήθηκ</w:t>
      </w:r>
      <w:r w:rsidR="00BC44A3" w:rsidRPr="004C5165">
        <w:rPr>
          <w:rFonts w:ascii="Cambria" w:hAnsi="Cambria" w:cs="Verdana"/>
          <w:sz w:val="22"/>
          <w:szCs w:val="22"/>
        </w:rPr>
        <w:t>α</w:t>
      </w:r>
      <w:r w:rsidRPr="004C5165">
        <w:rPr>
          <w:rFonts w:ascii="Cambria" w:hAnsi="Cambria" w:cs="Verdana"/>
          <w:sz w:val="22"/>
          <w:szCs w:val="22"/>
        </w:rPr>
        <w:t>ν από τους κατακτητές.</w:t>
      </w:r>
      <w:r w:rsidR="00274245" w:rsidRPr="004C5165">
        <w:rPr>
          <w:rFonts w:ascii="Cambria" w:hAnsi="Cambria" w:cs="Verdana"/>
          <w:sz w:val="22"/>
          <w:szCs w:val="22"/>
        </w:rPr>
        <w:t xml:space="preserve"> </w:t>
      </w:r>
      <w:r w:rsidRPr="004C5165">
        <w:rPr>
          <w:rFonts w:ascii="Cambria" w:hAnsi="Cambria" w:cs="Verdana"/>
          <w:sz w:val="22"/>
          <w:szCs w:val="22"/>
        </w:rPr>
        <w:t xml:space="preserve">Βεβηλώθηκαν τα ιερά της Ορθόδοξης Εκκλησίας, αφού οι εισβολείς, </w:t>
      </w:r>
      <w:r w:rsidR="00BC44A3" w:rsidRPr="004C5165">
        <w:rPr>
          <w:rFonts w:ascii="Cambria" w:hAnsi="Cambria" w:cs="Verdana"/>
          <w:sz w:val="22"/>
          <w:szCs w:val="22"/>
        </w:rPr>
        <w:t>μολονότι</w:t>
      </w:r>
      <w:r w:rsidRPr="004C5165">
        <w:rPr>
          <w:rFonts w:ascii="Cambria" w:hAnsi="Cambria" w:cs="Verdana"/>
          <w:sz w:val="22"/>
          <w:szCs w:val="22"/>
        </w:rPr>
        <w:t xml:space="preserve"> Χριστιανοί και οι ίδιοι, ποδοπάτησαν τις εικόνες και μετέτρεψαν τους </w:t>
      </w:r>
      <w:r w:rsidR="00BC44A3" w:rsidRPr="004C5165">
        <w:rPr>
          <w:rFonts w:ascii="Cambria" w:hAnsi="Cambria" w:cs="Verdana"/>
          <w:sz w:val="22"/>
          <w:szCs w:val="22"/>
        </w:rPr>
        <w:t>ναούς</w:t>
      </w:r>
      <w:r w:rsidRPr="004C5165">
        <w:rPr>
          <w:rFonts w:ascii="Cambria" w:hAnsi="Cambria" w:cs="Verdana"/>
          <w:sz w:val="22"/>
          <w:szCs w:val="22"/>
        </w:rPr>
        <w:t xml:space="preserve"> σε στάβλους.</w:t>
      </w:r>
      <w:r w:rsidR="00274245" w:rsidRPr="004C5165">
        <w:rPr>
          <w:rFonts w:ascii="Cambria" w:hAnsi="Cambria" w:cs="Verdana"/>
          <w:sz w:val="22"/>
          <w:szCs w:val="22"/>
        </w:rPr>
        <w:t xml:space="preserve"> </w:t>
      </w:r>
      <w:r w:rsidRPr="004C5165">
        <w:rPr>
          <w:rFonts w:ascii="Cambria" w:hAnsi="Cambria" w:cs="Verdana"/>
          <w:sz w:val="22"/>
          <w:szCs w:val="22"/>
        </w:rPr>
        <w:t xml:space="preserve">Η Βυζαντινή Αυτοκρατορία διαλύθηκε. Στη θέση της δημιουργήθηκαν μια </w:t>
      </w:r>
      <w:r w:rsidR="00BC44A3" w:rsidRPr="004C5165">
        <w:rPr>
          <w:rFonts w:ascii="Cambria" w:hAnsi="Cambria" w:cs="Verdana"/>
          <w:sz w:val="22"/>
          <w:szCs w:val="22"/>
        </w:rPr>
        <w:t>σει</w:t>
      </w:r>
      <w:r w:rsidRPr="004C5165">
        <w:rPr>
          <w:rFonts w:ascii="Cambria" w:hAnsi="Cambria" w:cs="Verdana"/>
          <w:sz w:val="22"/>
          <w:szCs w:val="22"/>
        </w:rPr>
        <w:t xml:space="preserve">ρά από λατινικά </w:t>
      </w:r>
      <w:r w:rsidRPr="004C5165">
        <w:rPr>
          <w:rFonts w:ascii="Cambria" w:hAnsi="Cambria" w:cs="Verdana"/>
          <w:sz w:val="22"/>
          <w:szCs w:val="22"/>
        </w:rPr>
        <w:lastRenderedPageBreak/>
        <w:t>και ελληνικά κράτη.</w:t>
      </w:r>
      <w:r w:rsidR="00274245" w:rsidRPr="004C5165">
        <w:rPr>
          <w:rFonts w:ascii="Cambria" w:hAnsi="Cambria" w:cs="Verdana"/>
          <w:sz w:val="22"/>
          <w:szCs w:val="22"/>
        </w:rPr>
        <w:t xml:space="preserve"> </w:t>
      </w:r>
      <w:r w:rsidRPr="004C5165">
        <w:rPr>
          <w:rFonts w:ascii="Cambria" w:hAnsi="Cambria" w:cs="Verdana"/>
          <w:sz w:val="22"/>
          <w:szCs w:val="22"/>
        </w:rPr>
        <w:t>Στον ελληνικό χώρο άρχισε η περίοδος της Λατινοκρατίας.</w:t>
      </w:r>
      <w:r w:rsidR="00274245" w:rsidRPr="004C5165">
        <w:rPr>
          <w:rFonts w:ascii="Cambria" w:hAnsi="Cambria" w:cs="Verdana"/>
          <w:sz w:val="22"/>
          <w:szCs w:val="22"/>
        </w:rPr>
        <w:t xml:space="preserve"> </w:t>
      </w:r>
      <w:r w:rsidRPr="004C5165">
        <w:rPr>
          <w:rFonts w:ascii="Cambria" w:hAnsi="Cambria" w:cs="Verdana"/>
          <w:sz w:val="22"/>
          <w:szCs w:val="22"/>
        </w:rPr>
        <w:t>Οι κατακτητές έδειξαν υπεροψία και περιφρόνηση προς τους «σχισματικο</w:t>
      </w:r>
      <w:r w:rsidR="00BC44A3" w:rsidRPr="004C5165">
        <w:rPr>
          <w:rFonts w:ascii="Cambria" w:hAnsi="Cambria" w:cs="Verdana"/>
          <w:sz w:val="22"/>
          <w:szCs w:val="22"/>
        </w:rPr>
        <w:t>ύς Έλληνες</w:t>
      </w:r>
      <w:r w:rsidRPr="004C5165">
        <w:rPr>
          <w:rFonts w:ascii="Cambria" w:hAnsi="Cambria" w:cs="Verdana"/>
          <w:sz w:val="22"/>
          <w:szCs w:val="22"/>
        </w:rPr>
        <w:t>, οι οποίοι, με ελάχιστες εξαιρέσεις, αντιστάθηκαν στους Λατίνους.</w:t>
      </w:r>
    </w:p>
    <w:p w:rsidR="007B05F7" w:rsidRPr="004C5165" w:rsidRDefault="007B05F7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Verdana"/>
          <w:sz w:val="22"/>
          <w:szCs w:val="22"/>
        </w:rPr>
      </w:pPr>
    </w:p>
    <w:p w:rsidR="00332EBB" w:rsidRPr="004C5165" w:rsidRDefault="00BC44A3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"/>
          <w:b/>
          <w:sz w:val="22"/>
          <w:szCs w:val="22"/>
        </w:rPr>
      </w:pPr>
      <w:r w:rsidRPr="004C5165">
        <w:rPr>
          <w:rFonts w:ascii="Cambria" w:hAnsi="Cambria" w:cs="Arial"/>
          <w:b/>
          <w:sz w:val="22"/>
          <w:szCs w:val="22"/>
        </w:rPr>
        <w:t>Π</w:t>
      </w:r>
      <w:r w:rsidR="00332EBB" w:rsidRPr="004C5165">
        <w:rPr>
          <w:rFonts w:ascii="Cambria" w:hAnsi="Cambria" w:cs="Arial"/>
          <w:b/>
          <w:sz w:val="22"/>
          <w:szCs w:val="22"/>
        </w:rPr>
        <w:t>ώς αντιμετώπισαν οι σταυροφόροι την πολιτισμική κληρονομιά στον ελλαδικό χώρο;</w:t>
      </w:r>
    </w:p>
    <w:p w:rsidR="00332EBB" w:rsidRPr="004C5165" w:rsidRDefault="00332EBB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"/>
          <w:bCs/>
          <w:sz w:val="22"/>
          <w:szCs w:val="22"/>
        </w:rPr>
        <w:t xml:space="preserve">Η </w:t>
      </w:r>
      <w:r w:rsidRPr="004C5165">
        <w:rPr>
          <w:rFonts w:ascii="Cambria" w:hAnsi="Cambria" w:cs="Arial Narrow"/>
          <w:sz w:val="22"/>
          <w:szCs w:val="22"/>
        </w:rPr>
        <w:t>συμπεριφορά των σταυροφόρων χαρακτηριζόταν από βιαιότητα και έλλειψη σεβασμού προς κάθε στοιχείο της</w:t>
      </w:r>
      <w:r w:rsidR="00BC44A3" w:rsidRPr="004C5165">
        <w:rPr>
          <w:rFonts w:ascii="Cambria" w:hAnsi="Cambria" w:cs="Arial Narrow"/>
          <w:sz w:val="22"/>
          <w:szCs w:val="22"/>
        </w:rPr>
        <w:t xml:space="preserve"> πολιτισμικής κληρονομιάς του ελλα</w:t>
      </w:r>
      <w:r w:rsidRPr="004C5165">
        <w:rPr>
          <w:rFonts w:ascii="Cambria" w:hAnsi="Cambria" w:cs="Arial Narrow"/>
          <w:sz w:val="22"/>
          <w:szCs w:val="22"/>
        </w:rPr>
        <w:t>δικού χώρου. Συγκεκριμένα:</w:t>
      </w:r>
    </w:p>
    <w:p w:rsidR="00332EBB" w:rsidRPr="004C5165" w:rsidRDefault="00332EBB" w:rsidP="00274245">
      <w:pPr>
        <w:widowControl w:val="0"/>
        <w:numPr>
          <w:ilvl w:val="0"/>
          <w:numId w:val="36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>Οι σταυροφόροι προχώρησαν στην αρπαγή και την καταστροφή έργων τέχνης και χειρογράφων.</w:t>
      </w:r>
    </w:p>
    <w:p w:rsidR="00332EBB" w:rsidRPr="004C5165" w:rsidRDefault="00332EBB" w:rsidP="00274245">
      <w:pPr>
        <w:widowControl w:val="0"/>
        <w:numPr>
          <w:ilvl w:val="0"/>
          <w:numId w:val="36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rFonts w:ascii="Cambria" w:hAnsi="Cambria" w:cs="Arial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 xml:space="preserve">Μεγάλες καταστροφές προκάλεσαν σε πόλεις όπως η Κωνσταντινούπολη, όπου φιλοξενούνταν έργα τέχνης ανυπολόγιστης αξίας. </w:t>
      </w:r>
      <w:r w:rsidRPr="004C5165">
        <w:rPr>
          <w:rFonts w:ascii="Cambria" w:hAnsi="Cambria" w:cs="Arial"/>
          <w:sz w:val="22"/>
          <w:szCs w:val="22"/>
        </w:rPr>
        <w:t xml:space="preserve">Επίσης, </w:t>
      </w:r>
      <w:r w:rsidRPr="004C5165">
        <w:rPr>
          <w:rFonts w:ascii="Cambria" w:hAnsi="Cambria" w:cs="Arial Narrow"/>
          <w:sz w:val="22"/>
          <w:szCs w:val="22"/>
        </w:rPr>
        <w:t>κατέστρεψαν τα κλασικά έργα τέχνης που υπήρχαν σε αυτ</w:t>
      </w:r>
      <w:r w:rsidR="00BC44A3" w:rsidRPr="004C5165">
        <w:rPr>
          <w:rFonts w:ascii="Cambria" w:hAnsi="Cambria" w:cs="Arial Narrow"/>
          <w:sz w:val="22"/>
          <w:szCs w:val="22"/>
        </w:rPr>
        <w:t>ή ή τα έλιωσαν για να κόψουν νο</w:t>
      </w:r>
      <w:r w:rsidRPr="004C5165">
        <w:rPr>
          <w:rFonts w:ascii="Cambria" w:hAnsi="Cambria" w:cs="Arial Narrow"/>
          <w:sz w:val="22"/>
          <w:szCs w:val="22"/>
        </w:rPr>
        <w:t>μίσματα από το μέταλλό τους. Ορισμένα μόνο σώθηκαν και μεταφέρθηκαν στη</w:t>
      </w:r>
      <w:r w:rsidR="00BC44A3" w:rsidRPr="004C5165">
        <w:rPr>
          <w:rFonts w:ascii="Cambria" w:hAnsi="Cambria" w:cs="Arial Narrow"/>
          <w:sz w:val="22"/>
          <w:szCs w:val="22"/>
        </w:rPr>
        <w:t xml:space="preserve"> </w:t>
      </w:r>
      <w:r w:rsidRPr="004C5165">
        <w:rPr>
          <w:rFonts w:ascii="Cambria" w:hAnsi="Cambria" w:cs="Arial"/>
          <w:sz w:val="22"/>
          <w:szCs w:val="22"/>
        </w:rPr>
        <w:t>Δύση.</w:t>
      </w:r>
    </w:p>
    <w:p w:rsidR="00332EBB" w:rsidRPr="002363FF" w:rsidRDefault="00332EBB" w:rsidP="00274245">
      <w:pPr>
        <w:widowControl w:val="0"/>
        <w:numPr>
          <w:ilvl w:val="0"/>
          <w:numId w:val="36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>Ιδιαίτερα μεγάλες καταστροφές υπέστησαν τα χειρόγραφα που φυλάσσονταν εδώ και αιώνες και είχαν αξιοποιηθεί από λόγιους, όπως ο πατριάρχης Φώτιος. Ελάχιστα μόνο διασώθηκαν από την καταστροφή και διατηρήθηκαν μέχρι την Αναγέννηση.</w:t>
      </w:r>
    </w:p>
    <w:p w:rsidR="00FF11FF" w:rsidRPr="004C5165" w:rsidRDefault="00FF11FF" w:rsidP="002363FF">
      <w:pPr>
        <w:widowControl w:val="0"/>
        <w:autoSpaceDE w:val="0"/>
        <w:autoSpaceDN w:val="0"/>
        <w:spacing w:after="60"/>
        <w:jc w:val="both"/>
        <w:rPr>
          <w:rFonts w:ascii="Cambria" w:hAnsi="Cambria"/>
          <w:sz w:val="22"/>
          <w:szCs w:val="22"/>
        </w:rPr>
      </w:pPr>
      <w:bookmarkStart w:id="0" w:name="_GoBack"/>
      <w:bookmarkEnd w:id="0"/>
    </w:p>
    <w:sectPr w:rsidR="00FF11FF" w:rsidRPr="004C5165" w:rsidSect="007B05F7">
      <w:headerReference w:type="default" r:id="rId8"/>
      <w:footerReference w:type="even" r:id="rId9"/>
      <w:footerReference w:type="default" r:id="rId10"/>
      <w:pgSz w:w="11906" w:h="16838" w:code="9"/>
      <w:pgMar w:top="1077" w:right="1021" w:bottom="1021" w:left="1021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590" w:rsidRDefault="00996590">
      <w:r>
        <w:separator/>
      </w:r>
    </w:p>
  </w:endnote>
  <w:endnote w:type="continuationSeparator" w:id="0">
    <w:p w:rsidR="00996590" w:rsidRDefault="0099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F65" w:rsidRDefault="00B71F65" w:rsidP="00BE4CA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71F65" w:rsidRDefault="00B71F65" w:rsidP="00240D5D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F65" w:rsidRDefault="00B71F65" w:rsidP="00BE4CA7">
    <w:pPr>
      <w:pStyle w:val="a4"/>
      <w:framePr w:wrap="around" w:vAnchor="text" w:hAnchor="margin" w:xAlign="center" w:y="1"/>
      <w:jc w:val="center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363FF">
      <w:rPr>
        <w:rStyle w:val="a5"/>
        <w:noProof/>
      </w:rPr>
      <w:t>2</w:t>
    </w:r>
    <w:r>
      <w:rPr>
        <w:rStyle w:val="a5"/>
      </w:rPr>
      <w:fldChar w:fldCharType="end"/>
    </w:r>
  </w:p>
  <w:p w:rsidR="00B71F65" w:rsidRDefault="00B71F6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590" w:rsidRDefault="00996590">
      <w:r>
        <w:separator/>
      </w:r>
    </w:p>
  </w:footnote>
  <w:footnote w:type="continuationSeparator" w:id="0">
    <w:p w:rsidR="00996590" w:rsidRDefault="00996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F65" w:rsidRPr="004E5094" w:rsidRDefault="00B71F65" w:rsidP="00AC7A52">
    <w:pPr>
      <w:pStyle w:val="a3"/>
      <w:tabs>
        <w:tab w:val="left" w:pos="7080"/>
        <w:tab w:val="left" w:pos="7680"/>
      </w:tabs>
      <w:rPr>
        <w:b/>
        <w:sz w:val="20"/>
        <w:szCs w:val="20"/>
      </w:rPr>
    </w:pPr>
    <w:r w:rsidRPr="004E5094">
      <w:rPr>
        <w:b/>
        <w:sz w:val="20"/>
        <w:szCs w:val="20"/>
      </w:rPr>
      <w:t>1</w:t>
    </w:r>
    <w:r w:rsidRPr="004E5094">
      <w:rPr>
        <w:b/>
        <w:sz w:val="20"/>
        <w:szCs w:val="20"/>
        <w:vertAlign w:val="superscript"/>
      </w:rPr>
      <w:t>ο</w:t>
    </w:r>
    <w:r w:rsidRPr="004E5094">
      <w:rPr>
        <w:b/>
        <w:sz w:val="20"/>
        <w:szCs w:val="20"/>
      </w:rPr>
      <w:t xml:space="preserve"> ΓΥΜΝΑΣΙΟ </w:t>
    </w:r>
    <w:r w:rsidR="00D33ABF">
      <w:rPr>
        <w:b/>
        <w:sz w:val="20"/>
        <w:szCs w:val="20"/>
      </w:rPr>
      <w:t>ΠΥΛΑΙΑΣ</w:t>
    </w:r>
    <w:r w:rsidRPr="004E5094">
      <w:rPr>
        <w:b/>
        <w:sz w:val="20"/>
        <w:szCs w:val="20"/>
      </w:rPr>
      <w:tab/>
    </w:r>
    <w:r w:rsidRPr="004E5094"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4E5094">
      <w:rPr>
        <w:b/>
        <w:sz w:val="20"/>
        <w:szCs w:val="20"/>
      </w:rPr>
      <w:t>Ιστορία Β’ Γυμνασίου</w:t>
    </w:r>
  </w:p>
  <w:p w:rsidR="00B71F65" w:rsidRPr="004E5094" w:rsidRDefault="00B71F65" w:rsidP="00AC7A52">
    <w:pPr>
      <w:pStyle w:val="a3"/>
      <w:tabs>
        <w:tab w:val="left" w:pos="7440"/>
        <w:tab w:val="left" w:pos="7680"/>
      </w:tabs>
      <w:rPr>
        <w:b/>
        <w:sz w:val="20"/>
        <w:szCs w:val="20"/>
      </w:rPr>
    </w:pPr>
    <w:r w:rsidRPr="004E5094">
      <w:rPr>
        <w:b/>
        <w:sz w:val="20"/>
        <w:szCs w:val="20"/>
      </w:rPr>
      <w:tab/>
    </w:r>
    <w:r w:rsidRPr="004E5094"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4E5094">
      <w:rPr>
        <w:b/>
        <w:sz w:val="20"/>
        <w:szCs w:val="20"/>
      </w:rPr>
      <w:t>Παναγιώτης Δόμβρος</w:t>
    </w:r>
  </w:p>
  <w:p w:rsidR="00B71F65" w:rsidRDefault="00B71F6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28D8"/>
    <w:multiLevelType w:val="singleLevel"/>
    <w:tmpl w:val="45199C96"/>
    <w:lvl w:ilvl="0">
      <w:numFmt w:val="bullet"/>
      <w:suff w:val="nothing"/>
      <w:lvlText w:val="π"/>
      <w:lvlJc w:val="left"/>
      <w:pPr>
        <w:tabs>
          <w:tab w:val="num" w:pos="72"/>
        </w:tabs>
      </w:pPr>
      <w:rPr>
        <w:rFonts w:ascii="Arial" w:hAnsi="Arial" w:cs="Arial"/>
        <w:snapToGrid/>
        <w:sz w:val="12"/>
        <w:szCs w:val="12"/>
      </w:rPr>
    </w:lvl>
  </w:abstractNum>
  <w:abstractNum w:abstractNumId="1">
    <w:nsid w:val="008228F1"/>
    <w:multiLevelType w:val="singleLevel"/>
    <w:tmpl w:val="75BE2CFB"/>
    <w:lvl w:ilvl="0">
      <w:numFmt w:val="bullet"/>
      <w:lvlText w:val="–"/>
      <w:lvlJc w:val="left"/>
      <w:pPr>
        <w:tabs>
          <w:tab w:val="num" w:pos="288"/>
        </w:tabs>
        <w:ind w:left="216"/>
      </w:pPr>
      <w:rPr>
        <w:rFonts w:ascii="Arial" w:hAnsi="Arial" w:cs="Arial"/>
        <w:snapToGrid/>
        <w:sz w:val="12"/>
        <w:szCs w:val="12"/>
      </w:rPr>
    </w:lvl>
  </w:abstractNum>
  <w:abstractNum w:abstractNumId="2">
    <w:nsid w:val="00823AA3"/>
    <w:multiLevelType w:val="singleLevel"/>
    <w:tmpl w:val="7988DDD7"/>
    <w:lvl w:ilvl="0">
      <w:numFmt w:val="bullet"/>
      <w:lvlText w:val="¨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7"/>
        <w:sz w:val="12"/>
        <w:szCs w:val="12"/>
      </w:rPr>
    </w:lvl>
  </w:abstractNum>
  <w:abstractNum w:abstractNumId="3">
    <w:nsid w:val="019BED3B"/>
    <w:multiLevelType w:val="singleLevel"/>
    <w:tmpl w:val="730498D8"/>
    <w:lvl w:ilvl="0">
      <w:numFmt w:val="bullet"/>
      <w:lvlText w:val="–"/>
      <w:lvlJc w:val="left"/>
      <w:pPr>
        <w:tabs>
          <w:tab w:val="num" w:pos="288"/>
        </w:tabs>
        <w:ind w:left="288"/>
      </w:pPr>
      <w:rPr>
        <w:rFonts w:ascii="Arial" w:hAnsi="Arial" w:cs="Arial"/>
        <w:snapToGrid/>
        <w:sz w:val="12"/>
        <w:szCs w:val="12"/>
      </w:rPr>
    </w:lvl>
  </w:abstractNum>
  <w:abstractNum w:abstractNumId="4">
    <w:nsid w:val="01A3D5A5"/>
    <w:multiLevelType w:val="singleLevel"/>
    <w:tmpl w:val="4E974293"/>
    <w:lvl w:ilvl="0">
      <w:numFmt w:val="bullet"/>
      <w:lvlText w:val="-"/>
      <w:lvlJc w:val="left"/>
      <w:pPr>
        <w:tabs>
          <w:tab w:val="num" w:pos="288"/>
        </w:tabs>
        <w:ind w:left="360" w:hanging="288"/>
      </w:pPr>
      <w:rPr>
        <w:rFonts w:ascii="Symbol" w:hAnsi="Symbol" w:cs="Symbol"/>
        <w:snapToGrid/>
        <w:spacing w:val="36"/>
        <w:sz w:val="10"/>
        <w:szCs w:val="10"/>
      </w:rPr>
    </w:lvl>
  </w:abstractNum>
  <w:abstractNum w:abstractNumId="5">
    <w:nsid w:val="022DC5BB"/>
    <w:multiLevelType w:val="singleLevel"/>
    <w:tmpl w:val="14E2DEE0"/>
    <w:lvl w:ilvl="0">
      <w:numFmt w:val="bullet"/>
      <w:lvlText w:val="-"/>
      <w:lvlJc w:val="left"/>
      <w:pPr>
        <w:tabs>
          <w:tab w:val="num" w:pos="288"/>
        </w:tabs>
        <w:ind w:left="216"/>
      </w:pPr>
      <w:rPr>
        <w:rFonts w:ascii="Symbol" w:hAnsi="Symbol" w:cs="Symbol"/>
        <w:snapToGrid/>
        <w:sz w:val="12"/>
        <w:szCs w:val="12"/>
      </w:rPr>
    </w:lvl>
  </w:abstractNum>
  <w:abstractNum w:abstractNumId="6">
    <w:nsid w:val="0288B470"/>
    <w:multiLevelType w:val="singleLevel"/>
    <w:tmpl w:val="6A238AEA"/>
    <w:lvl w:ilvl="0">
      <w:numFmt w:val="bullet"/>
      <w:lvlText w:val="n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snapToGrid/>
        <w:spacing w:val="9"/>
        <w:sz w:val="12"/>
        <w:szCs w:val="12"/>
      </w:rPr>
    </w:lvl>
  </w:abstractNum>
  <w:abstractNum w:abstractNumId="7">
    <w:nsid w:val="033BB0F1"/>
    <w:multiLevelType w:val="singleLevel"/>
    <w:tmpl w:val="648345DB"/>
    <w:lvl w:ilvl="0">
      <w:numFmt w:val="bullet"/>
      <w:lvlText w:val="n"/>
      <w:lvlJc w:val="left"/>
      <w:pPr>
        <w:tabs>
          <w:tab w:val="num" w:pos="216"/>
        </w:tabs>
        <w:ind w:left="216" w:hanging="216"/>
      </w:pPr>
      <w:rPr>
        <w:rFonts w:ascii="Wingdings" w:hAnsi="Wingdings" w:cs="Wingdings"/>
        <w:snapToGrid/>
        <w:spacing w:val="7"/>
        <w:sz w:val="12"/>
        <w:szCs w:val="12"/>
      </w:rPr>
    </w:lvl>
  </w:abstractNum>
  <w:abstractNum w:abstractNumId="8">
    <w:nsid w:val="0396ADDE"/>
    <w:multiLevelType w:val="singleLevel"/>
    <w:tmpl w:val="56A65A1B"/>
    <w:lvl w:ilvl="0">
      <w:numFmt w:val="bullet"/>
      <w:lvlText w:val="—"/>
      <w:lvlJc w:val="left"/>
      <w:pPr>
        <w:tabs>
          <w:tab w:val="num" w:pos="288"/>
        </w:tabs>
        <w:ind w:left="288"/>
      </w:pPr>
      <w:rPr>
        <w:rFonts w:ascii="Arial" w:hAnsi="Arial" w:cs="Arial"/>
        <w:snapToGrid/>
        <w:spacing w:val="25"/>
        <w:sz w:val="10"/>
        <w:szCs w:val="10"/>
      </w:rPr>
    </w:lvl>
  </w:abstractNum>
  <w:abstractNum w:abstractNumId="9">
    <w:nsid w:val="03BF6631"/>
    <w:multiLevelType w:val="singleLevel"/>
    <w:tmpl w:val="246BBF9B"/>
    <w:lvl w:ilvl="0">
      <w:numFmt w:val="bullet"/>
      <w:lvlText w:val="·"/>
      <w:lvlJc w:val="left"/>
      <w:pPr>
        <w:tabs>
          <w:tab w:val="num" w:pos="288"/>
        </w:tabs>
      </w:pPr>
      <w:rPr>
        <w:rFonts w:ascii="Symbol" w:hAnsi="Symbol" w:cs="Symbol"/>
        <w:snapToGrid/>
        <w:color w:val="000000"/>
        <w:sz w:val="12"/>
        <w:szCs w:val="12"/>
      </w:rPr>
    </w:lvl>
  </w:abstractNum>
  <w:abstractNum w:abstractNumId="10">
    <w:nsid w:val="041AB8C3"/>
    <w:multiLevelType w:val="singleLevel"/>
    <w:tmpl w:val="5BB676BF"/>
    <w:lvl w:ilvl="0">
      <w:numFmt w:val="bullet"/>
      <w:suff w:val="nothing"/>
      <w:lvlText w:val="τ"/>
      <w:lvlJc w:val="left"/>
      <w:pPr>
        <w:tabs>
          <w:tab w:val="num" w:pos="72"/>
        </w:tabs>
      </w:pPr>
      <w:rPr>
        <w:rFonts w:ascii="Arial" w:hAnsi="Arial" w:cs="Arial"/>
        <w:b/>
        <w:bCs/>
        <w:snapToGrid/>
        <w:sz w:val="10"/>
        <w:szCs w:val="10"/>
      </w:rPr>
    </w:lvl>
  </w:abstractNum>
  <w:abstractNum w:abstractNumId="11">
    <w:nsid w:val="0459768D"/>
    <w:multiLevelType w:val="singleLevel"/>
    <w:tmpl w:val="118CF4E2"/>
    <w:lvl w:ilvl="0">
      <w:numFmt w:val="bullet"/>
      <w:lvlText w:val="·"/>
      <w:lvlJc w:val="left"/>
      <w:pPr>
        <w:tabs>
          <w:tab w:val="num" w:pos="288"/>
        </w:tabs>
      </w:pPr>
      <w:rPr>
        <w:rFonts w:ascii="Symbol" w:hAnsi="Symbol" w:cs="Symbol"/>
        <w:snapToGrid/>
        <w:spacing w:val="-8"/>
        <w:sz w:val="12"/>
        <w:szCs w:val="12"/>
      </w:rPr>
    </w:lvl>
  </w:abstractNum>
  <w:abstractNum w:abstractNumId="12">
    <w:nsid w:val="049BB8DC"/>
    <w:multiLevelType w:val="singleLevel"/>
    <w:tmpl w:val="6396D2A2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10"/>
        <w:sz w:val="12"/>
        <w:szCs w:val="12"/>
      </w:rPr>
    </w:lvl>
  </w:abstractNum>
  <w:abstractNum w:abstractNumId="13">
    <w:nsid w:val="04CF5E58"/>
    <w:multiLevelType w:val="singleLevel"/>
    <w:tmpl w:val="4D48FD54"/>
    <w:lvl w:ilvl="0">
      <w:numFmt w:val="bullet"/>
      <w:lvlText w:val="-"/>
      <w:lvlJc w:val="left"/>
      <w:pPr>
        <w:tabs>
          <w:tab w:val="num" w:pos="288"/>
        </w:tabs>
      </w:pPr>
      <w:rPr>
        <w:rFonts w:ascii="Symbol" w:hAnsi="Symbol" w:cs="Symbol"/>
        <w:snapToGrid/>
        <w:sz w:val="10"/>
        <w:szCs w:val="10"/>
      </w:rPr>
    </w:lvl>
  </w:abstractNum>
  <w:abstractNum w:abstractNumId="14">
    <w:nsid w:val="057EBC12"/>
    <w:multiLevelType w:val="singleLevel"/>
    <w:tmpl w:val="71E2500A"/>
    <w:lvl w:ilvl="0">
      <w:numFmt w:val="bullet"/>
      <w:lvlText w:val="-"/>
      <w:lvlJc w:val="left"/>
      <w:pPr>
        <w:tabs>
          <w:tab w:val="num" w:pos="216"/>
        </w:tabs>
        <w:ind w:left="216" w:hanging="216"/>
      </w:pPr>
      <w:rPr>
        <w:rFonts w:ascii="Symbol" w:hAnsi="Symbol" w:cs="Symbol"/>
        <w:snapToGrid/>
        <w:spacing w:val="8"/>
        <w:sz w:val="12"/>
        <w:szCs w:val="12"/>
      </w:rPr>
    </w:lvl>
  </w:abstractNum>
  <w:abstractNum w:abstractNumId="15">
    <w:nsid w:val="0619B58F"/>
    <w:multiLevelType w:val="singleLevel"/>
    <w:tmpl w:val="06949340"/>
    <w:lvl w:ilvl="0">
      <w:numFmt w:val="bullet"/>
      <w:lvlText w:val="·"/>
      <w:lvlJc w:val="left"/>
      <w:pPr>
        <w:tabs>
          <w:tab w:val="num" w:pos="288"/>
        </w:tabs>
      </w:pPr>
      <w:rPr>
        <w:rFonts w:ascii="Symbol" w:hAnsi="Symbol" w:cs="Symbol"/>
        <w:snapToGrid/>
        <w:sz w:val="12"/>
        <w:szCs w:val="12"/>
      </w:rPr>
    </w:lvl>
  </w:abstractNum>
  <w:abstractNum w:abstractNumId="16">
    <w:nsid w:val="07393E7E"/>
    <w:multiLevelType w:val="singleLevel"/>
    <w:tmpl w:val="23F3B54C"/>
    <w:lvl w:ilvl="0">
      <w:numFmt w:val="bullet"/>
      <w:lvlText w:val="-"/>
      <w:lvlJc w:val="left"/>
      <w:pPr>
        <w:tabs>
          <w:tab w:val="num" w:pos="360"/>
        </w:tabs>
        <w:ind w:left="216"/>
      </w:pPr>
      <w:rPr>
        <w:rFonts w:ascii="Symbol" w:hAnsi="Symbol" w:cs="Symbol"/>
        <w:snapToGrid/>
        <w:sz w:val="12"/>
        <w:szCs w:val="12"/>
      </w:rPr>
    </w:lvl>
  </w:abstractNum>
  <w:abstractNum w:abstractNumId="17">
    <w:nsid w:val="074549AD"/>
    <w:multiLevelType w:val="singleLevel"/>
    <w:tmpl w:val="48A0D69E"/>
    <w:lvl w:ilvl="0">
      <w:numFmt w:val="bullet"/>
      <w:lvlText w:val="¨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9"/>
        <w:sz w:val="12"/>
        <w:szCs w:val="12"/>
      </w:rPr>
    </w:lvl>
  </w:abstractNum>
  <w:abstractNum w:abstractNumId="18">
    <w:nsid w:val="0BD050E4"/>
    <w:multiLevelType w:val="hybridMultilevel"/>
    <w:tmpl w:val="ED1CD34A"/>
    <w:lvl w:ilvl="0" w:tplc="A50A141A">
      <w:start w:val="1"/>
      <w:numFmt w:val="bullet"/>
      <w:lvlText w:val="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FFA1A8B"/>
    <w:multiLevelType w:val="hybridMultilevel"/>
    <w:tmpl w:val="087AB19A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CA77904"/>
    <w:multiLevelType w:val="hybridMultilevel"/>
    <w:tmpl w:val="A36845CA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A327878"/>
    <w:multiLevelType w:val="hybridMultilevel"/>
    <w:tmpl w:val="AD1C8194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FF16B83"/>
    <w:multiLevelType w:val="hybridMultilevel"/>
    <w:tmpl w:val="9286B6F0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464E91"/>
    <w:multiLevelType w:val="hybridMultilevel"/>
    <w:tmpl w:val="B8088A20"/>
    <w:lvl w:ilvl="0" w:tplc="905806C2">
      <w:start w:val="1"/>
      <w:numFmt w:val="bullet"/>
      <w:lvlText w:val="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D17D45"/>
    <w:multiLevelType w:val="hybridMultilevel"/>
    <w:tmpl w:val="086EE76C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350490"/>
    <w:multiLevelType w:val="hybridMultilevel"/>
    <w:tmpl w:val="954E494E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04052A"/>
    <w:multiLevelType w:val="hybridMultilevel"/>
    <w:tmpl w:val="8B0245DE"/>
    <w:lvl w:ilvl="0" w:tplc="B4B654E8">
      <w:start w:val="1"/>
      <w:numFmt w:val="bullet"/>
      <w:lvlText w:val="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5741D4"/>
    <w:multiLevelType w:val="hybridMultilevel"/>
    <w:tmpl w:val="487E67D8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05913B0"/>
    <w:multiLevelType w:val="hybridMultilevel"/>
    <w:tmpl w:val="D2209870"/>
    <w:lvl w:ilvl="0" w:tplc="2932CC40">
      <w:start w:val="1"/>
      <w:numFmt w:val="bullet"/>
      <w:lvlText w:val="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437F8A"/>
    <w:multiLevelType w:val="hybridMultilevel"/>
    <w:tmpl w:val="6A4A0334"/>
    <w:lvl w:ilvl="0" w:tplc="5BA0788C">
      <w:start w:val="1"/>
      <w:numFmt w:val="bullet"/>
      <w:lvlText w:val="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F97CF2"/>
    <w:multiLevelType w:val="hybridMultilevel"/>
    <w:tmpl w:val="264A71F6"/>
    <w:lvl w:ilvl="0" w:tplc="5BA0788C">
      <w:start w:val="1"/>
      <w:numFmt w:val="bullet"/>
      <w:lvlText w:val="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12"/>
  </w:num>
  <w:num w:numId="6">
    <w:abstractNumId w:val="16"/>
  </w:num>
  <w:num w:numId="7">
    <w:abstractNumId w:val="16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504" w:hanging="288"/>
        </w:pPr>
        <w:rPr>
          <w:rFonts w:ascii="Symbol" w:hAnsi="Symbol" w:cs="Symbol"/>
          <w:snapToGrid/>
          <w:sz w:val="12"/>
          <w:szCs w:val="12"/>
        </w:rPr>
      </w:lvl>
    </w:lvlOverride>
  </w:num>
  <w:num w:numId="8">
    <w:abstractNumId w:val="12"/>
    <w:lvlOverride w:ilvl="0">
      <w:lvl w:ilvl="0">
        <w:numFmt w:val="bullet"/>
        <w:lvlText w:val="·"/>
        <w:lvlJc w:val="left"/>
        <w:pPr>
          <w:tabs>
            <w:tab w:val="num" w:pos="288"/>
          </w:tabs>
        </w:pPr>
        <w:rPr>
          <w:rFonts w:ascii="Symbol" w:hAnsi="Symbol" w:cs="Symbol"/>
          <w:snapToGrid/>
          <w:color w:val="554D58"/>
          <w:spacing w:val="6"/>
          <w:sz w:val="12"/>
          <w:szCs w:val="12"/>
        </w:rPr>
      </w:lvl>
    </w:lvlOverride>
  </w:num>
  <w:num w:numId="9">
    <w:abstractNumId w:val="17"/>
  </w:num>
  <w:num w:numId="10">
    <w:abstractNumId w:val="13"/>
  </w:num>
  <w:num w:numId="11">
    <w:abstractNumId w:val="13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288" w:hanging="288"/>
        </w:pPr>
        <w:rPr>
          <w:rFonts w:ascii="Symbol" w:hAnsi="Symbol" w:cs="Symbol"/>
          <w:snapToGrid/>
          <w:color w:val="7E809C"/>
          <w:spacing w:val="25"/>
          <w:sz w:val="10"/>
          <w:szCs w:val="10"/>
        </w:rPr>
      </w:lvl>
    </w:lvlOverride>
  </w:num>
  <w:num w:numId="12">
    <w:abstractNumId w:val="13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288" w:hanging="288"/>
        </w:pPr>
        <w:rPr>
          <w:rFonts w:ascii="Symbol" w:hAnsi="Symbol" w:cs="Symbol"/>
          <w:snapToGrid/>
          <w:spacing w:val="25"/>
          <w:sz w:val="8"/>
          <w:szCs w:val="8"/>
        </w:rPr>
      </w:lvl>
    </w:lvlOverride>
  </w:num>
  <w:num w:numId="13">
    <w:abstractNumId w:val="13"/>
    <w:lvlOverride w:ilvl="0">
      <w:lvl w:ilvl="0">
        <w:numFmt w:val="bullet"/>
        <w:lvlText w:val="-"/>
        <w:lvlJc w:val="left"/>
        <w:pPr>
          <w:tabs>
            <w:tab w:val="num" w:pos="504"/>
          </w:tabs>
          <w:ind w:left="72" w:hanging="72"/>
        </w:pPr>
        <w:rPr>
          <w:rFonts w:ascii="Symbol" w:hAnsi="Symbol" w:cs="Symbol"/>
          <w:snapToGrid/>
          <w:spacing w:val="26"/>
          <w:sz w:val="10"/>
          <w:szCs w:val="10"/>
        </w:rPr>
      </w:lvl>
    </w:lvlOverride>
  </w:num>
  <w:num w:numId="14">
    <w:abstractNumId w:val="27"/>
  </w:num>
  <w:num w:numId="15">
    <w:abstractNumId w:val="21"/>
  </w:num>
  <w:num w:numId="16">
    <w:abstractNumId w:val="25"/>
  </w:num>
  <w:num w:numId="17">
    <w:abstractNumId w:val="30"/>
  </w:num>
  <w:num w:numId="18">
    <w:abstractNumId w:val="24"/>
  </w:num>
  <w:num w:numId="19">
    <w:abstractNumId w:val="29"/>
  </w:num>
  <w:num w:numId="20">
    <w:abstractNumId w:val="22"/>
  </w:num>
  <w:num w:numId="21">
    <w:abstractNumId w:val="23"/>
  </w:num>
  <w:num w:numId="22">
    <w:abstractNumId w:val="19"/>
  </w:num>
  <w:num w:numId="23">
    <w:abstractNumId w:val="6"/>
  </w:num>
  <w:num w:numId="24">
    <w:abstractNumId w:val="15"/>
  </w:num>
  <w:num w:numId="25">
    <w:abstractNumId w:val="11"/>
  </w:num>
  <w:num w:numId="26">
    <w:abstractNumId w:val="0"/>
  </w:num>
  <w:num w:numId="27">
    <w:abstractNumId w:val="10"/>
  </w:num>
  <w:num w:numId="28">
    <w:abstractNumId w:val="4"/>
  </w:num>
  <w:num w:numId="29">
    <w:abstractNumId w:val="14"/>
  </w:num>
  <w:num w:numId="30">
    <w:abstractNumId w:val="7"/>
  </w:num>
  <w:num w:numId="31">
    <w:abstractNumId w:val="1"/>
  </w:num>
  <w:num w:numId="32">
    <w:abstractNumId w:val="1"/>
    <w:lvlOverride w:ilvl="0">
      <w:lvl w:ilvl="0">
        <w:numFmt w:val="bullet"/>
        <w:lvlText w:val="–"/>
        <w:lvlJc w:val="left"/>
        <w:pPr>
          <w:tabs>
            <w:tab w:val="num" w:pos="360"/>
          </w:tabs>
          <w:ind w:left="576" w:hanging="360"/>
        </w:pPr>
        <w:rPr>
          <w:rFonts w:ascii="Arial" w:hAnsi="Arial" w:cs="Arial"/>
          <w:snapToGrid/>
          <w:spacing w:val="6"/>
          <w:sz w:val="12"/>
          <w:szCs w:val="12"/>
        </w:rPr>
      </w:lvl>
    </w:lvlOverride>
  </w:num>
  <w:num w:numId="33">
    <w:abstractNumId w:val="7"/>
    <w:lvlOverride w:ilvl="0">
      <w:lvl w:ilvl="0">
        <w:numFmt w:val="bullet"/>
        <w:lvlText w:val="n"/>
        <w:lvlJc w:val="left"/>
        <w:pPr>
          <w:tabs>
            <w:tab w:val="num" w:pos="288"/>
          </w:tabs>
          <w:ind w:left="288" w:hanging="288"/>
        </w:pPr>
        <w:rPr>
          <w:rFonts w:ascii="Wingdings" w:hAnsi="Wingdings" w:cs="Wingdings"/>
          <w:snapToGrid/>
          <w:spacing w:val="6"/>
          <w:sz w:val="12"/>
          <w:szCs w:val="12"/>
        </w:rPr>
      </w:lvl>
    </w:lvlOverride>
  </w:num>
  <w:num w:numId="34">
    <w:abstractNumId w:val="9"/>
  </w:num>
  <w:num w:numId="35">
    <w:abstractNumId w:val="18"/>
  </w:num>
  <w:num w:numId="36">
    <w:abstractNumId w:val="20"/>
  </w:num>
  <w:num w:numId="37">
    <w:abstractNumId w:val="26"/>
  </w:num>
  <w:num w:numId="38">
    <w:abstractNumId w:val="28"/>
  </w:num>
  <w:num w:numId="3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BA"/>
    <w:rsid w:val="00002313"/>
    <w:rsid w:val="00020748"/>
    <w:rsid w:val="00032205"/>
    <w:rsid w:val="00050F3B"/>
    <w:rsid w:val="000527EA"/>
    <w:rsid w:val="00057F4C"/>
    <w:rsid w:val="000833A2"/>
    <w:rsid w:val="00093CD3"/>
    <w:rsid w:val="000A6F5F"/>
    <w:rsid w:val="000A70CA"/>
    <w:rsid w:val="000C2D83"/>
    <w:rsid w:val="000F0995"/>
    <w:rsid w:val="000F2958"/>
    <w:rsid w:val="00181855"/>
    <w:rsid w:val="001A4190"/>
    <w:rsid w:val="001C5E06"/>
    <w:rsid w:val="001F7CEA"/>
    <w:rsid w:val="00207F09"/>
    <w:rsid w:val="002363FF"/>
    <w:rsid w:val="00240D5D"/>
    <w:rsid w:val="00274245"/>
    <w:rsid w:val="00277FAE"/>
    <w:rsid w:val="00285F3D"/>
    <w:rsid w:val="002952F5"/>
    <w:rsid w:val="002A687B"/>
    <w:rsid w:val="002B6A69"/>
    <w:rsid w:val="00332EBB"/>
    <w:rsid w:val="00343882"/>
    <w:rsid w:val="003628EE"/>
    <w:rsid w:val="0037504C"/>
    <w:rsid w:val="003D4006"/>
    <w:rsid w:val="003F5628"/>
    <w:rsid w:val="004326CF"/>
    <w:rsid w:val="004973C3"/>
    <w:rsid w:val="004C5165"/>
    <w:rsid w:val="004C6BB3"/>
    <w:rsid w:val="004D6AF9"/>
    <w:rsid w:val="005242C0"/>
    <w:rsid w:val="00544847"/>
    <w:rsid w:val="00577D3A"/>
    <w:rsid w:val="0058749C"/>
    <w:rsid w:val="005A4C46"/>
    <w:rsid w:val="005A74BA"/>
    <w:rsid w:val="005C26CD"/>
    <w:rsid w:val="005C275C"/>
    <w:rsid w:val="005C47FA"/>
    <w:rsid w:val="005D50BE"/>
    <w:rsid w:val="005D790B"/>
    <w:rsid w:val="00630400"/>
    <w:rsid w:val="006550E0"/>
    <w:rsid w:val="00655F6D"/>
    <w:rsid w:val="006A4EB2"/>
    <w:rsid w:val="006B141C"/>
    <w:rsid w:val="006B7614"/>
    <w:rsid w:val="00731A5B"/>
    <w:rsid w:val="00732BC2"/>
    <w:rsid w:val="007341A0"/>
    <w:rsid w:val="0077535F"/>
    <w:rsid w:val="00776388"/>
    <w:rsid w:val="00784358"/>
    <w:rsid w:val="00796915"/>
    <w:rsid w:val="007B05F7"/>
    <w:rsid w:val="007B2198"/>
    <w:rsid w:val="007C2663"/>
    <w:rsid w:val="007F02A1"/>
    <w:rsid w:val="007F5698"/>
    <w:rsid w:val="00810620"/>
    <w:rsid w:val="00862164"/>
    <w:rsid w:val="008767FD"/>
    <w:rsid w:val="008B39A4"/>
    <w:rsid w:val="00912721"/>
    <w:rsid w:val="009210FC"/>
    <w:rsid w:val="009428BA"/>
    <w:rsid w:val="009536D2"/>
    <w:rsid w:val="00957AAD"/>
    <w:rsid w:val="00984AA5"/>
    <w:rsid w:val="00996590"/>
    <w:rsid w:val="009C436C"/>
    <w:rsid w:val="009E2BF2"/>
    <w:rsid w:val="00A45DC6"/>
    <w:rsid w:val="00A6696B"/>
    <w:rsid w:val="00AA65BA"/>
    <w:rsid w:val="00AB154C"/>
    <w:rsid w:val="00AC7A52"/>
    <w:rsid w:val="00AE7E2C"/>
    <w:rsid w:val="00B15B87"/>
    <w:rsid w:val="00B2039A"/>
    <w:rsid w:val="00B4098D"/>
    <w:rsid w:val="00B62E62"/>
    <w:rsid w:val="00B67D74"/>
    <w:rsid w:val="00B71F65"/>
    <w:rsid w:val="00BC44A3"/>
    <w:rsid w:val="00BC6D98"/>
    <w:rsid w:val="00BE4CA7"/>
    <w:rsid w:val="00BF1765"/>
    <w:rsid w:val="00C352E2"/>
    <w:rsid w:val="00C53306"/>
    <w:rsid w:val="00CB54AE"/>
    <w:rsid w:val="00CD2A69"/>
    <w:rsid w:val="00D33ABF"/>
    <w:rsid w:val="00D61247"/>
    <w:rsid w:val="00D711CA"/>
    <w:rsid w:val="00DC3367"/>
    <w:rsid w:val="00DD7EE1"/>
    <w:rsid w:val="00DE1FDC"/>
    <w:rsid w:val="00E020CF"/>
    <w:rsid w:val="00E24080"/>
    <w:rsid w:val="00EB484D"/>
    <w:rsid w:val="00F206AD"/>
    <w:rsid w:val="00F35C86"/>
    <w:rsid w:val="00F54FDF"/>
    <w:rsid w:val="00FB1D5D"/>
    <w:rsid w:val="00FE10BA"/>
    <w:rsid w:val="00F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C7A5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C7A5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AC7A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C7A5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C7A5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AC7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7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722</Words>
  <Characters>3904</Characters>
  <Application>Microsoft Office Word</Application>
  <DocSecurity>0</DocSecurity>
  <Lines>32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 ΒΑΛΚΑΝΙΚΟΣ ΚΟΣΜΟΣ ΚΑΤΑ ΤΟ ΜΕΣΑΙΩΝΑ</vt:lpstr>
      <vt:lpstr>0 ΒΑΛΚΑΝΙΚΟΣ ΚΟΣΜΟΣ ΚΑΤΑ ΤΟ ΜΕΣΑΙΩΝΑ</vt:lpstr>
    </vt:vector>
  </TitlesOfParts>
  <Company>Panayotis Domvros</Company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 ΒΑΛΚΑΝΙΚΟΣ ΚΟΣΜΟΣ ΚΑΤΑ ΤΟ ΜΕΣΑΙΩΝΑ</dc:title>
  <dc:creator>Panayotis Domvros</dc:creator>
  <cp:lastModifiedBy>Panayotis Domvros</cp:lastModifiedBy>
  <cp:revision>4</cp:revision>
  <dcterms:created xsi:type="dcterms:W3CDTF">2025-07-21T08:39:00Z</dcterms:created>
  <dcterms:modified xsi:type="dcterms:W3CDTF">2025-07-21T08:41:00Z</dcterms:modified>
</cp:coreProperties>
</file>